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1CC518" w14:textId="767D7B6D" w:rsidR="00CF5113" w:rsidRPr="00CF5113" w:rsidRDefault="00CF5113" w:rsidP="004B0D71">
      <w:pPr>
        <w:spacing w:line="360" w:lineRule="auto"/>
        <w:jc w:val="both"/>
        <w:rPr>
          <w:rFonts w:ascii="Arial" w:hAnsi="Arial" w:cs="Arial"/>
          <w:color w:val="AEAAAA" w:themeColor="background2" w:themeShade="BF"/>
        </w:rPr>
      </w:pPr>
      <w:bookmarkStart w:id="0" w:name="_GoBack"/>
      <w:bookmarkEnd w:id="0"/>
      <w:r w:rsidRPr="00CF5113">
        <w:rPr>
          <w:rFonts w:ascii="Arial" w:hAnsi="Arial" w:cs="Arial"/>
          <w:b/>
          <w:bCs/>
        </w:rPr>
        <w:t xml:space="preserve">The </w:t>
      </w:r>
      <w:r w:rsidR="00160A5B">
        <w:rPr>
          <w:rFonts w:ascii="Arial" w:hAnsi="Arial" w:cs="Arial"/>
          <w:b/>
          <w:bCs/>
        </w:rPr>
        <w:t>history</w:t>
      </w:r>
      <w:r w:rsidRPr="00CF5113">
        <w:rPr>
          <w:rFonts w:ascii="Arial" w:hAnsi="Arial" w:cs="Arial"/>
          <w:b/>
          <w:bCs/>
        </w:rPr>
        <w:t xml:space="preserve"> of electron ionization in LC-MS</w:t>
      </w:r>
      <w:r w:rsidR="001565B4">
        <w:rPr>
          <w:rFonts w:ascii="Arial" w:hAnsi="Arial" w:cs="Arial"/>
          <w:b/>
          <w:bCs/>
        </w:rPr>
        <w:t xml:space="preserve">, </w:t>
      </w:r>
      <w:r w:rsidRPr="00CF5113">
        <w:rPr>
          <w:rFonts w:ascii="Arial" w:hAnsi="Arial" w:cs="Arial"/>
          <w:b/>
          <w:bCs/>
        </w:rPr>
        <w:t>from the early days to modern technologies</w:t>
      </w:r>
      <w:r w:rsidR="001565B4">
        <w:rPr>
          <w:rFonts w:ascii="Arial" w:hAnsi="Arial" w:cs="Arial"/>
          <w:b/>
          <w:bCs/>
        </w:rPr>
        <w:t>: A review</w:t>
      </w:r>
    </w:p>
    <w:p w14:paraId="634080D4" w14:textId="148220EF" w:rsidR="00131213" w:rsidRDefault="006E7CFC" w:rsidP="006E7CFC">
      <w:pPr>
        <w:spacing w:line="360" w:lineRule="auto"/>
        <w:jc w:val="center"/>
        <w:rPr>
          <w:rFonts w:ascii="Arial" w:hAnsi="Arial" w:cs="Arial"/>
          <w:lang w:val="it-IT"/>
        </w:rPr>
      </w:pPr>
      <w:r w:rsidRPr="00885409">
        <w:rPr>
          <w:rFonts w:ascii="Arial" w:hAnsi="Arial" w:cs="Arial"/>
          <w:lang w:val="it-IT"/>
        </w:rPr>
        <w:t>Giorgio Famiglini</w:t>
      </w:r>
      <w:r>
        <w:rPr>
          <w:rFonts w:ascii="Arial" w:hAnsi="Arial" w:cs="Arial"/>
          <w:lang w:val="it-IT"/>
        </w:rPr>
        <w:t>*</w:t>
      </w:r>
      <w:r w:rsidRPr="00885409">
        <w:rPr>
          <w:rFonts w:ascii="Arial" w:hAnsi="Arial" w:cs="Arial"/>
          <w:lang w:val="it-IT"/>
        </w:rPr>
        <w:t xml:space="preserve">, Pierangela Palma, </w:t>
      </w:r>
      <w:r>
        <w:rPr>
          <w:rFonts w:ascii="Arial" w:hAnsi="Arial" w:cs="Arial"/>
          <w:lang w:val="it-IT"/>
        </w:rPr>
        <w:t>Veronica Termopoli, Achille Cappiello*</w:t>
      </w:r>
    </w:p>
    <w:p w14:paraId="363EF2BB" w14:textId="0FAD5DB5" w:rsidR="006E7CFC" w:rsidRPr="00885409" w:rsidRDefault="006E7CFC" w:rsidP="00885409">
      <w:pPr>
        <w:spacing w:line="360" w:lineRule="auto"/>
        <w:jc w:val="center"/>
        <w:rPr>
          <w:rFonts w:ascii="Arial" w:hAnsi="Arial" w:cs="Arial"/>
        </w:rPr>
      </w:pPr>
      <w:r w:rsidRPr="00885409">
        <w:rPr>
          <w:rFonts w:ascii="Arial" w:hAnsi="Arial" w:cs="Arial"/>
        </w:rPr>
        <w:t xml:space="preserve">LC-MS Laboratory, Department of </w:t>
      </w:r>
      <w:r w:rsidRPr="006E7CFC">
        <w:rPr>
          <w:rFonts w:ascii="Arial" w:hAnsi="Arial" w:cs="Arial"/>
        </w:rPr>
        <w:t xml:space="preserve">Pure </w:t>
      </w:r>
      <w:r>
        <w:rPr>
          <w:rFonts w:ascii="Arial" w:hAnsi="Arial" w:cs="Arial"/>
        </w:rPr>
        <w:t>a</w:t>
      </w:r>
      <w:r w:rsidRPr="006E7CFC">
        <w:rPr>
          <w:rFonts w:ascii="Arial" w:hAnsi="Arial" w:cs="Arial"/>
        </w:rPr>
        <w:t>nd Applied S</w:t>
      </w:r>
      <w:r>
        <w:rPr>
          <w:rFonts w:ascii="Arial" w:hAnsi="Arial" w:cs="Arial"/>
        </w:rPr>
        <w:t>ciences, Un</w:t>
      </w:r>
      <w:r w:rsidRPr="006E7CFC">
        <w:rPr>
          <w:rFonts w:ascii="Arial" w:hAnsi="Arial" w:cs="Arial"/>
        </w:rPr>
        <w:t xml:space="preserve">iversity </w:t>
      </w:r>
      <w:r w:rsidRPr="00885409">
        <w:rPr>
          <w:rFonts w:ascii="Arial" w:hAnsi="Arial" w:cs="Arial"/>
        </w:rPr>
        <w:t>of Urbino</w:t>
      </w:r>
      <w:r>
        <w:rPr>
          <w:rFonts w:ascii="Arial" w:hAnsi="Arial" w:cs="Arial"/>
        </w:rPr>
        <w:t>, Urbino, Italy</w:t>
      </w:r>
    </w:p>
    <w:p w14:paraId="284F0B84" w14:textId="77777777" w:rsidR="00997861" w:rsidRPr="00997861" w:rsidRDefault="00997861" w:rsidP="004B0D71">
      <w:pPr>
        <w:spacing w:line="360" w:lineRule="auto"/>
        <w:jc w:val="both"/>
        <w:rPr>
          <w:rFonts w:ascii="Arial" w:hAnsi="Arial" w:cs="Arial"/>
        </w:rPr>
      </w:pPr>
    </w:p>
    <w:p w14:paraId="2931A43F" w14:textId="1F9EC46C" w:rsidR="00131213" w:rsidRDefault="00131213" w:rsidP="004B0D71">
      <w:pPr>
        <w:spacing w:line="360" w:lineRule="auto"/>
        <w:jc w:val="both"/>
        <w:rPr>
          <w:rFonts w:ascii="Arial" w:hAnsi="Arial" w:cs="Arial"/>
          <w:b/>
        </w:rPr>
      </w:pPr>
      <w:r w:rsidRPr="000C6B50">
        <w:rPr>
          <w:rFonts w:ascii="Arial" w:hAnsi="Arial" w:cs="Arial"/>
          <w:b/>
        </w:rPr>
        <w:t>Abstract</w:t>
      </w:r>
    </w:p>
    <w:p w14:paraId="2693B34E" w14:textId="038D3164" w:rsidR="00021843" w:rsidRPr="0089593B" w:rsidRDefault="00021843" w:rsidP="00021843">
      <w:pPr>
        <w:spacing w:line="360" w:lineRule="auto"/>
        <w:jc w:val="both"/>
        <w:rPr>
          <w:rFonts w:ascii="Arial" w:hAnsi="Arial" w:cs="Arial"/>
        </w:rPr>
      </w:pPr>
      <w:r w:rsidRPr="0089593B">
        <w:rPr>
          <w:rFonts w:ascii="Arial" w:hAnsi="Arial" w:cs="Arial"/>
        </w:rPr>
        <w:t xml:space="preserve">This review article traces the history of the use of </w:t>
      </w:r>
      <w:r w:rsidR="00494BCB">
        <w:rPr>
          <w:rFonts w:ascii="Arial" w:hAnsi="Arial" w:cs="Arial"/>
        </w:rPr>
        <w:t>l</w:t>
      </w:r>
      <w:r w:rsidR="00494BCB" w:rsidRPr="0089593B">
        <w:rPr>
          <w:rFonts w:ascii="Arial" w:hAnsi="Arial" w:cs="Arial"/>
        </w:rPr>
        <w:t xml:space="preserve">iquid </w:t>
      </w:r>
      <w:r w:rsidR="00494BCB">
        <w:rPr>
          <w:rFonts w:ascii="Arial" w:hAnsi="Arial" w:cs="Arial"/>
        </w:rPr>
        <w:t>c</w:t>
      </w:r>
      <w:r w:rsidR="00494BCB" w:rsidRPr="0089593B">
        <w:rPr>
          <w:rFonts w:ascii="Arial" w:hAnsi="Arial" w:cs="Arial"/>
        </w:rPr>
        <w:t>hromatography</w:t>
      </w:r>
      <w:r w:rsidR="00494BCB">
        <w:rPr>
          <w:rFonts w:ascii="Arial" w:hAnsi="Arial" w:cs="Arial"/>
        </w:rPr>
        <w:t xml:space="preserve"> coupled with</w:t>
      </w:r>
      <w:r w:rsidR="00494BCB" w:rsidRPr="0089593B">
        <w:rPr>
          <w:rFonts w:ascii="Arial" w:hAnsi="Arial" w:cs="Arial"/>
        </w:rPr>
        <w:t xml:space="preserve"> </w:t>
      </w:r>
      <w:r w:rsidR="003125EB">
        <w:rPr>
          <w:rFonts w:ascii="Arial" w:hAnsi="Arial" w:cs="Arial"/>
        </w:rPr>
        <w:t>m</w:t>
      </w:r>
      <w:r w:rsidRPr="0089593B">
        <w:rPr>
          <w:rFonts w:ascii="Arial" w:hAnsi="Arial" w:cs="Arial"/>
        </w:rPr>
        <w:t xml:space="preserve">ass </w:t>
      </w:r>
      <w:r w:rsidR="003125EB">
        <w:rPr>
          <w:rFonts w:ascii="Arial" w:hAnsi="Arial" w:cs="Arial"/>
        </w:rPr>
        <w:t>s</w:t>
      </w:r>
      <w:r w:rsidRPr="0089593B">
        <w:rPr>
          <w:rFonts w:ascii="Arial" w:hAnsi="Arial" w:cs="Arial"/>
        </w:rPr>
        <w:t>pectrometry</w:t>
      </w:r>
      <w:r w:rsidR="00494BCB">
        <w:rPr>
          <w:rFonts w:ascii="Arial" w:hAnsi="Arial" w:cs="Arial"/>
        </w:rPr>
        <w:t xml:space="preserve"> (LC-MS)</w:t>
      </w:r>
      <w:r w:rsidRPr="0089593B">
        <w:rPr>
          <w:rFonts w:ascii="Arial" w:hAnsi="Arial" w:cs="Arial"/>
        </w:rPr>
        <w:t xml:space="preserve"> </w:t>
      </w:r>
      <w:r w:rsidR="00494BCB">
        <w:rPr>
          <w:rFonts w:ascii="Arial" w:hAnsi="Arial" w:cs="Arial"/>
        </w:rPr>
        <w:t>using e</w:t>
      </w:r>
      <w:r w:rsidR="00494BCB" w:rsidRPr="0089593B">
        <w:rPr>
          <w:rFonts w:ascii="Arial" w:hAnsi="Arial" w:cs="Arial"/>
        </w:rPr>
        <w:t xml:space="preserve">lectron </w:t>
      </w:r>
      <w:r w:rsidR="00494BCB">
        <w:rPr>
          <w:rFonts w:ascii="Arial" w:hAnsi="Arial" w:cs="Arial"/>
        </w:rPr>
        <w:t>i</w:t>
      </w:r>
      <w:r w:rsidR="00494BCB" w:rsidRPr="0089593B">
        <w:rPr>
          <w:rFonts w:ascii="Arial" w:hAnsi="Arial" w:cs="Arial"/>
        </w:rPr>
        <w:t>onization (EI)</w:t>
      </w:r>
      <w:r w:rsidRPr="0089593B">
        <w:rPr>
          <w:rFonts w:ascii="Arial" w:hAnsi="Arial" w:cs="Arial"/>
        </w:rPr>
        <w:t xml:space="preserve"> from the first attempts up to the present day. At the time of the first </w:t>
      </w:r>
      <w:r w:rsidR="00494BCB" w:rsidRPr="0089593B">
        <w:rPr>
          <w:rFonts w:ascii="Arial" w:hAnsi="Arial" w:cs="Arial"/>
        </w:rPr>
        <w:t xml:space="preserve">efforts </w:t>
      </w:r>
      <w:r w:rsidR="00494BCB">
        <w:rPr>
          <w:rFonts w:ascii="Arial" w:hAnsi="Arial" w:cs="Arial"/>
        </w:rPr>
        <w:t xml:space="preserve">to </w:t>
      </w:r>
      <w:r w:rsidR="00494BCB" w:rsidRPr="0089593B">
        <w:rPr>
          <w:rFonts w:ascii="Arial" w:hAnsi="Arial" w:cs="Arial"/>
        </w:rPr>
        <w:t>coupl</w:t>
      </w:r>
      <w:r w:rsidR="00494BCB">
        <w:rPr>
          <w:rFonts w:ascii="Arial" w:hAnsi="Arial" w:cs="Arial"/>
        </w:rPr>
        <w:t>e</w:t>
      </w:r>
      <w:r w:rsidR="00494BCB" w:rsidRPr="0089593B">
        <w:rPr>
          <w:rFonts w:ascii="Arial" w:hAnsi="Arial" w:cs="Arial"/>
        </w:rPr>
        <w:t xml:space="preserve"> </w:t>
      </w:r>
      <w:r w:rsidRPr="0089593B">
        <w:rPr>
          <w:rFonts w:ascii="Arial" w:hAnsi="Arial" w:cs="Arial"/>
        </w:rPr>
        <w:t>LC</w:t>
      </w:r>
      <w:r w:rsidR="00494BCB">
        <w:rPr>
          <w:rFonts w:ascii="Arial" w:hAnsi="Arial" w:cs="Arial"/>
        </w:rPr>
        <w:t xml:space="preserve"> to </w:t>
      </w:r>
      <w:r w:rsidRPr="0089593B">
        <w:rPr>
          <w:rFonts w:ascii="Arial" w:hAnsi="Arial" w:cs="Arial"/>
        </w:rPr>
        <w:t xml:space="preserve">MS, </w:t>
      </w:r>
      <w:r w:rsidR="00F12FA0">
        <w:rPr>
          <w:rFonts w:ascii="Arial" w:hAnsi="Arial" w:cs="Arial"/>
        </w:rPr>
        <w:t xml:space="preserve">70 eV </w:t>
      </w:r>
      <w:r w:rsidRPr="0089593B">
        <w:rPr>
          <w:rFonts w:ascii="Arial" w:hAnsi="Arial" w:cs="Arial"/>
        </w:rPr>
        <w:t xml:space="preserve">EI was the most </w:t>
      </w:r>
      <w:r w:rsidR="00494BCB">
        <w:rPr>
          <w:rFonts w:ascii="Arial" w:hAnsi="Arial" w:cs="Arial"/>
        </w:rPr>
        <w:t>common</w:t>
      </w:r>
      <w:r w:rsidR="00494BCB" w:rsidRPr="0089593B">
        <w:rPr>
          <w:rFonts w:ascii="Arial" w:hAnsi="Arial" w:cs="Arial"/>
        </w:rPr>
        <w:t xml:space="preserve"> </w:t>
      </w:r>
      <w:r w:rsidRPr="0089593B">
        <w:rPr>
          <w:rFonts w:ascii="Arial" w:hAnsi="Arial" w:cs="Arial"/>
        </w:rPr>
        <w:t xml:space="preserve">ionization technique, typically used in </w:t>
      </w:r>
      <w:r w:rsidR="003125EB">
        <w:rPr>
          <w:rFonts w:ascii="Arial" w:hAnsi="Arial" w:cs="Arial"/>
        </w:rPr>
        <w:t>g</w:t>
      </w:r>
      <w:r w:rsidR="001565B4">
        <w:rPr>
          <w:rFonts w:ascii="Arial" w:hAnsi="Arial" w:cs="Arial"/>
        </w:rPr>
        <w:t xml:space="preserve">as </w:t>
      </w:r>
      <w:r w:rsidR="003125EB">
        <w:rPr>
          <w:rFonts w:ascii="Arial" w:hAnsi="Arial" w:cs="Arial"/>
        </w:rPr>
        <w:t>c</w:t>
      </w:r>
      <w:r w:rsidR="001565B4">
        <w:rPr>
          <w:rFonts w:ascii="Arial" w:hAnsi="Arial" w:cs="Arial"/>
        </w:rPr>
        <w:t>hromatography-</w:t>
      </w:r>
      <w:r w:rsidR="003125EB">
        <w:rPr>
          <w:rFonts w:ascii="Arial" w:hAnsi="Arial" w:cs="Arial"/>
        </w:rPr>
        <w:t>m</w:t>
      </w:r>
      <w:r w:rsidR="001565B4">
        <w:rPr>
          <w:rFonts w:ascii="Arial" w:hAnsi="Arial" w:cs="Arial"/>
        </w:rPr>
        <w:t xml:space="preserve">ass </w:t>
      </w:r>
      <w:r w:rsidR="003125EB">
        <w:rPr>
          <w:rFonts w:ascii="Arial" w:hAnsi="Arial" w:cs="Arial"/>
        </w:rPr>
        <w:t>s</w:t>
      </w:r>
      <w:r w:rsidR="001565B4">
        <w:rPr>
          <w:rFonts w:ascii="Arial" w:hAnsi="Arial" w:cs="Arial"/>
        </w:rPr>
        <w:t>pectrometry (</w:t>
      </w:r>
      <w:r w:rsidRPr="0089593B">
        <w:rPr>
          <w:rFonts w:ascii="Arial" w:hAnsi="Arial" w:cs="Arial"/>
        </w:rPr>
        <w:t>GC-MS</w:t>
      </w:r>
      <w:r w:rsidR="001565B4">
        <w:rPr>
          <w:rFonts w:ascii="Arial" w:hAnsi="Arial" w:cs="Arial"/>
        </w:rPr>
        <w:t>)</w:t>
      </w:r>
      <w:r w:rsidRPr="0089593B">
        <w:rPr>
          <w:rFonts w:ascii="Arial" w:hAnsi="Arial" w:cs="Arial"/>
        </w:rPr>
        <w:t xml:space="preserve"> and providing highly reproducible mass spectra that could be coll</w:t>
      </w:r>
      <w:r w:rsidR="00F12FA0">
        <w:rPr>
          <w:rFonts w:ascii="Arial" w:hAnsi="Arial" w:cs="Arial"/>
        </w:rPr>
        <w:t>a</w:t>
      </w:r>
      <w:r w:rsidRPr="0089593B">
        <w:rPr>
          <w:rFonts w:ascii="Arial" w:hAnsi="Arial" w:cs="Arial"/>
        </w:rPr>
        <w:t xml:space="preserve">ted in libraries. Therefore, it was </w:t>
      </w:r>
      <w:r w:rsidR="00494BCB">
        <w:rPr>
          <w:rFonts w:ascii="Arial" w:hAnsi="Arial" w:cs="Arial"/>
        </w:rPr>
        <w:t>obvious</w:t>
      </w:r>
      <w:r w:rsidR="00494BCB" w:rsidRPr="0089593B">
        <w:rPr>
          <w:rFonts w:ascii="Arial" w:hAnsi="Arial" w:cs="Arial"/>
        </w:rPr>
        <w:t xml:space="preserve"> </w:t>
      </w:r>
      <w:r w:rsidRPr="0089593B">
        <w:rPr>
          <w:rFonts w:ascii="Arial" w:hAnsi="Arial" w:cs="Arial"/>
        </w:rPr>
        <w:t xml:space="preserve">to transport this dominant approach to the early LC-MS coupling attempts. </w:t>
      </w:r>
      <w:r w:rsidR="00F12FA0" w:rsidRPr="00F12FA0">
        <w:rPr>
          <w:rFonts w:ascii="Arial" w:hAnsi="Arial" w:cs="Arial"/>
        </w:rPr>
        <w:t xml:space="preserve">The use of </w:t>
      </w:r>
      <w:r w:rsidR="002963A2" w:rsidRPr="002963A2">
        <w:rPr>
          <w:rFonts w:ascii="Arial" w:hAnsi="Arial" w:cs="Arial"/>
        </w:rPr>
        <w:t>LC coupled to EI-MS</w:t>
      </w:r>
      <w:r w:rsidR="002963A2" w:rsidRPr="002963A2" w:rsidDel="002963A2">
        <w:rPr>
          <w:rFonts w:ascii="Arial" w:hAnsi="Arial" w:cs="Arial"/>
        </w:rPr>
        <w:t xml:space="preserve"> </w:t>
      </w:r>
      <w:r w:rsidR="00F12FA0" w:rsidRPr="00F12FA0">
        <w:rPr>
          <w:rFonts w:ascii="Arial" w:hAnsi="Arial" w:cs="Arial"/>
        </w:rPr>
        <w:t xml:space="preserve">is challenging mainly due to restrictions related to </w:t>
      </w:r>
      <w:r w:rsidR="002963A2" w:rsidRPr="00F12FA0">
        <w:rPr>
          <w:rFonts w:ascii="Arial" w:hAnsi="Arial" w:cs="Arial"/>
        </w:rPr>
        <w:t xml:space="preserve">high-vacuum and high-temperature conditions required for the operation of EI </w:t>
      </w:r>
      <w:r w:rsidR="002963A2">
        <w:rPr>
          <w:rFonts w:ascii="Arial" w:hAnsi="Arial" w:cs="Arial"/>
        </w:rPr>
        <w:t xml:space="preserve">and </w:t>
      </w:r>
      <w:r w:rsidR="00F12FA0" w:rsidRPr="00F12FA0">
        <w:rPr>
          <w:rFonts w:ascii="Arial" w:hAnsi="Arial" w:cs="Arial"/>
        </w:rPr>
        <w:t xml:space="preserve">the </w:t>
      </w:r>
      <w:r w:rsidR="002963A2">
        <w:rPr>
          <w:rFonts w:ascii="Arial" w:hAnsi="Arial" w:cs="Arial"/>
        </w:rPr>
        <w:t>need to remove</w:t>
      </w:r>
      <w:r w:rsidR="00F12FA0" w:rsidRPr="00F12FA0">
        <w:rPr>
          <w:rFonts w:ascii="Arial" w:hAnsi="Arial" w:cs="Arial"/>
        </w:rPr>
        <w:t xml:space="preserve"> the eluent carrying the analyte </w:t>
      </w:r>
      <w:r w:rsidR="002963A2">
        <w:rPr>
          <w:rFonts w:ascii="Arial" w:hAnsi="Arial" w:cs="Arial"/>
        </w:rPr>
        <w:t>before entering the ion source</w:t>
      </w:r>
      <w:r w:rsidRPr="0089593B">
        <w:rPr>
          <w:rFonts w:ascii="Arial" w:hAnsi="Arial" w:cs="Arial"/>
        </w:rPr>
        <w:t>.</w:t>
      </w:r>
      <w:r>
        <w:rPr>
          <w:rFonts w:ascii="Arial" w:hAnsi="Arial" w:cs="Arial"/>
        </w:rPr>
        <w:t xml:space="preserve"> </w:t>
      </w:r>
      <w:r w:rsidRPr="0089593B">
        <w:rPr>
          <w:rFonts w:ascii="Arial" w:hAnsi="Arial" w:cs="Arial"/>
        </w:rPr>
        <w:t xml:space="preserve">The authors will take readers through a journey of about 50 years, showing how through the succession of different attempts it has been possible to successfully </w:t>
      </w:r>
      <w:r w:rsidR="00F12FA0" w:rsidRPr="00F12FA0">
        <w:rPr>
          <w:rFonts w:ascii="Arial" w:hAnsi="Arial" w:cs="Arial"/>
        </w:rPr>
        <w:t>couple LC with EI-MS</w:t>
      </w:r>
      <w:r w:rsidRPr="0089593B">
        <w:rPr>
          <w:rFonts w:ascii="Arial" w:hAnsi="Arial" w:cs="Arial"/>
        </w:rPr>
        <w:t xml:space="preserve">, which in principle appear </w:t>
      </w:r>
      <w:r>
        <w:rPr>
          <w:rFonts w:ascii="Arial" w:hAnsi="Arial" w:cs="Arial"/>
        </w:rPr>
        <w:t xml:space="preserve">to be </w:t>
      </w:r>
      <w:r w:rsidRPr="0089593B">
        <w:rPr>
          <w:rFonts w:ascii="Arial" w:hAnsi="Arial" w:cs="Arial"/>
        </w:rPr>
        <w:t>incompatib</w:t>
      </w:r>
      <w:r>
        <w:rPr>
          <w:rFonts w:ascii="Arial" w:hAnsi="Arial" w:cs="Arial"/>
        </w:rPr>
        <w:t>le</w:t>
      </w:r>
      <w:r w:rsidRPr="0089593B">
        <w:rPr>
          <w:rFonts w:ascii="Arial" w:hAnsi="Arial" w:cs="Arial"/>
        </w:rPr>
        <w:t>.</w:t>
      </w:r>
    </w:p>
    <w:p w14:paraId="5461CFA8" w14:textId="7829E8E5" w:rsidR="00021843" w:rsidRPr="000D6CEA" w:rsidRDefault="00021843" w:rsidP="004B0D71">
      <w:pPr>
        <w:spacing w:line="360" w:lineRule="auto"/>
        <w:jc w:val="both"/>
        <w:rPr>
          <w:rFonts w:ascii="Arial" w:hAnsi="Arial" w:cs="Arial"/>
        </w:rPr>
      </w:pPr>
    </w:p>
    <w:p w14:paraId="7AD8A18F" w14:textId="60F29D6F" w:rsidR="000D6CEA" w:rsidRPr="000D6CEA" w:rsidRDefault="000D6CEA" w:rsidP="004B0D71">
      <w:pPr>
        <w:spacing w:line="360" w:lineRule="auto"/>
        <w:jc w:val="both"/>
        <w:rPr>
          <w:rFonts w:ascii="Arial" w:hAnsi="Arial" w:cs="Arial"/>
        </w:rPr>
      </w:pPr>
    </w:p>
    <w:p w14:paraId="568E82C4" w14:textId="4635BD82" w:rsidR="000D6CEA" w:rsidRPr="000D6CEA" w:rsidRDefault="000D6CEA" w:rsidP="004B0D71">
      <w:pPr>
        <w:spacing w:line="360" w:lineRule="auto"/>
        <w:jc w:val="both"/>
        <w:rPr>
          <w:rFonts w:ascii="Arial" w:hAnsi="Arial" w:cs="Arial"/>
        </w:rPr>
      </w:pPr>
    </w:p>
    <w:p w14:paraId="5AB15E46" w14:textId="08E3228E" w:rsidR="000D6CEA" w:rsidRPr="000D6CEA" w:rsidRDefault="000D6CEA" w:rsidP="004B0D71">
      <w:pPr>
        <w:spacing w:line="360" w:lineRule="auto"/>
        <w:jc w:val="both"/>
        <w:rPr>
          <w:rFonts w:ascii="Arial" w:hAnsi="Arial" w:cs="Arial"/>
        </w:rPr>
      </w:pPr>
    </w:p>
    <w:p w14:paraId="0CB14C60" w14:textId="626023F6" w:rsidR="000D6CEA" w:rsidRPr="000D6CEA" w:rsidRDefault="000D6CEA" w:rsidP="004B0D71">
      <w:pPr>
        <w:spacing w:line="360" w:lineRule="auto"/>
        <w:jc w:val="both"/>
        <w:rPr>
          <w:rFonts w:ascii="Arial" w:hAnsi="Arial" w:cs="Arial"/>
        </w:rPr>
      </w:pPr>
    </w:p>
    <w:p w14:paraId="1D507900" w14:textId="634D8D4E" w:rsidR="000D6CEA" w:rsidRDefault="000D6CEA" w:rsidP="004B0D71">
      <w:pPr>
        <w:spacing w:line="360" w:lineRule="auto"/>
        <w:jc w:val="both"/>
        <w:rPr>
          <w:rFonts w:ascii="Arial" w:hAnsi="Arial" w:cs="Arial"/>
        </w:rPr>
      </w:pPr>
    </w:p>
    <w:p w14:paraId="3132C460" w14:textId="724D0402" w:rsidR="007671A2" w:rsidRDefault="007671A2" w:rsidP="004B0D71">
      <w:pPr>
        <w:spacing w:line="360" w:lineRule="auto"/>
        <w:jc w:val="both"/>
        <w:rPr>
          <w:rFonts w:ascii="Arial" w:hAnsi="Arial" w:cs="Arial"/>
        </w:rPr>
      </w:pPr>
    </w:p>
    <w:p w14:paraId="0F9FAA3B" w14:textId="77777777" w:rsidR="007671A2" w:rsidRPr="000D6CEA" w:rsidRDefault="007671A2" w:rsidP="004B0D71">
      <w:pPr>
        <w:spacing w:line="360" w:lineRule="auto"/>
        <w:jc w:val="both"/>
        <w:rPr>
          <w:rFonts w:ascii="Arial" w:hAnsi="Arial" w:cs="Arial"/>
        </w:rPr>
      </w:pPr>
    </w:p>
    <w:p w14:paraId="0F10D770" w14:textId="37B25667" w:rsidR="000D6CEA" w:rsidRDefault="000D6CEA" w:rsidP="000D6CEA">
      <w:pPr>
        <w:spacing w:line="360" w:lineRule="auto"/>
        <w:jc w:val="both"/>
        <w:rPr>
          <w:rFonts w:ascii="Arial" w:hAnsi="Arial" w:cs="Arial"/>
        </w:rPr>
      </w:pPr>
      <w:r w:rsidRPr="000D6CEA">
        <w:rPr>
          <w:rFonts w:ascii="Arial" w:hAnsi="Arial" w:cs="Arial"/>
        </w:rPr>
        <w:t xml:space="preserve">*Giorgio Famiglini, </w:t>
      </w:r>
      <w:hyperlink r:id="rId8" w:history="1">
        <w:r w:rsidRPr="000D6CEA">
          <w:rPr>
            <w:rStyle w:val="Collegamentoipertestuale"/>
            <w:rFonts w:ascii="Arial" w:hAnsi="Arial" w:cs="Arial"/>
          </w:rPr>
          <w:t>giorgio.famiglini@uniurb.it</w:t>
        </w:r>
      </w:hyperlink>
      <w:r w:rsidRPr="000D6CEA">
        <w:rPr>
          <w:rFonts w:ascii="Arial" w:hAnsi="Arial" w:cs="Arial"/>
        </w:rPr>
        <w:t xml:space="preserve">, LC-MS Laboratory, Department of Pure and Applied Sciences, University of Urbino, </w:t>
      </w:r>
      <w:r>
        <w:rPr>
          <w:rFonts w:ascii="Arial" w:hAnsi="Arial" w:cs="Arial"/>
        </w:rPr>
        <w:t xml:space="preserve">Piazza Rinascimento 6, 61029 </w:t>
      </w:r>
      <w:r w:rsidRPr="000D6CEA">
        <w:rPr>
          <w:rFonts w:ascii="Arial" w:hAnsi="Arial" w:cs="Arial"/>
        </w:rPr>
        <w:t>Urbino, Italy</w:t>
      </w:r>
      <w:r>
        <w:rPr>
          <w:rFonts w:ascii="Arial" w:hAnsi="Arial" w:cs="Arial"/>
        </w:rPr>
        <w:t>. Phone: +390722304849</w:t>
      </w:r>
    </w:p>
    <w:p w14:paraId="776CC851" w14:textId="4A10B873" w:rsidR="000D6CEA" w:rsidRDefault="000D6CEA" w:rsidP="000D6CEA">
      <w:pPr>
        <w:spacing w:line="360" w:lineRule="auto"/>
        <w:jc w:val="both"/>
        <w:rPr>
          <w:rFonts w:ascii="Arial" w:hAnsi="Arial" w:cs="Arial"/>
        </w:rPr>
      </w:pPr>
      <w:r>
        <w:rPr>
          <w:rFonts w:ascii="Arial" w:hAnsi="Arial" w:cs="Arial"/>
        </w:rPr>
        <w:t xml:space="preserve">*Achille Cappiello, </w:t>
      </w:r>
      <w:hyperlink r:id="rId9" w:history="1">
        <w:r w:rsidRPr="002C4D03">
          <w:rPr>
            <w:rStyle w:val="Collegamentoipertestuale"/>
            <w:rFonts w:ascii="Arial" w:hAnsi="Arial" w:cs="Arial"/>
          </w:rPr>
          <w:t>achille.cappiello@uniurb.it</w:t>
        </w:r>
      </w:hyperlink>
      <w:r>
        <w:rPr>
          <w:rFonts w:ascii="Arial" w:hAnsi="Arial" w:cs="Arial"/>
        </w:rPr>
        <w:t xml:space="preserve">, </w:t>
      </w:r>
      <w:r w:rsidRPr="000D6CEA">
        <w:rPr>
          <w:rFonts w:ascii="Arial" w:hAnsi="Arial" w:cs="Arial"/>
        </w:rPr>
        <w:t>LC-MS Laboratory, Department of Pure and Applied Sciences, University of Urbino, Piazza Rinascimento 6, 61029 Urbino, Italy</w:t>
      </w:r>
      <w:r>
        <w:rPr>
          <w:rFonts w:ascii="Arial" w:hAnsi="Arial" w:cs="Arial"/>
        </w:rPr>
        <w:t>. Phone: +390722303344</w:t>
      </w:r>
    </w:p>
    <w:p w14:paraId="3CF3382D" w14:textId="18DE902C" w:rsidR="00131213" w:rsidRPr="000C6B50" w:rsidRDefault="00131213" w:rsidP="004B0D71">
      <w:pPr>
        <w:spacing w:line="360" w:lineRule="auto"/>
        <w:jc w:val="both"/>
        <w:rPr>
          <w:rFonts w:ascii="Arial" w:hAnsi="Arial" w:cs="Arial"/>
          <w:b/>
        </w:rPr>
      </w:pPr>
      <w:r w:rsidRPr="000C6B50">
        <w:rPr>
          <w:rFonts w:ascii="Arial" w:hAnsi="Arial" w:cs="Arial"/>
          <w:b/>
        </w:rPr>
        <w:lastRenderedPageBreak/>
        <w:t>Keywords</w:t>
      </w:r>
    </w:p>
    <w:p w14:paraId="59BED8BC" w14:textId="79728489" w:rsidR="00131213" w:rsidRDefault="00131213" w:rsidP="004B0D71">
      <w:pPr>
        <w:spacing w:line="360" w:lineRule="auto"/>
        <w:jc w:val="both"/>
        <w:rPr>
          <w:rFonts w:ascii="Arial" w:hAnsi="Arial" w:cs="Arial"/>
        </w:rPr>
      </w:pPr>
      <w:r w:rsidRPr="000C6B50">
        <w:rPr>
          <w:rFonts w:ascii="Arial" w:hAnsi="Arial" w:cs="Arial"/>
        </w:rPr>
        <w:t xml:space="preserve">EI, LC-MS, </w:t>
      </w:r>
      <w:r w:rsidR="001565B4">
        <w:rPr>
          <w:rFonts w:ascii="Arial" w:hAnsi="Arial" w:cs="Arial"/>
        </w:rPr>
        <w:t>E</w:t>
      </w:r>
      <w:r w:rsidRPr="000C6B50">
        <w:rPr>
          <w:rFonts w:ascii="Arial" w:hAnsi="Arial" w:cs="Arial"/>
        </w:rPr>
        <w:t xml:space="preserve">lectron </w:t>
      </w:r>
      <w:r w:rsidR="001565B4">
        <w:rPr>
          <w:rFonts w:ascii="Arial" w:hAnsi="Arial" w:cs="Arial"/>
        </w:rPr>
        <w:t>I</w:t>
      </w:r>
      <w:r w:rsidRPr="000C6B50">
        <w:rPr>
          <w:rFonts w:ascii="Arial" w:hAnsi="Arial" w:cs="Arial"/>
        </w:rPr>
        <w:t xml:space="preserve">onization, </w:t>
      </w:r>
      <w:r w:rsidR="001565B4">
        <w:rPr>
          <w:rFonts w:ascii="Arial" w:hAnsi="Arial" w:cs="Arial"/>
        </w:rPr>
        <w:t>L</w:t>
      </w:r>
      <w:r w:rsidRPr="000C6B50">
        <w:rPr>
          <w:rFonts w:ascii="Arial" w:hAnsi="Arial" w:cs="Arial"/>
        </w:rPr>
        <w:t xml:space="preserve">iquid </w:t>
      </w:r>
      <w:r w:rsidR="001565B4">
        <w:rPr>
          <w:rFonts w:ascii="Arial" w:hAnsi="Arial" w:cs="Arial"/>
        </w:rPr>
        <w:t>C</w:t>
      </w:r>
      <w:r w:rsidRPr="000C6B50">
        <w:rPr>
          <w:rFonts w:ascii="Arial" w:hAnsi="Arial" w:cs="Arial"/>
        </w:rPr>
        <w:t>hromatography</w:t>
      </w:r>
      <w:r w:rsidR="00A551E4">
        <w:rPr>
          <w:rFonts w:ascii="Arial" w:hAnsi="Arial" w:cs="Arial"/>
        </w:rPr>
        <w:t>-</w:t>
      </w:r>
      <w:r w:rsidR="001565B4">
        <w:rPr>
          <w:rFonts w:ascii="Arial" w:hAnsi="Arial" w:cs="Arial"/>
        </w:rPr>
        <w:t>M</w:t>
      </w:r>
      <w:r w:rsidRPr="000C6B50">
        <w:rPr>
          <w:rFonts w:ascii="Arial" w:hAnsi="Arial" w:cs="Arial"/>
        </w:rPr>
        <w:t xml:space="preserve">ass </w:t>
      </w:r>
      <w:r w:rsidR="001565B4">
        <w:rPr>
          <w:rFonts w:ascii="Arial" w:hAnsi="Arial" w:cs="Arial"/>
        </w:rPr>
        <w:t>S</w:t>
      </w:r>
      <w:r w:rsidRPr="000C6B50">
        <w:rPr>
          <w:rFonts w:ascii="Arial" w:hAnsi="Arial" w:cs="Arial"/>
        </w:rPr>
        <w:t>pectrometry</w:t>
      </w:r>
      <w:r w:rsidR="006D6047">
        <w:rPr>
          <w:rFonts w:ascii="Arial" w:hAnsi="Arial" w:cs="Arial"/>
        </w:rPr>
        <w:t>, LEI, Cold-EI</w:t>
      </w:r>
    </w:p>
    <w:p w14:paraId="39537634" w14:textId="77777777" w:rsidR="00931139" w:rsidRDefault="00931139" w:rsidP="004B0D71">
      <w:pPr>
        <w:spacing w:line="360" w:lineRule="auto"/>
        <w:jc w:val="both"/>
        <w:rPr>
          <w:rFonts w:ascii="Arial" w:hAnsi="Arial" w:cs="Arial"/>
        </w:rPr>
      </w:pPr>
    </w:p>
    <w:p w14:paraId="64A1CB65" w14:textId="31317FDD" w:rsidR="00B41FAB" w:rsidRDefault="000D6CEA" w:rsidP="006A6FBB">
      <w:pPr>
        <w:spacing w:line="360" w:lineRule="auto"/>
        <w:jc w:val="both"/>
        <w:rPr>
          <w:rFonts w:ascii="Arial" w:hAnsi="Arial" w:cs="Arial"/>
        </w:rPr>
      </w:pPr>
      <w:r>
        <w:rPr>
          <w:rFonts w:ascii="Arial" w:hAnsi="Arial" w:cs="Arial"/>
          <w:b/>
        </w:rPr>
        <w:t>Abbreviations</w:t>
      </w:r>
    </w:p>
    <w:p w14:paraId="4F5D8B18" w14:textId="13E376A1" w:rsidR="00B41FAB" w:rsidRDefault="00B41FAB" w:rsidP="006A6FBB">
      <w:pPr>
        <w:spacing w:line="360" w:lineRule="auto"/>
        <w:jc w:val="both"/>
        <w:rPr>
          <w:rFonts w:ascii="Arial" w:eastAsia="Times New Roman" w:hAnsi="Arial" w:cs="Arial"/>
          <w:lang w:eastAsia="en-GB"/>
        </w:rPr>
      </w:pPr>
      <w:r w:rsidRPr="000C6B50">
        <w:rPr>
          <w:rFonts w:ascii="Arial" w:eastAsia="Times New Roman" w:hAnsi="Arial" w:cs="Arial"/>
          <w:lang w:eastAsia="en-GB"/>
        </w:rPr>
        <w:t>APCI</w:t>
      </w:r>
      <w:r>
        <w:rPr>
          <w:rFonts w:ascii="Arial" w:eastAsia="Times New Roman" w:hAnsi="Arial" w:cs="Arial"/>
          <w:lang w:eastAsia="en-GB"/>
        </w:rPr>
        <w:t xml:space="preserve">: </w:t>
      </w:r>
      <w:r w:rsidR="00E4308F">
        <w:rPr>
          <w:rFonts w:ascii="Arial" w:eastAsia="Times New Roman" w:hAnsi="Arial" w:cs="Arial"/>
          <w:lang w:eastAsia="en-GB"/>
        </w:rPr>
        <w:t>a</w:t>
      </w:r>
      <w:r w:rsidRPr="000C6B50">
        <w:rPr>
          <w:rFonts w:ascii="Arial" w:eastAsia="Times New Roman" w:hAnsi="Arial" w:cs="Arial"/>
          <w:lang w:eastAsia="en-GB"/>
        </w:rPr>
        <w:t xml:space="preserve">tmospheric </w:t>
      </w:r>
      <w:r>
        <w:rPr>
          <w:rFonts w:ascii="Arial" w:eastAsia="Times New Roman" w:hAnsi="Arial" w:cs="Arial"/>
          <w:lang w:eastAsia="en-GB"/>
        </w:rPr>
        <w:t>p</w:t>
      </w:r>
      <w:r w:rsidRPr="000C6B50">
        <w:rPr>
          <w:rFonts w:ascii="Arial" w:eastAsia="Times New Roman" w:hAnsi="Arial" w:cs="Arial"/>
          <w:lang w:eastAsia="en-GB"/>
        </w:rPr>
        <w:t xml:space="preserve">ressure </w:t>
      </w:r>
      <w:r>
        <w:rPr>
          <w:rFonts w:ascii="Arial" w:eastAsia="Times New Roman" w:hAnsi="Arial" w:cs="Arial"/>
          <w:lang w:eastAsia="en-GB"/>
        </w:rPr>
        <w:t>c</w:t>
      </w:r>
      <w:r w:rsidRPr="000C6B50">
        <w:rPr>
          <w:rFonts w:ascii="Arial" w:eastAsia="Times New Roman" w:hAnsi="Arial" w:cs="Arial"/>
          <w:lang w:eastAsia="en-GB"/>
        </w:rPr>
        <w:t xml:space="preserve">hemical </w:t>
      </w:r>
      <w:r>
        <w:rPr>
          <w:rFonts w:ascii="Arial" w:eastAsia="Times New Roman" w:hAnsi="Arial" w:cs="Arial"/>
          <w:lang w:eastAsia="en-GB"/>
        </w:rPr>
        <w:t>i</w:t>
      </w:r>
      <w:r w:rsidRPr="000C6B50">
        <w:rPr>
          <w:rFonts w:ascii="Arial" w:eastAsia="Times New Roman" w:hAnsi="Arial" w:cs="Arial"/>
          <w:lang w:eastAsia="en-GB"/>
        </w:rPr>
        <w:t xml:space="preserve">onization </w:t>
      </w:r>
    </w:p>
    <w:p w14:paraId="184AB7D0" w14:textId="72726943" w:rsidR="00E4308F" w:rsidRDefault="00E4308F" w:rsidP="006A6FBB">
      <w:pPr>
        <w:spacing w:line="360" w:lineRule="auto"/>
        <w:jc w:val="both"/>
        <w:rPr>
          <w:rFonts w:ascii="Arial" w:eastAsia="Times New Roman" w:hAnsi="Arial" w:cs="Arial"/>
          <w:lang w:eastAsia="en-GB"/>
        </w:rPr>
      </w:pPr>
      <w:r w:rsidRPr="00682932">
        <w:rPr>
          <w:rFonts w:ascii="Arial" w:hAnsi="Arial" w:cs="Arial"/>
        </w:rPr>
        <w:t>API</w:t>
      </w:r>
      <w:r>
        <w:rPr>
          <w:rFonts w:ascii="Arial" w:hAnsi="Arial" w:cs="Arial"/>
        </w:rPr>
        <w:t>: atmospheric pressure ionization</w:t>
      </w:r>
    </w:p>
    <w:p w14:paraId="21B70507" w14:textId="068FA299" w:rsidR="006A6FBB" w:rsidRDefault="006A6FBB" w:rsidP="006A6FBB">
      <w:pPr>
        <w:spacing w:line="360" w:lineRule="auto"/>
        <w:jc w:val="both"/>
        <w:rPr>
          <w:rFonts w:ascii="Arial" w:hAnsi="Arial" w:cs="Arial"/>
        </w:rPr>
      </w:pPr>
      <w:r w:rsidRPr="0029590C">
        <w:rPr>
          <w:rFonts w:ascii="Arial" w:hAnsi="Arial" w:cs="Arial"/>
        </w:rPr>
        <w:t>APPI</w:t>
      </w:r>
      <w:r>
        <w:rPr>
          <w:rFonts w:ascii="Arial" w:hAnsi="Arial" w:cs="Arial"/>
        </w:rPr>
        <w:t>:</w:t>
      </w:r>
      <w:r w:rsidRPr="0029590C">
        <w:rPr>
          <w:rFonts w:ascii="Arial" w:hAnsi="Arial" w:cs="Arial"/>
        </w:rPr>
        <w:t xml:space="preserve"> </w:t>
      </w:r>
      <w:r>
        <w:rPr>
          <w:rFonts w:ascii="Arial" w:hAnsi="Arial" w:cs="Arial"/>
        </w:rPr>
        <w:t>atmospheric p</w:t>
      </w:r>
      <w:r w:rsidRPr="0029590C">
        <w:rPr>
          <w:rFonts w:ascii="Arial" w:hAnsi="Arial" w:cs="Arial"/>
        </w:rPr>
        <w:t>res</w:t>
      </w:r>
      <w:r>
        <w:rPr>
          <w:rFonts w:ascii="Arial" w:hAnsi="Arial" w:cs="Arial"/>
        </w:rPr>
        <w:t>sure photo-ionization</w:t>
      </w:r>
    </w:p>
    <w:p w14:paraId="3DADEDDD" w14:textId="34A81D36" w:rsidR="006A6FBB" w:rsidRDefault="006A6FBB" w:rsidP="006A6FBB">
      <w:pPr>
        <w:spacing w:line="360" w:lineRule="auto"/>
        <w:jc w:val="both"/>
        <w:rPr>
          <w:rFonts w:ascii="Arial" w:hAnsi="Arial" w:cs="Arial"/>
        </w:rPr>
      </w:pPr>
      <w:r>
        <w:rPr>
          <w:rFonts w:ascii="Arial" w:hAnsi="Arial" w:cs="Arial"/>
        </w:rPr>
        <w:t>AMDIS: automated MS deconvolution and identification s</w:t>
      </w:r>
      <w:r w:rsidRPr="00301C61">
        <w:rPr>
          <w:rFonts w:ascii="Arial" w:hAnsi="Arial" w:cs="Arial"/>
        </w:rPr>
        <w:t>ystem</w:t>
      </w:r>
    </w:p>
    <w:p w14:paraId="30756ADF" w14:textId="38C0A4A2" w:rsidR="00927721" w:rsidRPr="00AB2867" w:rsidRDefault="00927721" w:rsidP="006A6FBB">
      <w:pPr>
        <w:spacing w:line="360" w:lineRule="auto"/>
        <w:jc w:val="both"/>
        <w:rPr>
          <w:rFonts w:ascii="Arial" w:hAnsi="Arial" w:cs="Arial"/>
          <w:lang w:val="it-IT"/>
        </w:rPr>
      </w:pPr>
      <w:r w:rsidRPr="00AB2867">
        <w:rPr>
          <w:rFonts w:ascii="Arial" w:hAnsi="Arial" w:cs="Arial"/>
          <w:lang w:val="it-IT"/>
        </w:rPr>
        <w:t xml:space="preserve">Cap-EI: capillary-EI </w:t>
      </w:r>
    </w:p>
    <w:p w14:paraId="1543A281" w14:textId="77777777" w:rsidR="006A6FBB" w:rsidRPr="00BD4F2D" w:rsidRDefault="006A6FBB" w:rsidP="006A6FBB">
      <w:pPr>
        <w:spacing w:line="360" w:lineRule="auto"/>
        <w:jc w:val="both"/>
        <w:rPr>
          <w:rFonts w:ascii="Arial" w:hAnsi="Arial" w:cs="Arial"/>
          <w:lang w:val="it-IT"/>
        </w:rPr>
      </w:pPr>
      <w:r w:rsidRPr="00BD4F2D">
        <w:rPr>
          <w:rFonts w:ascii="Arial" w:hAnsi="Arial" w:cs="Arial"/>
          <w:lang w:val="it-IT"/>
        </w:rPr>
        <w:t>CBD: cannabidiol</w:t>
      </w:r>
    </w:p>
    <w:p w14:paraId="5EBDF7B1" w14:textId="734BD55C" w:rsidR="006A6FBB" w:rsidRDefault="006A6FBB" w:rsidP="006A6FBB">
      <w:pPr>
        <w:spacing w:line="360" w:lineRule="auto"/>
        <w:jc w:val="both"/>
        <w:rPr>
          <w:rFonts w:ascii="Arial" w:hAnsi="Arial" w:cs="Arial"/>
          <w:lang w:val="it-IT"/>
        </w:rPr>
      </w:pPr>
      <w:r w:rsidRPr="00BD4F2D">
        <w:rPr>
          <w:rFonts w:ascii="Arial" w:hAnsi="Arial" w:cs="Arial"/>
          <w:lang w:val="it-IT"/>
        </w:rPr>
        <w:t>CBN: cannabinol</w:t>
      </w:r>
    </w:p>
    <w:p w14:paraId="3F452D8C" w14:textId="5DD571AC" w:rsidR="00581897" w:rsidRPr="00AB2867" w:rsidRDefault="00581897" w:rsidP="006A6FBB">
      <w:pPr>
        <w:spacing w:line="360" w:lineRule="auto"/>
        <w:jc w:val="both"/>
        <w:rPr>
          <w:rFonts w:ascii="Arial" w:hAnsi="Arial" w:cs="Arial"/>
        </w:rPr>
      </w:pPr>
      <w:r>
        <w:rPr>
          <w:rFonts w:ascii="Arial" w:eastAsia="Times New Roman" w:hAnsi="Arial" w:cs="Arial"/>
          <w:lang w:eastAsia="en-GB"/>
        </w:rPr>
        <w:t>CF-FAB: c</w:t>
      </w:r>
      <w:r w:rsidRPr="000C6B50">
        <w:rPr>
          <w:rFonts w:ascii="Arial" w:eastAsia="Times New Roman" w:hAnsi="Arial" w:cs="Arial"/>
          <w:lang w:eastAsia="en-GB"/>
        </w:rPr>
        <w:t xml:space="preserve">ontinuous </w:t>
      </w:r>
      <w:r>
        <w:rPr>
          <w:rFonts w:ascii="Arial" w:eastAsia="Times New Roman" w:hAnsi="Arial" w:cs="Arial"/>
          <w:lang w:eastAsia="en-GB"/>
        </w:rPr>
        <w:t>f</w:t>
      </w:r>
      <w:r w:rsidRPr="000C6B50">
        <w:rPr>
          <w:rFonts w:ascii="Arial" w:eastAsia="Times New Roman" w:hAnsi="Arial" w:cs="Arial"/>
          <w:lang w:eastAsia="en-GB"/>
        </w:rPr>
        <w:t>low</w:t>
      </w:r>
      <w:r>
        <w:rPr>
          <w:rFonts w:ascii="Arial" w:eastAsia="Times New Roman" w:hAnsi="Arial" w:cs="Arial"/>
          <w:lang w:eastAsia="en-GB"/>
        </w:rPr>
        <w:t>-f</w:t>
      </w:r>
      <w:r w:rsidRPr="000C6B50">
        <w:rPr>
          <w:rFonts w:ascii="Arial" w:eastAsia="Times New Roman" w:hAnsi="Arial" w:cs="Arial"/>
          <w:lang w:eastAsia="en-GB"/>
        </w:rPr>
        <w:t>a</w:t>
      </w:r>
      <w:r>
        <w:rPr>
          <w:rFonts w:ascii="Arial" w:eastAsia="Times New Roman" w:hAnsi="Arial" w:cs="Arial"/>
          <w:lang w:eastAsia="en-GB"/>
        </w:rPr>
        <w:t xml:space="preserve">st atom bombardment </w:t>
      </w:r>
    </w:p>
    <w:p w14:paraId="4AA7E7AB" w14:textId="255EE90E" w:rsidR="006A6FBB" w:rsidRPr="00AB2867" w:rsidRDefault="006A6FBB" w:rsidP="006A6FBB">
      <w:pPr>
        <w:spacing w:line="360" w:lineRule="auto"/>
        <w:jc w:val="both"/>
        <w:rPr>
          <w:rFonts w:ascii="Arial" w:hAnsi="Arial" w:cs="Arial"/>
        </w:rPr>
      </w:pPr>
      <w:r w:rsidRPr="00AB2867">
        <w:rPr>
          <w:rFonts w:ascii="Arial" w:hAnsi="Arial" w:cs="Arial"/>
        </w:rPr>
        <w:t>CI: chemical ionization</w:t>
      </w:r>
    </w:p>
    <w:p w14:paraId="451F887D" w14:textId="10F0A5F4" w:rsidR="00485F11" w:rsidRDefault="00485F11" w:rsidP="006A6FBB">
      <w:pPr>
        <w:spacing w:line="360" w:lineRule="auto"/>
        <w:jc w:val="both"/>
        <w:rPr>
          <w:rFonts w:ascii="Arial" w:hAnsi="Arial" w:cs="Arial"/>
        </w:rPr>
      </w:pPr>
      <w:r w:rsidRPr="009F3964">
        <w:rPr>
          <w:rFonts w:ascii="Arial" w:hAnsi="Arial" w:cs="Arial"/>
        </w:rPr>
        <w:t>DBP</w:t>
      </w:r>
      <w:r>
        <w:rPr>
          <w:rFonts w:ascii="Arial" w:hAnsi="Arial" w:cs="Arial"/>
        </w:rPr>
        <w:t>:</w:t>
      </w:r>
      <w:r w:rsidRPr="009F3964">
        <w:rPr>
          <w:rFonts w:ascii="Arial" w:hAnsi="Arial" w:cs="Arial"/>
        </w:rPr>
        <w:t xml:space="preserve"> d-n-butyl phthalate</w:t>
      </w:r>
    </w:p>
    <w:p w14:paraId="7B1B2F0B" w14:textId="786345D2" w:rsidR="00485F11" w:rsidRPr="00AB2867" w:rsidRDefault="00485F11" w:rsidP="006A6FBB">
      <w:pPr>
        <w:spacing w:line="360" w:lineRule="auto"/>
        <w:jc w:val="both"/>
        <w:rPr>
          <w:rFonts w:ascii="Arial" w:hAnsi="Arial" w:cs="Arial"/>
        </w:rPr>
      </w:pPr>
      <w:r w:rsidRPr="009F3964">
        <w:rPr>
          <w:rFonts w:ascii="Arial" w:hAnsi="Arial" w:cs="Arial"/>
        </w:rPr>
        <w:t>DEHP</w:t>
      </w:r>
      <w:r>
        <w:rPr>
          <w:rFonts w:ascii="Arial" w:hAnsi="Arial" w:cs="Arial"/>
        </w:rPr>
        <w:t>:</w:t>
      </w:r>
      <w:r w:rsidRPr="009F3964">
        <w:rPr>
          <w:rFonts w:ascii="Arial" w:hAnsi="Arial" w:cs="Arial"/>
        </w:rPr>
        <w:t xml:space="preserve"> di-(2-ethylhexyl) phthalate</w:t>
      </w:r>
    </w:p>
    <w:p w14:paraId="493FEA25" w14:textId="18EBDDF6" w:rsidR="006A6FBB" w:rsidRDefault="006A6FBB" w:rsidP="006A6FBB">
      <w:pPr>
        <w:spacing w:line="360" w:lineRule="auto"/>
        <w:jc w:val="both"/>
        <w:rPr>
          <w:rFonts w:ascii="Arial" w:hAnsi="Arial" w:cs="Arial"/>
        </w:rPr>
      </w:pPr>
      <w:r>
        <w:rPr>
          <w:rFonts w:ascii="Arial" w:hAnsi="Arial" w:cs="Arial"/>
        </w:rPr>
        <w:t>DEI: direct electron ionization</w:t>
      </w:r>
    </w:p>
    <w:p w14:paraId="5F295791" w14:textId="10BFD29E" w:rsidR="00485F11" w:rsidRDefault="00485F11" w:rsidP="006A6FBB">
      <w:pPr>
        <w:spacing w:line="360" w:lineRule="auto"/>
        <w:jc w:val="both"/>
        <w:rPr>
          <w:rFonts w:ascii="Arial" w:hAnsi="Arial" w:cs="Arial"/>
        </w:rPr>
      </w:pPr>
      <w:r w:rsidRPr="009F3964">
        <w:rPr>
          <w:rFonts w:ascii="Arial" w:hAnsi="Arial" w:cs="Arial"/>
        </w:rPr>
        <w:t>DEP</w:t>
      </w:r>
      <w:r>
        <w:rPr>
          <w:rFonts w:ascii="Arial" w:hAnsi="Arial" w:cs="Arial"/>
        </w:rPr>
        <w:t>:</w:t>
      </w:r>
      <w:r w:rsidRPr="009F3964">
        <w:rPr>
          <w:rFonts w:ascii="Arial" w:hAnsi="Arial" w:cs="Arial"/>
        </w:rPr>
        <w:t xml:space="preserve"> diethyl phthalate </w:t>
      </w:r>
    </w:p>
    <w:p w14:paraId="481A486D" w14:textId="77777777" w:rsidR="006A6FBB" w:rsidRDefault="006A6FBB" w:rsidP="006A6FBB">
      <w:pPr>
        <w:spacing w:line="360" w:lineRule="auto"/>
        <w:jc w:val="both"/>
        <w:rPr>
          <w:rFonts w:ascii="Arial" w:hAnsi="Arial" w:cs="Arial"/>
        </w:rPr>
      </w:pPr>
      <w:r>
        <w:rPr>
          <w:rFonts w:ascii="Arial" w:hAnsi="Arial" w:cs="Arial"/>
        </w:rPr>
        <w:t>DLI: direct liquid introduction</w:t>
      </w:r>
    </w:p>
    <w:p w14:paraId="60D4D574" w14:textId="77777777" w:rsidR="006A6FBB" w:rsidRDefault="006A6FBB" w:rsidP="006A6FBB">
      <w:pPr>
        <w:spacing w:line="360" w:lineRule="auto"/>
        <w:jc w:val="both"/>
        <w:rPr>
          <w:rFonts w:ascii="Arial" w:hAnsi="Arial" w:cs="Arial"/>
        </w:rPr>
      </w:pPr>
      <w:r w:rsidRPr="007F3076">
        <w:rPr>
          <w:rFonts w:ascii="Arial" w:hAnsi="Arial" w:cs="Arial"/>
        </w:rPr>
        <w:t>EDCs</w:t>
      </w:r>
      <w:r>
        <w:rPr>
          <w:rFonts w:ascii="Arial" w:hAnsi="Arial" w:cs="Arial"/>
        </w:rPr>
        <w:t>:</w:t>
      </w:r>
      <w:r w:rsidRPr="007F3076">
        <w:rPr>
          <w:rFonts w:ascii="Arial" w:hAnsi="Arial" w:cs="Arial"/>
        </w:rPr>
        <w:t xml:space="preserve"> </w:t>
      </w:r>
      <w:r>
        <w:rPr>
          <w:rFonts w:ascii="Arial" w:hAnsi="Arial" w:cs="Arial"/>
        </w:rPr>
        <w:t>endocrine disrupting compounds</w:t>
      </w:r>
    </w:p>
    <w:p w14:paraId="098D7B98" w14:textId="20A39D2E" w:rsidR="00131213" w:rsidRDefault="000D6CEA" w:rsidP="004B0D71">
      <w:pPr>
        <w:spacing w:line="360" w:lineRule="auto"/>
        <w:jc w:val="both"/>
        <w:rPr>
          <w:rFonts w:ascii="Arial" w:hAnsi="Arial" w:cs="Arial"/>
        </w:rPr>
      </w:pPr>
      <w:r>
        <w:rPr>
          <w:rFonts w:ascii="Arial" w:hAnsi="Arial" w:cs="Arial"/>
        </w:rPr>
        <w:t>EI: electron ionization</w:t>
      </w:r>
    </w:p>
    <w:p w14:paraId="3FD1A8D4" w14:textId="36F42036" w:rsidR="00181FE8" w:rsidRDefault="00181FE8" w:rsidP="004B0D71">
      <w:pPr>
        <w:spacing w:line="360" w:lineRule="auto"/>
        <w:jc w:val="both"/>
        <w:rPr>
          <w:rFonts w:ascii="Arial" w:hAnsi="Arial" w:cs="Arial"/>
        </w:rPr>
      </w:pPr>
      <w:r>
        <w:rPr>
          <w:rFonts w:ascii="Arial" w:hAnsi="Arial" w:cs="Arial"/>
        </w:rPr>
        <w:t>ESI: electrospray ionization</w:t>
      </w:r>
    </w:p>
    <w:p w14:paraId="793AA587" w14:textId="77777777" w:rsidR="006A6FBB" w:rsidRDefault="006A6FBB" w:rsidP="006A6FBB">
      <w:pPr>
        <w:spacing w:line="360" w:lineRule="auto"/>
        <w:jc w:val="both"/>
        <w:rPr>
          <w:rFonts w:ascii="Arial" w:hAnsi="Arial" w:cs="Arial"/>
        </w:rPr>
      </w:pPr>
      <w:r w:rsidRPr="007F3076">
        <w:rPr>
          <w:rFonts w:ascii="Arial" w:hAnsi="Arial" w:cs="Arial"/>
        </w:rPr>
        <w:t>FAME</w:t>
      </w:r>
      <w:r>
        <w:rPr>
          <w:rFonts w:ascii="Arial" w:hAnsi="Arial" w:cs="Arial"/>
        </w:rPr>
        <w:t>:</w:t>
      </w:r>
      <w:r w:rsidRPr="007F3076">
        <w:rPr>
          <w:rFonts w:ascii="Arial" w:hAnsi="Arial" w:cs="Arial"/>
        </w:rPr>
        <w:t xml:space="preserve"> fatty acids methyl esters </w:t>
      </w:r>
    </w:p>
    <w:p w14:paraId="3DB57DF2" w14:textId="1E22E9F3" w:rsidR="006A6FBB" w:rsidRDefault="006A6FBB" w:rsidP="006A6FBB">
      <w:pPr>
        <w:spacing w:line="360" w:lineRule="auto"/>
        <w:jc w:val="both"/>
        <w:rPr>
          <w:rFonts w:ascii="Arial" w:hAnsi="Arial" w:cs="Arial"/>
        </w:rPr>
      </w:pPr>
      <w:r w:rsidRPr="007F3076">
        <w:rPr>
          <w:rFonts w:ascii="Arial" w:hAnsi="Arial" w:cs="Arial"/>
        </w:rPr>
        <w:t>FFA</w:t>
      </w:r>
      <w:r>
        <w:rPr>
          <w:rFonts w:ascii="Arial" w:hAnsi="Arial" w:cs="Arial"/>
        </w:rPr>
        <w:t>:</w:t>
      </w:r>
      <w:r w:rsidRPr="007F3076">
        <w:rPr>
          <w:rFonts w:ascii="Arial" w:hAnsi="Arial" w:cs="Arial"/>
        </w:rPr>
        <w:t xml:space="preserve"> </w:t>
      </w:r>
      <w:r>
        <w:rPr>
          <w:rFonts w:ascii="Arial" w:hAnsi="Arial" w:cs="Arial"/>
        </w:rPr>
        <w:t>free fatty acid</w:t>
      </w:r>
    </w:p>
    <w:p w14:paraId="3C75D45D" w14:textId="437FC11B" w:rsidR="00E56C96" w:rsidRDefault="00E56C96" w:rsidP="006A6FBB">
      <w:pPr>
        <w:spacing w:line="360" w:lineRule="auto"/>
        <w:jc w:val="both"/>
        <w:rPr>
          <w:rFonts w:ascii="Arial" w:hAnsi="Arial" w:cs="Arial"/>
        </w:rPr>
      </w:pPr>
      <w:r w:rsidRPr="00663A3C">
        <w:rPr>
          <w:rFonts w:ascii="Arial" w:hAnsi="Arial" w:cs="Arial"/>
        </w:rPr>
        <w:t>FIA</w:t>
      </w:r>
      <w:r>
        <w:rPr>
          <w:rFonts w:ascii="Arial" w:hAnsi="Arial" w:cs="Arial"/>
        </w:rPr>
        <w:t>: f</w:t>
      </w:r>
      <w:r w:rsidRPr="00663A3C">
        <w:rPr>
          <w:rFonts w:ascii="Arial" w:hAnsi="Arial" w:cs="Arial"/>
        </w:rPr>
        <w:t xml:space="preserve">low </w:t>
      </w:r>
      <w:r>
        <w:rPr>
          <w:rFonts w:ascii="Arial" w:hAnsi="Arial" w:cs="Arial"/>
        </w:rPr>
        <w:t>i</w:t>
      </w:r>
      <w:r w:rsidRPr="00663A3C">
        <w:rPr>
          <w:rFonts w:ascii="Arial" w:hAnsi="Arial" w:cs="Arial"/>
        </w:rPr>
        <w:t xml:space="preserve">njection </w:t>
      </w:r>
      <w:r>
        <w:rPr>
          <w:rFonts w:ascii="Arial" w:hAnsi="Arial" w:cs="Arial"/>
        </w:rPr>
        <w:t>a</w:t>
      </w:r>
      <w:r w:rsidRPr="00663A3C">
        <w:rPr>
          <w:rFonts w:ascii="Arial" w:hAnsi="Arial" w:cs="Arial"/>
        </w:rPr>
        <w:t xml:space="preserve">nalysis </w:t>
      </w:r>
    </w:p>
    <w:p w14:paraId="0E890DD5" w14:textId="40BD85C7" w:rsidR="00494BCB" w:rsidRDefault="00494BCB" w:rsidP="006A6FBB">
      <w:pPr>
        <w:spacing w:line="360" w:lineRule="auto"/>
        <w:jc w:val="both"/>
        <w:rPr>
          <w:rFonts w:ascii="Arial" w:hAnsi="Arial" w:cs="Arial"/>
        </w:rPr>
      </w:pPr>
      <w:r w:rsidRPr="00494BCB">
        <w:rPr>
          <w:rFonts w:ascii="Arial" w:hAnsi="Arial" w:cs="Arial"/>
        </w:rPr>
        <w:t>GC-MS</w:t>
      </w:r>
      <w:r>
        <w:rPr>
          <w:rFonts w:ascii="Arial" w:hAnsi="Arial" w:cs="Arial"/>
        </w:rPr>
        <w:t xml:space="preserve">: </w:t>
      </w:r>
      <w:r w:rsidRPr="00494BCB">
        <w:rPr>
          <w:rFonts w:ascii="Arial" w:hAnsi="Arial" w:cs="Arial"/>
        </w:rPr>
        <w:t xml:space="preserve">gas chromatography-mass spectrometry </w:t>
      </w:r>
    </w:p>
    <w:p w14:paraId="11879B92" w14:textId="1B3CFC50" w:rsidR="00301C61" w:rsidRDefault="00301C61" w:rsidP="004B0D71">
      <w:pPr>
        <w:spacing w:line="360" w:lineRule="auto"/>
        <w:jc w:val="both"/>
        <w:rPr>
          <w:rFonts w:ascii="Arial" w:hAnsi="Arial" w:cs="Arial"/>
        </w:rPr>
      </w:pPr>
      <w:r>
        <w:rPr>
          <w:rFonts w:ascii="Arial" w:hAnsi="Arial" w:cs="Arial"/>
        </w:rPr>
        <w:t>HRMS: high-resolution mass spectrometry</w:t>
      </w:r>
    </w:p>
    <w:p w14:paraId="0DA83A25" w14:textId="1AB44C80" w:rsidR="00494BCB" w:rsidRDefault="00494BCB" w:rsidP="004B0D71">
      <w:pPr>
        <w:spacing w:line="360" w:lineRule="auto"/>
        <w:jc w:val="both"/>
        <w:rPr>
          <w:rFonts w:ascii="Arial" w:hAnsi="Arial" w:cs="Arial"/>
        </w:rPr>
      </w:pPr>
      <w:r w:rsidRPr="00494BCB">
        <w:rPr>
          <w:rFonts w:ascii="Arial" w:hAnsi="Arial" w:cs="Arial"/>
        </w:rPr>
        <w:t>LC-MS</w:t>
      </w:r>
      <w:r>
        <w:rPr>
          <w:rFonts w:ascii="Arial" w:hAnsi="Arial" w:cs="Arial"/>
        </w:rPr>
        <w:t xml:space="preserve">: </w:t>
      </w:r>
      <w:r w:rsidRPr="00494BCB">
        <w:rPr>
          <w:rFonts w:ascii="Arial" w:hAnsi="Arial" w:cs="Arial"/>
        </w:rPr>
        <w:t xml:space="preserve">liquid chromatography coupled with mass spectrometry </w:t>
      </w:r>
    </w:p>
    <w:p w14:paraId="309C86B4" w14:textId="77777777" w:rsidR="006A6FBB" w:rsidRDefault="006A6FBB" w:rsidP="006A6FBB">
      <w:pPr>
        <w:spacing w:line="360" w:lineRule="auto"/>
        <w:jc w:val="both"/>
        <w:rPr>
          <w:rFonts w:ascii="Arial" w:hAnsi="Arial" w:cs="Arial"/>
        </w:rPr>
      </w:pPr>
      <w:r>
        <w:rPr>
          <w:rFonts w:ascii="Arial" w:hAnsi="Arial" w:cs="Arial"/>
        </w:rPr>
        <w:t>LEI: liquid electron ionization</w:t>
      </w:r>
    </w:p>
    <w:p w14:paraId="24F9FBDF" w14:textId="77777777" w:rsidR="006A6FBB" w:rsidRDefault="006A6FBB" w:rsidP="006A6FBB">
      <w:pPr>
        <w:spacing w:line="360" w:lineRule="auto"/>
        <w:jc w:val="both"/>
        <w:rPr>
          <w:rFonts w:ascii="Arial" w:hAnsi="Arial" w:cs="Arial"/>
        </w:rPr>
      </w:pPr>
      <w:r w:rsidRPr="003364A2">
        <w:rPr>
          <w:rFonts w:ascii="Arial" w:hAnsi="Arial" w:cs="Arial"/>
        </w:rPr>
        <w:t>MAGIC</w:t>
      </w:r>
      <w:r>
        <w:rPr>
          <w:rFonts w:ascii="Arial" w:hAnsi="Arial" w:cs="Arial"/>
        </w:rPr>
        <w:t>:</w:t>
      </w:r>
      <w:r w:rsidRPr="003364A2">
        <w:rPr>
          <w:rFonts w:ascii="Arial" w:hAnsi="Arial" w:cs="Arial"/>
        </w:rPr>
        <w:t xml:space="preserve"> monodisperse aerosol generatio</w:t>
      </w:r>
      <w:r>
        <w:rPr>
          <w:rFonts w:ascii="Arial" w:hAnsi="Arial" w:cs="Arial"/>
        </w:rPr>
        <w:t>n interface for chromatography</w:t>
      </w:r>
    </w:p>
    <w:p w14:paraId="59173987" w14:textId="77777777" w:rsidR="006A6FBB" w:rsidRDefault="006A6FBB" w:rsidP="006A6FBB">
      <w:pPr>
        <w:spacing w:line="360" w:lineRule="auto"/>
        <w:jc w:val="both"/>
        <w:rPr>
          <w:rFonts w:ascii="Arial" w:hAnsi="Arial" w:cs="Arial"/>
        </w:rPr>
      </w:pPr>
      <w:r>
        <w:rPr>
          <w:rFonts w:ascii="Arial" w:hAnsi="Arial" w:cs="Arial"/>
        </w:rPr>
        <w:t>MB: moving belt</w:t>
      </w:r>
    </w:p>
    <w:p w14:paraId="00451645" w14:textId="77777777" w:rsidR="006A6FBB" w:rsidRDefault="006A6FBB" w:rsidP="006A6FBB">
      <w:pPr>
        <w:spacing w:line="360" w:lineRule="auto"/>
        <w:jc w:val="both"/>
        <w:rPr>
          <w:rFonts w:ascii="Arial" w:hAnsi="Arial" w:cs="Arial"/>
        </w:rPr>
      </w:pPr>
      <w:r>
        <w:rPr>
          <w:rFonts w:ascii="Arial" w:hAnsi="Arial" w:cs="Arial"/>
        </w:rPr>
        <w:t>ME: matrix effects</w:t>
      </w:r>
    </w:p>
    <w:p w14:paraId="62D9DE2F" w14:textId="77777777" w:rsidR="006A6FBB" w:rsidRDefault="006A6FBB" w:rsidP="006A6FBB">
      <w:pPr>
        <w:spacing w:line="360" w:lineRule="auto"/>
        <w:jc w:val="both"/>
        <w:rPr>
          <w:rFonts w:ascii="Arial" w:hAnsi="Arial" w:cs="Arial"/>
        </w:rPr>
      </w:pPr>
      <w:r w:rsidRPr="007F3076">
        <w:rPr>
          <w:rFonts w:ascii="Arial" w:hAnsi="Arial" w:cs="Arial"/>
        </w:rPr>
        <w:t>MIMS</w:t>
      </w:r>
      <w:r>
        <w:rPr>
          <w:rFonts w:ascii="Arial" w:hAnsi="Arial" w:cs="Arial"/>
        </w:rPr>
        <w:t>:</w:t>
      </w:r>
      <w:r w:rsidRPr="007F3076">
        <w:rPr>
          <w:rFonts w:ascii="Arial" w:hAnsi="Arial" w:cs="Arial"/>
        </w:rPr>
        <w:t xml:space="preserve"> membrane </w:t>
      </w:r>
      <w:r>
        <w:rPr>
          <w:rFonts w:ascii="Arial" w:hAnsi="Arial" w:cs="Arial"/>
        </w:rPr>
        <w:t>introduction mass spectrometry</w:t>
      </w:r>
    </w:p>
    <w:p w14:paraId="003F6FE6" w14:textId="12B9E73E" w:rsidR="006A6FBB" w:rsidRDefault="006A6FBB" w:rsidP="006A6FBB">
      <w:pPr>
        <w:spacing w:line="360" w:lineRule="auto"/>
        <w:jc w:val="both"/>
        <w:rPr>
          <w:rFonts w:ascii="Arial" w:hAnsi="Arial" w:cs="Arial"/>
        </w:rPr>
      </w:pPr>
      <w:r w:rsidRPr="007F3076">
        <w:rPr>
          <w:rFonts w:ascii="Arial" w:hAnsi="Arial" w:cs="Arial"/>
        </w:rPr>
        <w:t>MOI</w:t>
      </w:r>
      <w:r>
        <w:rPr>
          <w:rFonts w:ascii="Arial" w:hAnsi="Arial" w:cs="Arial"/>
        </w:rPr>
        <w:t>:</w:t>
      </w:r>
      <w:r w:rsidRPr="007F3076">
        <w:rPr>
          <w:rFonts w:ascii="Arial" w:hAnsi="Arial" w:cs="Arial"/>
        </w:rPr>
        <w:t xml:space="preserve"> </w:t>
      </w:r>
      <w:r>
        <w:rPr>
          <w:rFonts w:ascii="Arial" w:hAnsi="Arial" w:cs="Arial"/>
        </w:rPr>
        <w:t>microfluidic open interface</w:t>
      </w:r>
    </w:p>
    <w:p w14:paraId="00E8FD9C" w14:textId="7E7612CA" w:rsidR="00851E8F" w:rsidRDefault="00851E8F" w:rsidP="006A6FBB">
      <w:pPr>
        <w:spacing w:line="360" w:lineRule="auto"/>
        <w:jc w:val="both"/>
        <w:rPr>
          <w:rFonts w:ascii="Arial" w:hAnsi="Arial" w:cs="Arial"/>
        </w:rPr>
      </w:pPr>
      <w:r w:rsidRPr="000C6B50">
        <w:rPr>
          <w:rFonts w:ascii="Arial" w:hAnsi="Arial" w:cs="Arial"/>
        </w:rPr>
        <w:lastRenderedPageBreak/>
        <w:t>MAGIC</w:t>
      </w:r>
      <w:r>
        <w:rPr>
          <w:rFonts w:ascii="Arial" w:hAnsi="Arial" w:cs="Arial"/>
        </w:rPr>
        <w:t>: m</w:t>
      </w:r>
      <w:r w:rsidRPr="000C6B50">
        <w:rPr>
          <w:rFonts w:ascii="Arial" w:hAnsi="Arial" w:cs="Arial"/>
        </w:rPr>
        <w:t xml:space="preserve">onodisperse </w:t>
      </w:r>
      <w:r>
        <w:rPr>
          <w:rFonts w:ascii="Arial" w:hAnsi="Arial" w:cs="Arial"/>
        </w:rPr>
        <w:t>a</w:t>
      </w:r>
      <w:r w:rsidRPr="000C6B50">
        <w:rPr>
          <w:rFonts w:ascii="Arial" w:hAnsi="Arial" w:cs="Arial"/>
        </w:rPr>
        <w:t xml:space="preserve">erosol </w:t>
      </w:r>
      <w:r>
        <w:rPr>
          <w:rFonts w:ascii="Arial" w:hAnsi="Arial" w:cs="Arial"/>
        </w:rPr>
        <w:t>g</w:t>
      </w:r>
      <w:r w:rsidRPr="000C6B50">
        <w:rPr>
          <w:rFonts w:ascii="Arial" w:hAnsi="Arial" w:cs="Arial"/>
        </w:rPr>
        <w:t xml:space="preserve">eneration </w:t>
      </w:r>
      <w:r>
        <w:rPr>
          <w:rFonts w:ascii="Arial" w:hAnsi="Arial" w:cs="Arial"/>
        </w:rPr>
        <w:t>i</w:t>
      </w:r>
      <w:r w:rsidRPr="000C6B50">
        <w:rPr>
          <w:rFonts w:ascii="Arial" w:hAnsi="Arial" w:cs="Arial"/>
        </w:rPr>
        <w:t xml:space="preserve">nterface for </w:t>
      </w:r>
      <w:r>
        <w:rPr>
          <w:rFonts w:ascii="Arial" w:hAnsi="Arial" w:cs="Arial"/>
        </w:rPr>
        <w:t>c</w:t>
      </w:r>
      <w:r w:rsidRPr="000C6B50">
        <w:rPr>
          <w:rFonts w:ascii="Arial" w:hAnsi="Arial" w:cs="Arial"/>
        </w:rPr>
        <w:t>hromatography</w:t>
      </w:r>
    </w:p>
    <w:p w14:paraId="12BBBF1B" w14:textId="2949EFDE" w:rsidR="00C44B4E" w:rsidRDefault="00C44B4E" w:rsidP="006A6FBB">
      <w:pPr>
        <w:spacing w:line="360" w:lineRule="auto"/>
        <w:jc w:val="both"/>
        <w:rPr>
          <w:rFonts w:ascii="Arial" w:hAnsi="Arial" w:cs="Arial"/>
        </w:rPr>
      </w:pPr>
      <w:r>
        <w:rPr>
          <w:rFonts w:ascii="Arial" w:hAnsi="Arial" w:cs="Arial"/>
        </w:rPr>
        <w:t>Micro-PB: m</w:t>
      </w:r>
      <w:r w:rsidRPr="000C6B50">
        <w:rPr>
          <w:rFonts w:ascii="Arial" w:hAnsi="Arial" w:cs="Arial"/>
        </w:rPr>
        <w:t xml:space="preserve">icro </w:t>
      </w:r>
      <w:r>
        <w:rPr>
          <w:rFonts w:ascii="Arial" w:hAnsi="Arial" w:cs="Arial"/>
        </w:rPr>
        <w:t>f</w:t>
      </w:r>
      <w:r w:rsidRPr="000C6B50">
        <w:rPr>
          <w:rFonts w:ascii="Arial" w:hAnsi="Arial" w:cs="Arial"/>
        </w:rPr>
        <w:t xml:space="preserve">low </w:t>
      </w:r>
      <w:r>
        <w:rPr>
          <w:rFonts w:ascii="Arial" w:hAnsi="Arial" w:cs="Arial"/>
        </w:rPr>
        <w:t>r</w:t>
      </w:r>
      <w:r w:rsidRPr="000C6B50">
        <w:rPr>
          <w:rFonts w:ascii="Arial" w:hAnsi="Arial" w:cs="Arial"/>
        </w:rPr>
        <w:t xml:space="preserve">ate </w:t>
      </w:r>
      <w:r>
        <w:rPr>
          <w:rFonts w:ascii="Arial" w:hAnsi="Arial" w:cs="Arial"/>
        </w:rPr>
        <w:t>p</w:t>
      </w:r>
      <w:r w:rsidRPr="000C6B50">
        <w:rPr>
          <w:rFonts w:ascii="Arial" w:hAnsi="Arial" w:cs="Arial"/>
        </w:rPr>
        <w:t xml:space="preserve">article </w:t>
      </w:r>
      <w:r>
        <w:rPr>
          <w:rFonts w:ascii="Arial" w:hAnsi="Arial" w:cs="Arial"/>
        </w:rPr>
        <w:t>b</w:t>
      </w:r>
      <w:r w:rsidRPr="000C6B50">
        <w:rPr>
          <w:rFonts w:ascii="Arial" w:hAnsi="Arial" w:cs="Arial"/>
        </w:rPr>
        <w:t xml:space="preserve">eam </w:t>
      </w:r>
      <w:r>
        <w:rPr>
          <w:rFonts w:ascii="Arial" w:hAnsi="Arial" w:cs="Arial"/>
        </w:rPr>
        <w:t>i</w:t>
      </w:r>
      <w:r w:rsidRPr="000C6B50">
        <w:rPr>
          <w:rFonts w:ascii="Arial" w:hAnsi="Arial" w:cs="Arial"/>
        </w:rPr>
        <w:t>nterface</w:t>
      </w:r>
      <w:r>
        <w:rPr>
          <w:rFonts w:ascii="Arial" w:hAnsi="Arial" w:cs="Arial"/>
        </w:rPr>
        <w:t xml:space="preserve"> </w:t>
      </w:r>
    </w:p>
    <w:p w14:paraId="2919D401" w14:textId="33738109" w:rsidR="006A6FBB" w:rsidRDefault="006A6FBB" w:rsidP="006A6FBB">
      <w:pPr>
        <w:spacing w:line="360" w:lineRule="auto"/>
        <w:jc w:val="both"/>
        <w:rPr>
          <w:rFonts w:ascii="Arial" w:hAnsi="Arial" w:cs="Arial"/>
        </w:rPr>
      </w:pPr>
      <w:r w:rsidRPr="007F3076">
        <w:rPr>
          <w:rFonts w:ascii="Arial" w:hAnsi="Arial" w:cs="Arial"/>
        </w:rPr>
        <w:t>MRM</w:t>
      </w:r>
      <w:r>
        <w:rPr>
          <w:rFonts w:ascii="Arial" w:hAnsi="Arial" w:cs="Arial"/>
        </w:rPr>
        <w:t>:</w:t>
      </w:r>
      <w:r w:rsidRPr="007F3076">
        <w:rPr>
          <w:rFonts w:ascii="Arial" w:hAnsi="Arial" w:cs="Arial"/>
        </w:rPr>
        <w:t xml:space="preserve"> multiple reaction monit</w:t>
      </w:r>
      <w:r>
        <w:rPr>
          <w:rFonts w:ascii="Arial" w:hAnsi="Arial" w:cs="Arial"/>
        </w:rPr>
        <w:t>oring</w:t>
      </w:r>
    </w:p>
    <w:p w14:paraId="7129F67B" w14:textId="4558BACF" w:rsidR="00F14168" w:rsidRDefault="00F14168" w:rsidP="006A6FBB">
      <w:pPr>
        <w:spacing w:line="360" w:lineRule="auto"/>
        <w:jc w:val="both"/>
        <w:rPr>
          <w:rFonts w:ascii="Arial" w:hAnsi="Arial" w:cs="Arial"/>
        </w:rPr>
      </w:pPr>
      <w:r w:rsidRPr="000C6B50">
        <w:rPr>
          <w:rFonts w:ascii="Arial" w:eastAsia="Times New Roman" w:hAnsi="Arial" w:cs="Arial"/>
          <w:lang w:eastAsia="en-GB"/>
        </w:rPr>
        <w:t>MS/MS</w:t>
      </w:r>
      <w:r>
        <w:rPr>
          <w:rFonts w:ascii="Arial" w:eastAsia="Times New Roman" w:hAnsi="Arial" w:cs="Arial"/>
          <w:lang w:eastAsia="en-GB"/>
        </w:rPr>
        <w:t xml:space="preserve">: tandem mass spectrometry </w:t>
      </w:r>
    </w:p>
    <w:p w14:paraId="25ABB6EC" w14:textId="04388D3D" w:rsidR="0078651E" w:rsidRDefault="0078651E" w:rsidP="006A6FBB">
      <w:pPr>
        <w:spacing w:line="360" w:lineRule="auto"/>
        <w:jc w:val="both"/>
        <w:rPr>
          <w:rFonts w:ascii="Arial" w:hAnsi="Arial" w:cs="Arial"/>
        </w:rPr>
      </w:pPr>
      <w:r>
        <w:rPr>
          <w:rFonts w:ascii="Arial" w:hAnsi="Arial" w:cs="Arial"/>
        </w:rPr>
        <w:t>MW: m</w:t>
      </w:r>
      <w:r w:rsidRPr="0075276A">
        <w:rPr>
          <w:rFonts w:ascii="Arial" w:hAnsi="Arial" w:cs="Arial"/>
        </w:rPr>
        <w:t xml:space="preserve">olecular </w:t>
      </w:r>
      <w:r>
        <w:rPr>
          <w:rFonts w:ascii="Arial" w:hAnsi="Arial" w:cs="Arial"/>
        </w:rPr>
        <w:t>w</w:t>
      </w:r>
      <w:r w:rsidRPr="0075276A">
        <w:rPr>
          <w:rFonts w:ascii="Arial" w:hAnsi="Arial" w:cs="Arial"/>
        </w:rPr>
        <w:t>eight</w:t>
      </w:r>
      <w:r>
        <w:rPr>
          <w:rFonts w:ascii="Arial" w:hAnsi="Arial" w:cs="Arial"/>
        </w:rPr>
        <w:t xml:space="preserve"> </w:t>
      </w:r>
    </w:p>
    <w:p w14:paraId="3031AE6B" w14:textId="31CF38A9" w:rsidR="00301C61" w:rsidRDefault="00301C61" w:rsidP="004B0D71">
      <w:pPr>
        <w:spacing w:line="360" w:lineRule="auto"/>
        <w:jc w:val="both"/>
        <w:rPr>
          <w:rFonts w:ascii="Arial" w:hAnsi="Arial" w:cs="Arial"/>
        </w:rPr>
      </w:pPr>
      <w:r>
        <w:rPr>
          <w:rFonts w:ascii="Arial" w:hAnsi="Arial" w:cs="Arial"/>
        </w:rPr>
        <w:t xml:space="preserve">NIST: </w:t>
      </w:r>
      <w:r w:rsidR="004349D5">
        <w:rPr>
          <w:rFonts w:ascii="Arial" w:hAnsi="Arial" w:cs="Arial"/>
        </w:rPr>
        <w:t>N</w:t>
      </w:r>
      <w:r>
        <w:rPr>
          <w:rFonts w:ascii="Arial" w:hAnsi="Arial" w:cs="Arial"/>
        </w:rPr>
        <w:t xml:space="preserve">ational </w:t>
      </w:r>
      <w:r w:rsidR="004349D5">
        <w:rPr>
          <w:rFonts w:ascii="Arial" w:hAnsi="Arial" w:cs="Arial"/>
        </w:rPr>
        <w:t>I</w:t>
      </w:r>
      <w:r>
        <w:rPr>
          <w:rFonts w:ascii="Arial" w:hAnsi="Arial" w:cs="Arial"/>
        </w:rPr>
        <w:t xml:space="preserve">nstitute of </w:t>
      </w:r>
      <w:r w:rsidR="004349D5">
        <w:rPr>
          <w:rFonts w:ascii="Arial" w:hAnsi="Arial" w:cs="Arial"/>
        </w:rPr>
        <w:t>S</w:t>
      </w:r>
      <w:r>
        <w:rPr>
          <w:rFonts w:ascii="Arial" w:hAnsi="Arial" w:cs="Arial"/>
        </w:rPr>
        <w:t xml:space="preserve">tandards and </w:t>
      </w:r>
      <w:r w:rsidR="004349D5">
        <w:rPr>
          <w:rFonts w:ascii="Arial" w:hAnsi="Arial" w:cs="Arial"/>
        </w:rPr>
        <w:t>T</w:t>
      </w:r>
      <w:r>
        <w:rPr>
          <w:rFonts w:ascii="Arial" w:hAnsi="Arial" w:cs="Arial"/>
        </w:rPr>
        <w:t>echnology</w:t>
      </w:r>
    </w:p>
    <w:p w14:paraId="329FC70C" w14:textId="49FC3DF2" w:rsidR="003364A2" w:rsidRDefault="003364A2" w:rsidP="004B0D71">
      <w:pPr>
        <w:spacing w:line="360" w:lineRule="auto"/>
        <w:jc w:val="both"/>
        <w:rPr>
          <w:rFonts w:ascii="Arial" w:hAnsi="Arial" w:cs="Arial"/>
        </w:rPr>
      </w:pPr>
      <w:r>
        <w:rPr>
          <w:rFonts w:ascii="Arial" w:hAnsi="Arial" w:cs="Arial"/>
        </w:rPr>
        <w:t>PB: particle beam</w:t>
      </w:r>
    </w:p>
    <w:p w14:paraId="6CE159DB" w14:textId="07E32E4E" w:rsidR="00250680" w:rsidRDefault="00250680" w:rsidP="004B0D71">
      <w:pPr>
        <w:spacing w:line="360" w:lineRule="auto"/>
        <w:jc w:val="both"/>
        <w:rPr>
          <w:rFonts w:ascii="Arial" w:hAnsi="Arial" w:cs="Arial"/>
        </w:rPr>
      </w:pPr>
      <w:r>
        <w:rPr>
          <w:rFonts w:ascii="Arial" w:hAnsi="Arial" w:cs="Arial"/>
        </w:rPr>
        <w:t>PAHs: p</w:t>
      </w:r>
      <w:r w:rsidRPr="003934CA">
        <w:rPr>
          <w:rFonts w:ascii="Arial" w:hAnsi="Arial" w:cs="Arial"/>
        </w:rPr>
        <w:t xml:space="preserve">olycyclic </w:t>
      </w:r>
      <w:r>
        <w:rPr>
          <w:rFonts w:ascii="Arial" w:hAnsi="Arial" w:cs="Arial"/>
        </w:rPr>
        <w:t>a</w:t>
      </w:r>
      <w:r w:rsidRPr="003934CA">
        <w:rPr>
          <w:rFonts w:ascii="Arial" w:hAnsi="Arial" w:cs="Arial"/>
        </w:rPr>
        <w:t xml:space="preserve">romatic </w:t>
      </w:r>
      <w:r>
        <w:rPr>
          <w:rFonts w:ascii="Arial" w:hAnsi="Arial" w:cs="Arial"/>
        </w:rPr>
        <w:t>h</w:t>
      </w:r>
      <w:r w:rsidRPr="003934CA">
        <w:rPr>
          <w:rFonts w:ascii="Arial" w:hAnsi="Arial" w:cs="Arial"/>
        </w:rPr>
        <w:t>ydrocarbons</w:t>
      </w:r>
    </w:p>
    <w:p w14:paraId="3174194A" w14:textId="2EB07D1F" w:rsidR="007E7852" w:rsidRDefault="007E7852" w:rsidP="004B0D71">
      <w:pPr>
        <w:spacing w:line="360" w:lineRule="auto"/>
        <w:jc w:val="both"/>
        <w:rPr>
          <w:rFonts w:ascii="Arial" w:hAnsi="Arial" w:cs="Arial"/>
        </w:rPr>
      </w:pPr>
      <w:r w:rsidRPr="009F3964">
        <w:rPr>
          <w:rFonts w:ascii="Arial" w:hAnsi="Arial" w:cs="Arial"/>
        </w:rPr>
        <w:t>POPs</w:t>
      </w:r>
      <w:r>
        <w:rPr>
          <w:rFonts w:ascii="Arial" w:hAnsi="Arial" w:cs="Arial"/>
        </w:rPr>
        <w:t>: p</w:t>
      </w:r>
      <w:r w:rsidRPr="009F3964">
        <w:rPr>
          <w:rFonts w:ascii="Arial" w:hAnsi="Arial" w:cs="Arial"/>
        </w:rPr>
        <w:t xml:space="preserve">riority </w:t>
      </w:r>
      <w:r>
        <w:rPr>
          <w:rFonts w:ascii="Arial" w:hAnsi="Arial" w:cs="Arial"/>
        </w:rPr>
        <w:t>o</w:t>
      </w:r>
      <w:r w:rsidRPr="009F3964">
        <w:rPr>
          <w:rFonts w:ascii="Arial" w:hAnsi="Arial" w:cs="Arial"/>
        </w:rPr>
        <w:t xml:space="preserve">rganic </w:t>
      </w:r>
      <w:r>
        <w:rPr>
          <w:rFonts w:ascii="Arial" w:hAnsi="Arial" w:cs="Arial"/>
        </w:rPr>
        <w:t>p</w:t>
      </w:r>
      <w:r w:rsidRPr="009F3964">
        <w:rPr>
          <w:rFonts w:ascii="Arial" w:hAnsi="Arial" w:cs="Arial"/>
        </w:rPr>
        <w:t xml:space="preserve">ollutants </w:t>
      </w:r>
    </w:p>
    <w:p w14:paraId="40E938FA" w14:textId="77777777" w:rsidR="00DA4726" w:rsidRDefault="00DA4726" w:rsidP="00DA4726">
      <w:pPr>
        <w:spacing w:line="360" w:lineRule="auto"/>
        <w:jc w:val="both"/>
        <w:rPr>
          <w:rFonts w:ascii="Arial" w:hAnsi="Arial" w:cs="Arial"/>
        </w:rPr>
      </w:pPr>
      <w:r w:rsidRPr="007F3076">
        <w:rPr>
          <w:rFonts w:ascii="Arial" w:hAnsi="Arial" w:cs="Arial"/>
        </w:rPr>
        <w:t>REMPI</w:t>
      </w:r>
      <w:r>
        <w:rPr>
          <w:rFonts w:ascii="Arial" w:hAnsi="Arial" w:cs="Arial"/>
        </w:rPr>
        <w:t>:</w:t>
      </w:r>
      <w:r w:rsidRPr="007F3076">
        <w:rPr>
          <w:rFonts w:ascii="Arial" w:hAnsi="Arial" w:cs="Arial"/>
        </w:rPr>
        <w:t xml:space="preserve"> resonance-e</w:t>
      </w:r>
      <w:r>
        <w:rPr>
          <w:rFonts w:ascii="Arial" w:hAnsi="Arial" w:cs="Arial"/>
        </w:rPr>
        <w:t>nhanced multiphoton ionization</w:t>
      </w:r>
    </w:p>
    <w:p w14:paraId="5A34F88D" w14:textId="77777777" w:rsidR="00DA4726" w:rsidRDefault="00DA4726" w:rsidP="00DA4726">
      <w:pPr>
        <w:spacing w:line="360" w:lineRule="auto"/>
        <w:jc w:val="both"/>
        <w:rPr>
          <w:rFonts w:ascii="Arial" w:hAnsi="Arial" w:cs="Arial"/>
        </w:rPr>
      </w:pPr>
      <w:r w:rsidRPr="00BD4F2D">
        <w:rPr>
          <w:rFonts w:ascii="Arial" w:hAnsi="Arial" w:cs="Arial"/>
        </w:rPr>
        <w:t>RTI</w:t>
      </w:r>
      <w:r>
        <w:rPr>
          <w:rFonts w:ascii="Arial" w:hAnsi="Arial" w:cs="Arial"/>
        </w:rPr>
        <w:t>:</w:t>
      </w:r>
      <w:r w:rsidRPr="00BD4F2D">
        <w:rPr>
          <w:rFonts w:ascii="Arial" w:hAnsi="Arial" w:cs="Arial"/>
        </w:rPr>
        <w:t xml:space="preserve"> </w:t>
      </w:r>
      <w:r>
        <w:rPr>
          <w:rFonts w:ascii="Arial" w:hAnsi="Arial" w:cs="Arial"/>
        </w:rPr>
        <w:t>linear retention index</w:t>
      </w:r>
    </w:p>
    <w:p w14:paraId="3B681D8D" w14:textId="317A5109" w:rsidR="00DA4726" w:rsidRDefault="00DA4726" w:rsidP="00DA4726">
      <w:pPr>
        <w:spacing w:line="360" w:lineRule="auto"/>
        <w:jc w:val="both"/>
        <w:rPr>
          <w:rFonts w:ascii="Arial" w:hAnsi="Arial" w:cs="Arial"/>
        </w:rPr>
      </w:pPr>
      <w:r w:rsidRPr="007F3076">
        <w:rPr>
          <w:rFonts w:ascii="Arial" w:hAnsi="Arial" w:cs="Arial"/>
        </w:rPr>
        <w:t>SBM</w:t>
      </w:r>
      <w:r>
        <w:rPr>
          <w:rFonts w:ascii="Arial" w:hAnsi="Arial" w:cs="Arial"/>
        </w:rPr>
        <w:t>:</w:t>
      </w:r>
      <w:r w:rsidRPr="007F3076">
        <w:rPr>
          <w:rFonts w:ascii="Arial" w:hAnsi="Arial" w:cs="Arial"/>
        </w:rPr>
        <w:t xml:space="preserve"> </w:t>
      </w:r>
      <w:r w:rsidR="004349D5">
        <w:rPr>
          <w:rFonts w:ascii="Arial" w:hAnsi="Arial" w:cs="Arial"/>
        </w:rPr>
        <w:t>s</w:t>
      </w:r>
      <w:r w:rsidRPr="007F3076">
        <w:rPr>
          <w:rFonts w:ascii="Arial" w:hAnsi="Arial" w:cs="Arial"/>
        </w:rPr>
        <w:t xml:space="preserve">upersonic </w:t>
      </w:r>
      <w:r w:rsidR="004349D5">
        <w:rPr>
          <w:rFonts w:ascii="Arial" w:hAnsi="Arial" w:cs="Arial"/>
        </w:rPr>
        <w:t>m</w:t>
      </w:r>
      <w:r w:rsidRPr="007F3076">
        <w:rPr>
          <w:rFonts w:ascii="Arial" w:hAnsi="Arial" w:cs="Arial"/>
        </w:rPr>
        <w:t xml:space="preserve">olecular </w:t>
      </w:r>
      <w:r w:rsidR="004349D5">
        <w:rPr>
          <w:rFonts w:ascii="Arial" w:hAnsi="Arial" w:cs="Arial"/>
        </w:rPr>
        <w:t>b</w:t>
      </w:r>
      <w:r w:rsidRPr="007F3076">
        <w:rPr>
          <w:rFonts w:ascii="Arial" w:hAnsi="Arial" w:cs="Arial"/>
        </w:rPr>
        <w:t>eams</w:t>
      </w:r>
    </w:p>
    <w:p w14:paraId="20E983C4" w14:textId="77777777" w:rsidR="00DA4726" w:rsidRDefault="00DA4726" w:rsidP="00DA4726">
      <w:pPr>
        <w:spacing w:line="360" w:lineRule="auto"/>
        <w:jc w:val="both"/>
        <w:rPr>
          <w:rFonts w:ascii="Arial" w:hAnsi="Arial" w:cs="Arial"/>
        </w:rPr>
      </w:pPr>
      <w:r w:rsidRPr="00BD4F2D">
        <w:rPr>
          <w:rFonts w:ascii="Arial" w:hAnsi="Arial" w:cs="Arial"/>
        </w:rPr>
        <w:t>SIDS</w:t>
      </w:r>
      <w:r>
        <w:rPr>
          <w:rFonts w:ascii="Arial" w:hAnsi="Arial" w:cs="Arial"/>
        </w:rPr>
        <w:t>:</w:t>
      </w:r>
      <w:r w:rsidRPr="00BD4F2D">
        <w:rPr>
          <w:rFonts w:ascii="Arial" w:hAnsi="Arial" w:cs="Arial"/>
        </w:rPr>
        <w:t xml:space="preserve"> </w:t>
      </w:r>
      <w:r>
        <w:rPr>
          <w:rFonts w:ascii="Arial" w:hAnsi="Arial" w:cs="Arial"/>
        </w:rPr>
        <w:t>sudden infant death syndrome</w:t>
      </w:r>
    </w:p>
    <w:p w14:paraId="666DB004" w14:textId="67F5798D" w:rsidR="00DA4726" w:rsidRDefault="00DA4726" w:rsidP="00DA4726">
      <w:pPr>
        <w:spacing w:line="360" w:lineRule="auto"/>
        <w:jc w:val="both"/>
        <w:rPr>
          <w:rFonts w:ascii="Arial" w:hAnsi="Arial" w:cs="Arial"/>
        </w:rPr>
      </w:pPr>
      <w:r w:rsidRPr="00BD4F2D">
        <w:rPr>
          <w:rFonts w:ascii="Arial" w:hAnsi="Arial" w:cs="Arial"/>
        </w:rPr>
        <w:t>SIL-ISs</w:t>
      </w:r>
      <w:r>
        <w:rPr>
          <w:rFonts w:ascii="Arial" w:hAnsi="Arial" w:cs="Arial"/>
        </w:rPr>
        <w:t>:</w:t>
      </w:r>
      <w:r w:rsidRPr="00BD4F2D">
        <w:rPr>
          <w:rFonts w:ascii="Arial" w:hAnsi="Arial" w:cs="Arial"/>
        </w:rPr>
        <w:t xml:space="preserve"> stable isot</w:t>
      </w:r>
      <w:r>
        <w:rPr>
          <w:rFonts w:ascii="Arial" w:hAnsi="Arial" w:cs="Arial"/>
        </w:rPr>
        <w:t>ope-labeled internal standards</w:t>
      </w:r>
    </w:p>
    <w:p w14:paraId="4F45039E" w14:textId="5CF9B25F" w:rsidR="004A53F3" w:rsidRDefault="004A53F3" w:rsidP="00DA4726">
      <w:pPr>
        <w:spacing w:line="360" w:lineRule="auto"/>
        <w:jc w:val="both"/>
        <w:rPr>
          <w:rFonts w:ascii="Arial" w:hAnsi="Arial" w:cs="Arial"/>
        </w:rPr>
      </w:pPr>
      <w:r w:rsidRPr="00343790">
        <w:rPr>
          <w:rFonts w:ascii="Arial" w:hAnsi="Arial" w:cs="Arial"/>
        </w:rPr>
        <w:t>SIM</w:t>
      </w:r>
      <w:r>
        <w:rPr>
          <w:rFonts w:ascii="Arial" w:hAnsi="Arial" w:cs="Arial"/>
        </w:rPr>
        <w:t>: s</w:t>
      </w:r>
      <w:r w:rsidRPr="00343790">
        <w:rPr>
          <w:rFonts w:ascii="Arial" w:hAnsi="Arial" w:cs="Arial"/>
        </w:rPr>
        <w:t xml:space="preserve">elected </w:t>
      </w:r>
      <w:r>
        <w:rPr>
          <w:rFonts w:ascii="Arial" w:hAnsi="Arial" w:cs="Arial"/>
        </w:rPr>
        <w:t>i</w:t>
      </w:r>
      <w:r w:rsidRPr="00343790">
        <w:rPr>
          <w:rFonts w:ascii="Arial" w:hAnsi="Arial" w:cs="Arial"/>
        </w:rPr>
        <w:t xml:space="preserve">on </w:t>
      </w:r>
      <w:r>
        <w:rPr>
          <w:rFonts w:ascii="Arial" w:hAnsi="Arial" w:cs="Arial"/>
        </w:rPr>
        <w:t>m</w:t>
      </w:r>
      <w:r w:rsidRPr="00343790">
        <w:rPr>
          <w:rFonts w:ascii="Arial" w:hAnsi="Arial" w:cs="Arial"/>
        </w:rPr>
        <w:t xml:space="preserve">onitoring </w:t>
      </w:r>
    </w:p>
    <w:p w14:paraId="723CC0F3" w14:textId="0DB9DA98" w:rsidR="00305748" w:rsidRDefault="00305748" w:rsidP="00DA4726">
      <w:pPr>
        <w:spacing w:line="360" w:lineRule="auto"/>
        <w:jc w:val="both"/>
        <w:rPr>
          <w:rFonts w:ascii="Arial" w:hAnsi="Arial" w:cs="Arial"/>
        </w:rPr>
      </w:pPr>
      <w:r w:rsidRPr="007742AD">
        <w:rPr>
          <w:rFonts w:ascii="Arial" w:hAnsi="Arial" w:cs="Arial"/>
        </w:rPr>
        <w:t>SPME</w:t>
      </w:r>
      <w:r>
        <w:rPr>
          <w:rFonts w:ascii="Arial" w:hAnsi="Arial" w:cs="Arial"/>
        </w:rPr>
        <w:t>: s</w:t>
      </w:r>
      <w:r w:rsidRPr="007742AD">
        <w:rPr>
          <w:rFonts w:ascii="Arial" w:hAnsi="Arial" w:cs="Arial"/>
        </w:rPr>
        <w:t>olid-</w:t>
      </w:r>
      <w:r>
        <w:rPr>
          <w:rFonts w:ascii="Arial" w:hAnsi="Arial" w:cs="Arial"/>
        </w:rPr>
        <w:t>p</w:t>
      </w:r>
      <w:r w:rsidRPr="007742AD">
        <w:rPr>
          <w:rFonts w:ascii="Arial" w:hAnsi="Arial" w:cs="Arial"/>
        </w:rPr>
        <w:t xml:space="preserve">hase </w:t>
      </w:r>
      <w:r>
        <w:rPr>
          <w:rFonts w:ascii="Arial" w:hAnsi="Arial" w:cs="Arial"/>
        </w:rPr>
        <w:t>m</w:t>
      </w:r>
      <w:r w:rsidRPr="007742AD">
        <w:rPr>
          <w:rFonts w:ascii="Arial" w:hAnsi="Arial" w:cs="Arial"/>
        </w:rPr>
        <w:t>icro</w:t>
      </w:r>
      <w:r>
        <w:rPr>
          <w:rFonts w:ascii="Arial" w:hAnsi="Arial" w:cs="Arial"/>
        </w:rPr>
        <w:t>e</w:t>
      </w:r>
      <w:r w:rsidRPr="007742AD">
        <w:rPr>
          <w:rFonts w:ascii="Arial" w:hAnsi="Arial" w:cs="Arial"/>
        </w:rPr>
        <w:t>xtraction</w:t>
      </w:r>
    </w:p>
    <w:p w14:paraId="5B414FEC" w14:textId="059C4F8D" w:rsidR="007F3076" w:rsidRDefault="00BD4F2D" w:rsidP="004B0D71">
      <w:pPr>
        <w:spacing w:line="360" w:lineRule="auto"/>
        <w:jc w:val="both"/>
        <w:rPr>
          <w:rFonts w:ascii="Arial" w:hAnsi="Arial" w:cs="Arial"/>
        </w:rPr>
      </w:pPr>
      <w:r w:rsidRPr="007F3076">
        <w:rPr>
          <w:rFonts w:ascii="Arial" w:hAnsi="Arial" w:cs="Arial"/>
        </w:rPr>
        <w:t>SPI</w:t>
      </w:r>
      <w:r>
        <w:rPr>
          <w:rFonts w:ascii="Arial" w:hAnsi="Arial" w:cs="Arial"/>
        </w:rPr>
        <w:t>:</w:t>
      </w:r>
      <w:r w:rsidRPr="007F3076">
        <w:rPr>
          <w:rFonts w:ascii="Arial" w:hAnsi="Arial" w:cs="Arial"/>
        </w:rPr>
        <w:t xml:space="preserve"> </w:t>
      </w:r>
      <w:r w:rsidR="007F3076" w:rsidRPr="007F3076">
        <w:rPr>
          <w:rFonts w:ascii="Arial" w:hAnsi="Arial" w:cs="Arial"/>
        </w:rPr>
        <w:t>single-photon ionization</w:t>
      </w:r>
    </w:p>
    <w:p w14:paraId="67297D97" w14:textId="2A2F24BD" w:rsidR="007F3076" w:rsidRDefault="00BD4F2D" w:rsidP="004B0D71">
      <w:pPr>
        <w:spacing w:line="360" w:lineRule="auto"/>
        <w:jc w:val="both"/>
        <w:rPr>
          <w:rFonts w:ascii="Arial" w:hAnsi="Arial" w:cs="Arial"/>
        </w:rPr>
      </w:pPr>
      <w:r w:rsidRPr="007F3076">
        <w:rPr>
          <w:rFonts w:ascii="Arial" w:hAnsi="Arial" w:cs="Arial"/>
        </w:rPr>
        <w:t>STVN</w:t>
      </w:r>
      <w:r>
        <w:rPr>
          <w:rFonts w:ascii="Arial" w:hAnsi="Arial" w:cs="Arial"/>
        </w:rPr>
        <w:t>:</w:t>
      </w:r>
      <w:r w:rsidRPr="007F3076">
        <w:rPr>
          <w:rFonts w:ascii="Arial" w:hAnsi="Arial" w:cs="Arial"/>
        </w:rPr>
        <w:t xml:space="preserve"> </w:t>
      </w:r>
      <w:r w:rsidR="007F3076" w:rsidRPr="007F3076">
        <w:rPr>
          <w:rFonts w:ascii="Arial" w:hAnsi="Arial" w:cs="Arial"/>
        </w:rPr>
        <w:t>so</w:t>
      </w:r>
      <w:r>
        <w:rPr>
          <w:rFonts w:ascii="Arial" w:hAnsi="Arial" w:cs="Arial"/>
        </w:rPr>
        <w:t>ft thermal vaporization nozzle</w:t>
      </w:r>
    </w:p>
    <w:p w14:paraId="6DA126B9" w14:textId="5A44CBE3" w:rsidR="006D77EC" w:rsidRDefault="006D77EC" w:rsidP="004B0D71">
      <w:pPr>
        <w:spacing w:line="360" w:lineRule="auto"/>
        <w:jc w:val="both"/>
        <w:rPr>
          <w:rFonts w:ascii="Arial" w:hAnsi="Arial" w:cs="Arial"/>
        </w:rPr>
      </w:pPr>
      <w:r w:rsidRPr="009F3964">
        <w:rPr>
          <w:rFonts w:ascii="Arial" w:hAnsi="Arial" w:cs="Arial"/>
        </w:rPr>
        <w:t>TEA</w:t>
      </w:r>
      <w:r>
        <w:rPr>
          <w:rFonts w:ascii="Arial" w:hAnsi="Arial" w:cs="Arial"/>
        </w:rPr>
        <w:t>:</w:t>
      </w:r>
      <w:r w:rsidRPr="009F3964">
        <w:rPr>
          <w:rFonts w:ascii="Arial" w:hAnsi="Arial" w:cs="Arial"/>
        </w:rPr>
        <w:t xml:space="preserve"> triethylamine</w:t>
      </w:r>
    </w:p>
    <w:p w14:paraId="242B7CD2" w14:textId="781754DB" w:rsidR="00BD4F2D" w:rsidRDefault="00BD4F2D" w:rsidP="004B0D71">
      <w:pPr>
        <w:spacing w:line="360" w:lineRule="auto"/>
        <w:jc w:val="both"/>
        <w:rPr>
          <w:rFonts w:ascii="Arial" w:hAnsi="Arial" w:cs="Arial"/>
        </w:rPr>
      </w:pPr>
      <w:r w:rsidRPr="00DA4726">
        <w:rPr>
          <w:rFonts w:ascii="Arial" w:hAnsi="Arial" w:cs="Arial"/>
        </w:rPr>
        <w:t>THC: tetrahydrocannabinol</w:t>
      </w:r>
    </w:p>
    <w:p w14:paraId="321F4EA5" w14:textId="44696BD1" w:rsidR="00821DDE" w:rsidRDefault="00821DDE" w:rsidP="004B0D71">
      <w:pPr>
        <w:spacing w:line="360" w:lineRule="auto"/>
        <w:jc w:val="both"/>
        <w:rPr>
          <w:rFonts w:ascii="Arial" w:hAnsi="Arial" w:cs="Arial"/>
        </w:rPr>
      </w:pPr>
      <w:r>
        <w:rPr>
          <w:rFonts w:ascii="Arial" w:hAnsi="Arial" w:cs="Arial"/>
        </w:rPr>
        <w:t xml:space="preserve">TIC: total ion current </w:t>
      </w:r>
    </w:p>
    <w:p w14:paraId="1B5A03A6" w14:textId="2ACC918E" w:rsidR="00C81C95" w:rsidRDefault="00C81C95" w:rsidP="004B0D71">
      <w:pPr>
        <w:spacing w:line="360" w:lineRule="auto"/>
        <w:jc w:val="both"/>
        <w:rPr>
          <w:rFonts w:ascii="Arial" w:hAnsi="Arial" w:cs="Arial"/>
        </w:rPr>
      </w:pPr>
      <w:r w:rsidRPr="00DB473A">
        <w:rPr>
          <w:rFonts w:ascii="Arial" w:hAnsi="Arial" w:cs="Arial"/>
        </w:rPr>
        <w:t>TNT</w:t>
      </w:r>
      <w:r>
        <w:rPr>
          <w:rFonts w:ascii="Arial" w:hAnsi="Arial" w:cs="Arial"/>
        </w:rPr>
        <w:t>:</w:t>
      </w:r>
      <w:r w:rsidRPr="00DB473A">
        <w:rPr>
          <w:rFonts w:ascii="Arial" w:hAnsi="Arial" w:cs="Arial"/>
        </w:rPr>
        <w:t xml:space="preserve"> trinitrotoluene </w:t>
      </w:r>
    </w:p>
    <w:p w14:paraId="704FAB76" w14:textId="0EBAE887" w:rsidR="00A4059E" w:rsidRDefault="00A4059E" w:rsidP="004B0D71">
      <w:pPr>
        <w:spacing w:line="360" w:lineRule="auto"/>
        <w:jc w:val="both"/>
        <w:rPr>
          <w:rFonts w:ascii="Arial" w:hAnsi="Arial" w:cs="Arial"/>
        </w:rPr>
      </w:pPr>
      <w:r>
        <w:rPr>
          <w:rFonts w:ascii="Arial" w:hAnsi="Arial" w:cs="Arial"/>
        </w:rPr>
        <w:t>TOF: time-of-flight</w:t>
      </w:r>
    </w:p>
    <w:p w14:paraId="33774CD9" w14:textId="25465E47" w:rsidR="00200745" w:rsidRDefault="00200745" w:rsidP="004B0D71">
      <w:pPr>
        <w:spacing w:line="360" w:lineRule="auto"/>
        <w:jc w:val="both"/>
        <w:rPr>
          <w:rFonts w:ascii="Arial" w:hAnsi="Arial" w:cs="Arial"/>
        </w:rPr>
      </w:pPr>
      <w:r>
        <w:rPr>
          <w:rFonts w:ascii="Arial" w:hAnsi="Arial" w:cs="Arial"/>
        </w:rPr>
        <w:t xml:space="preserve">VUV: vacuum </w:t>
      </w:r>
      <w:r w:rsidR="00E56C96">
        <w:rPr>
          <w:rFonts w:ascii="Arial" w:hAnsi="Arial" w:cs="Arial"/>
        </w:rPr>
        <w:t>ultraviolet</w:t>
      </w:r>
      <w:r>
        <w:rPr>
          <w:rFonts w:ascii="Arial" w:hAnsi="Arial" w:cs="Arial"/>
        </w:rPr>
        <w:t xml:space="preserve"> </w:t>
      </w:r>
    </w:p>
    <w:p w14:paraId="179B8D9B" w14:textId="77777777" w:rsidR="003E3D80" w:rsidRDefault="003E3D80" w:rsidP="004B0D71">
      <w:pPr>
        <w:spacing w:line="360" w:lineRule="auto"/>
        <w:jc w:val="both"/>
        <w:rPr>
          <w:rFonts w:ascii="Arial" w:hAnsi="Arial" w:cs="Arial"/>
        </w:rPr>
      </w:pPr>
    </w:p>
    <w:p w14:paraId="13CB1AC9" w14:textId="783E6534" w:rsidR="00131213" w:rsidRPr="000C6B50" w:rsidRDefault="00131213" w:rsidP="004B0D71">
      <w:pPr>
        <w:spacing w:line="360" w:lineRule="auto"/>
        <w:jc w:val="both"/>
        <w:rPr>
          <w:rFonts w:ascii="Arial" w:hAnsi="Arial" w:cs="Arial"/>
          <w:b/>
        </w:rPr>
      </w:pPr>
      <w:r w:rsidRPr="000C6B50">
        <w:rPr>
          <w:rFonts w:ascii="Arial" w:hAnsi="Arial" w:cs="Arial"/>
          <w:b/>
        </w:rPr>
        <w:t xml:space="preserve">1. Introduction </w:t>
      </w:r>
    </w:p>
    <w:p w14:paraId="19AE7BE5" w14:textId="3C839CE3" w:rsidR="00260B1B" w:rsidRDefault="00950ED2" w:rsidP="00180547">
      <w:pPr>
        <w:spacing w:line="360" w:lineRule="auto"/>
        <w:jc w:val="both"/>
        <w:rPr>
          <w:rFonts w:ascii="Arial" w:eastAsia="Times New Roman" w:hAnsi="Arial" w:cs="Arial"/>
          <w:lang w:eastAsia="en-GB"/>
        </w:rPr>
      </w:pPr>
      <w:r>
        <w:rPr>
          <w:rFonts w:ascii="Arial" w:eastAsia="Times New Roman" w:hAnsi="Arial" w:cs="Arial"/>
          <w:lang w:eastAsia="en-GB"/>
        </w:rPr>
        <w:t xml:space="preserve">The effectiveness of separative techniques, </w:t>
      </w:r>
      <w:r w:rsidR="00520BE2">
        <w:rPr>
          <w:rFonts w:ascii="Arial" w:eastAsia="Times New Roman" w:hAnsi="Arial" w:cs="Arial"/>
          <w:lang w:eastAsia="en-GB"/>
        </w:rPr>
        <w:t xml:space="preserve">mainly </w:t>
      </w:r>
      <w:r>
        <w:rPr>
          <w:rFonts w:ascii="Arial" w:eastAsia="Times New Roman" w:hAnsi="Arial" w:cs="Arial"/>
          <w:lang w:eastAsia="en-GB"/>
        </w:rPr>
        <w:t>chromatography, coupled with MS in the analysis of known and unknow</w:t>
      </w:r>
      <w:r w:rsidR="007671A2">
        <w:rPr>
          <w:rFonts w:ascii="Arial" w:eastAsia="Times New Roman" w:hAnsi="Arial" w:cs="Arial"/>
          <w:lang w:eastAsia="en-GB"/>
        </w:rPr>
        <w:t>n</w:t>
      </w:r>
      <w:r>
        <w:rPr>
          <w:rFonts w:ascii="Arial" w:eastAsia="Times New Roman" w:hAnsi="Arial" w:cs="Arial"/>
          <w:lang w:eastAsia="en-GB"/>
        </w:rPr>
        <w:t xml:space="preserve"> compounds</w:t>
      </w:r>
      <w:r w:rsidR="00520BE2">
        <w:rPr>
          <w:rFonts w:ascii="Arial" w:eastAsia="Times New Roman" w:hAnsi="Arial" w:cs="Arial"/>
          <w:lang w:eastAsia="en-GB"/>
        </w:rPr>
        <w:t>,</w:t>
      </w:r>
      <w:r>
        <w:rPr>
          <w:rFonts w:ascii="Arial" w:eastAsia="Times New Roman" w:hAnsi="Arial" w:cs="Arial"/>
          <w:lang w:eastAsia="en-GB"/>
        </w:rPr>
        <w:t xml:space="preserve"> represent</w:t>
      </w:r>
      <w:r w:rsidR="00520BE2">
        <w:rPr>
          <w:rFonts w:ascii="Arial" w:eastAsia="Times New Roman" w:hAnsi="Arial" w:cs="Arial"/>
          <w:lang w:eastAsia="en-GB"/>
        </w:rPr>
        <w:t>s</w:t>
      </w:r>
      <w:r>
        <w:rPr>
          <w:rFonts w:ascii="Arial" w:eastAsia="Times New Roman" w:hAnsi="Arial" w:cs="Arial"/>
          <w:lang w:eastAsia="en-GB"/>
        </w:rPr>
        <w:t xml:space="preserve"> a </w:t>
      </w:r>
      <w:r w:rsidR="00520BE2">
        <w:rPr>
          <w:rFonts w:ascii="Arial" w:eastAsia="Times New Roman" w:hAnsi="Arial" w:cs="Arial"/>
          <w:lang w:eastAsia="en-GB"/>
        </w:rPr>
        <w:t>foundation</w:t>
      </w:r>
      <w:r>
        <w:rPr>
          <w:rFonts w:ascii="Arial" w:eastAsia="Times New Roman" w:hAnsi="Arial" w:cs="Arial"/>
          <w:lang w:eastAsia="en-GB"/>
        </w:rPr>
        <w:t xml:space="preserve"> in modern instrumental analytical chemistry.</w:t>
      </w:r>
      <w:r w:rsidR="00835FA5">
        <w:rPr>
          <w:rFonts w:ascii="Arial" w:eastAsia="Times New Roman" w:hAnsi="Arial" w:cs="Arial"/>
          <w:lang w:eastAsia="en-GB"/>
        </w:rPr>
        <w:t xml:space="preserve"> </w:t>
      </w:r>
      <w:r w:rsidR="002963A2" w:rsidRPr="002963A2">
        <w:rPr>
          <w:rFonts w:ascii="Arial" w:eastAsia="Times New Roman" w:hAnsi="Arial" w:cs="Arial"/>
          <w:lang w:eastAsia="en-GB"/>
        </w:rPr>
        <w:t>Amongst the available separation techniques, GC became most employed</w:t>
      </w:r>
      <w:r w:rsidR="002963A2" w:rsidRPr="002963A2" w:rsidDel="002963A2">
        <w:rPr>
          <w:rFonts w:ascii="Arial" w:eastAsia="Times New Roman" w:hAnsi="Arial" w:cs="Arial"/>
          <w:lang w:eastAsia="en-GB"/>
        </w:rPr>
        <w:t xml:space="preserve"> </w:t>
      </w:r>
      <w:r w:rsidR="00423639" w:rsidRPr="000C6B50">
        <w:rPr>
          <w:rFonts w:ascii="Arial" w:eastAsia="Times New Roman" w:hAnsi="Arial" w:cs="Arial"/>
          <w:lang w:eastAsia="en-GB"/>
        </w:rPr>
        <w:t xml:space="preserve">in analytical chemistry laboratories thanks to the pioneering work </w:t>
      </w:r>
      <w:r w:rsidR="00886500">
        <w:rPr>
          <w:rFonts w:ascii="Arial" w:eastAsia="Times New Roman" w:hAnsi="Arial" w:cs="Arial"/>
          <w:lang w:eastAsia="en-GB"/>
        </w:rPr>
        <w:t xml:space="preserve">in 1952 </w:t>
      </w:r>
      <w:r w:rsidR="00423639" w:rsidRPr="000C6B50">
        <w:rPr>
          <w:rFonts w:ascii="Arial" w:eastAsia="Times New Roman" w:hAnsi="Arial" w:cs="Arial"/>
          <w:lang w:eastAsia="en-GB"/>
        </w:rPr>
        <w:t xml:space="preserve">of </w:t>
      </w:r>
      <w:hyperlink r:id="rId10" w:tgtFrame="_blank" w:history="1">
        <w:r w:rsidR="00423639" w:rsidRPr="000C6B50">
          <w:rPr>
            <w:rFonts w:ascii="Arial" w:eastAsia="Times New Roman" w:hAnsi="Arial" w:cs="Arial"/>
            <w:lang w:eastAsia="en-GB"/>
          </w:rPr>
          <w:t>James</w:t>
        </w:r>
      </w:hyperlink>
      <w:r w:rsidR="00423639" w:rsidRPr="000C6B50">
        <w:rPr>
          <w:rFonts w:ascii="Arial" w:eastAsia="Times New Roman" w:hAnsi="Arial" w:cs="Arial"/>
          <w:lang w:eastAsia="en-GB"/>
        </w:rPr>
        <w:t xml:space="preserve"> and Martin </w:t>
      </w:r>
      <w:r w:rsidR="00B573CD" w:rsidRPr="000C6B50">
        <w:rPr>
          <w:rFonts w:ascii="Arial" w:eastAsia="Times New Roman" w:hAnsi="Arial" w:cs="Arial"/>
          <w:lang w:eastAsia="en-GB"/>
        </w:rPr>
        <w:t>on partition chromatography</w:t>
      </w:r>
      <w:r w:rsidR="00A351DB" w:rsidRPr="000C6B50">
        <w:rPr>
          <w:rFonts w:ascii="Arial" w:eastAsia="Times New Roman" w:hAnsi="Arial" w:cs="Arial"/>
          <w:lang w:eastAsia="en-GB"/>
        </w:rPr>
        <w:t xml:space="preserve"> </w:t>
      </w:r>
      <w:r w:rsidR="00423639" w:rsidRPr="000C6B50">
        <w:rPr>
          <w:rFonts w:ascii="Arial" w:eastAsia="Times New Roman" w:hAnsi="Arial" w:cs="Arial"/>
          <w:lang w:eastAsia="en-GB"/>
        </w:rPr>
        <w:t xml:space="preserve">[1]. </w:t>
      </w:r>
      <w:r w:rsidR="007A3F83" w:rsidRPr="007A3F83">
        <w:rPr>
          <w:rFonts w:ascii="Arial" w:eastAsia="Times New Roman" w:hAnsi="Arial" w:cs="Arial"/>
          <w:lang w:eastAsia="en-GB"/>
        </w:rPr>
        <w:t>The following years were fundamental for the development of a GC-MS-based instrumentation</w:t>
      </w:r>
      <w:r w:rsidR="00181FE8">
        <w:rPr>
          <w:rFonts w:ascii="Arial" w:eastAsia="Times New Roman" w:hAnsi="Arial" w:cs="Arial"/>
          <w:lang w:eastAsia="en-GB"/>
        </w:rPr>
        <w:t>,</w:t>
      </w:r>
      <w:r w:rsidR="007A3F83" w:rsidRPr="007A3F83">
        <w:rPr>
          <w:rFonts w:ascii="Arial" w:eastAsia="Times New Roman" w:hAnsi="Arial" w:cs="Arial"/>
          <w:lang w:eastAsia="en-GB"/>
        </w:rPr>
        <w:t xml:space="preserve"> as </w:t>
      </w:r>
      <w:r w:rsidR="000B575E">
        <w:rPr>
          <w:rFonts w:ascii="Arial" w:eastAsia="Times New Roman" w:hAnsi="Arial" w:cs="Arial"/>
          <w:lang w:eastAsia="en-GB"/>
        </w:rPr>
        <w:t xml:space="preserve">well </w:t>
      </w:r>
      <w:r w:rsidR="007A3F83" w:rsidRPr="007A3F83">
        <w:rPr>
          <w:rFonts w:ascii="Arial" w:eastAsia="Times New Roman" w:hAnsi="Arial" w:cs="Arial"/>
          <w:lang w:eastAsia="en-GB"/>
        </w:rPr>
        <w:t>detailed by</w:t>
      </w:r>
      <w:r w:rsidR="007A3F83">
        <w:rPr>
          <w:rFonts w:ascii="Arial" w:eastAsia="Times New Roman" w:hAnsi="Arial" w:cs="Arial"/>
          <w:lang w:eastAsia="en-GB"/>
        </w:rPr>
        <w:t xml:space="preserve"> </w:t>
      </w:r>
      <w:r w:rsidR="007A3F83" w:rsidRPr="005B7168">
        <w:rPr>
          <w:rFonts w:ascii="Arial" w:eastAsia="Times New Roman" w:hAnsi="Arial" w:cs="Arial"/>
          <w:lang w:eastAsia="en-GB"/>
        </w:rPr>
        <w:t>Gohlke &amp; McLafferty</w:t>
      </w:r>
      <w:r w:rsidR="007A3F83" w:rsidRPr="007A3F83">
        <w:rPr>
          <w:rFonts w:ascii="Arial" w:eastAsia="Times New Roman" w:hAnsi="Arial" w:cs="Arial"/>
          <w:lang w:eastAsia="en-GB"/>
        </w:rPr>
        <w:t xml:space="preserve"> </w:t>
      </w:r>
      <w:r w:rsidR="007A3F83">
        <w:rPr>
          <w:rFonts w:ascii="Arial" w:eastAsia="Times New Roman" w:hAnsi="Arial" w:cs="Arial"/>
          <w:lang w:eastAsia="en-GB"/>
        </w:rPr>
        <w:t xml:space="preserve">[2]. </w:t>
      </w:r>
      <w:r w:rsidR="00F3210F">
        <w:rPr>
          <w:rFonts w:ascii="Arial" w:eastAsia="Times New Roman" w:hAnsi="Arial" w:cs="Arial"/>
          <w:lang w:eastAsia="en-GB"/>
        </w:rPr>
        <w:t>A</w:t>
      </w:r>
      <w:r w:rsidR="00F3210F" w:rsidRPr="000C6B50">
        <w:rPr>
          <w:rFonts w:ascii="Arial" w:eastAsia="Times New Roman" w:hAnsi="Arial" w:cs="Arial"/>
          <w:lang w:eastAsia="en-GB"/>
        </w:rPr>
        <w:t xml:space="preserve"> </w:t>
      </w:r>
      <w:r w:rsidR="00423639" w:rsidRPr="000C6B50">
        <w:rPr>
          <w:rFonts w:ascii="Arial" w:eastAsia="Times New Roman" w:hAnsi="Arial" w:cs="Arial"/>
          <w:lang w:eastAsia="en-GB"/>
        </w:rPr>
        <w:t>qua</w:t>
      </w:r>
      <w:r w:rsidR="002B414B">
        <w:rPr>
          <w:rFonts w:ascii="Arial" w:eastAsia="Times New Roman" w:hAnsi="Arial" w:cs="Arial"/>
          <w:lang w:eastAsia="en-GB"/>
        </w:rPr>
        <w:t>ntum</w:t>
      </w:r>
      <w:r w:rsidR="00423639" w:rsidRPr="000C6B50">
        <w:rPr>
          <w:rFonts w:ascii="Arial" w:eastAsia="Times New Roman" w:hAnsi="Arial" w:cs="Arial"/>
          <w:lang w:eastAsia="en-GB"/>
        </w:rPr>
        <w:t xml:space="preserve"> leap was </w:t>
      </w:r>
      <w:r w:rsidR="00F3210F">
        <w:rPr>
          <w:rFonts w:ascii="Arial" w:eastAsia="Times New Roman" w:hAnsi="Arial" w:cs="Arial"/>
          <w:lang w:eastAsia="en-GB"/>
        </w:rPr>
        <w:t>achieved</w:t>
      </w:r>
      <w:r w:rsidR="00423639" w:rsidRPr="000C6B50">
        <w:rPr>
          <w:rFonts w:ascii="Arial" w:eastAsia="Times New Roman" w:hAnsi="Arial" w:cs="Arial"/>
          <w:lang w:eastAsia="en-GB"/>
        </w:rPr>
        <w:t xml:space="preserve"> in 1959 when </w:t>
      </w:r>
      <w:r w:rsidR="00F3210F">
        <w:rPr>
          <w:rFonts w:ascii="Arial" w:eastAsia="Times New Roman" w:hAnsi="Arial" w:cs="Arial"/>
          <w:lang w:eastAsia="en-GB"/>
        </w:rPr>
        <w:t>MS</w:t>
      </w:r>
      <w:r w:rsidR="00423639" w:rsidRPr="000C6B50">
        <w:rPr>
          <w:rFonts w:ascii="Arial" w:eastAsia="Times New Roman" w:hAnsi="Arial" w:cs="Arial"/>
          <w:lang w:eastAsia="en-GB"/>
        </w:rPr>
        <w:t xml:space="preserve"> was employed as </w:t>
      </w:r>
      <w:r w:rsidR="00F3210F">
        <w:rPr>
          <w:rFonts w:ascii="Arial" w:eastAsia="Times New Roman" w:hAnsi="Arial" w:cs="Arial"/>
          <w:lang w:eastAsia="en-GB"/>
        </w:rPr>
        <w:t>a</w:t>
      </w:r>
      <w:r w:rsidR="00F3210F" w:rsidRPr="000C6B50">
        <w:rPr>
          <w:rFonts w:ascii="Arial" w:eastAsia="Times New Roman" w:hAnsi="Arial" w:cs="Arial"/>
          <w:lang w:eastAsia="en-GB"/>
        </w:rPr>
        <w:t xml:space="preserve"> </w:t>
      </w:r>
      <w:r w:rsidR="00423639" w:rsidRPr="000C6B50">
        <w:rPr>
          <w:rFonts w:ascii="Arial" w:eastAsia="Times New Roman" w:hAnsi="Arial" w:cs="Arial"/>
          <w:lang w:eastAsia="en-GB"/>
        </w:rPr>
        <w:t xml:space="preserve">detector </w:t>
      </w:r>
      <w:r w:rsidR="001F7FD3">
        <w:rPr>
          <w:rFonts w:ascii="Arial" w:eastAsia="Times New Roman" w:hAnsi="Arial" w:cs="Arial"/>
          <w:lang w:eastAsia="en-GB"/>
        </w:rPr>
        <w:t>for chromatography for the first time</w:t>
      </w:r>
      <w:r w:rsidR="0078196B">
        <w:rPr>
          <w:rFonts w:ascii="Arial" w:eastAsia="Times New Roman" w:hAnsi="Arial" w:cs="Arial"/>
          <w:lang w:eastAsia="en-GB"/>
        </w:rPr>
        <w:t xml:space="preserve"> </w:t>
      </w:r>
      <w:r w:rsidR="00423639" w:rsidRPr="000C6B50">
        <w:rPr>
          <w:rFonts w:ascii="Arial" w:eastAsia="Times New Roman" w:hAnsi="Arial" w:cs="Arial"/>
          <w:lang w:eastAsia="en-GB"/>
        </w:rPr>
        <w:t>[</w:t>
      </w:r>
      <w:r w:rsidR="00886500">
        <w:rPr>
          <w:rFonts w:ascii="Arial" w:eastAsia="Times New Roman" w:hAnsi="Arial" w:cs="Arial"/>
          <w:lang w:eastAsia="en-GB"/>
        </w:rPr>
        <w:t>3</w:t>
      </w:r>
      <w:r w:rsidR="00423639" w:rsidRPr="000C6B50">
        <w:rPr>
          <w:rFonts w:ascii="Arial" w:eastAsia="Times New Roman" w:hAnsi="Arial" w:cs="Arial"/>
          <w:lang w:eastAsia="en-GB"/>
        </w:rPr>
        <w:t xml:space="preserve">]. </w:t>
      </w:r>
      <w:r w:rsidR="00A60FFA" w:rsidRPr="00A60FFA">
        <w:rPr>
          <w:rFonts w:ascii="Arial" w:eastAsia="Times New Roman" w:hAnsi="Arial" w:cs="Arial"/>
          <w:lang w:eastAsia="en-GB"/>
        </w:rPr>
        <w:t xml:space="preserve">The development </w:t>
      </w:r>
      <w:r w:rsidR="00A60FFA" w:rsidRPr="00A60FFA">
        <w:rPr>
          <w:rFonts w:ascii="Arial" w:eastAsia="Times New Roman" w:hAnsi="Arial" w:cs="Arial"/>
          <w:lang w:eastAsia="en-GB"/>
        </w:rPr>
        <w:lastRenderedPageBreak/>
        <w:t xml:space="preserve">of capillary columns facilitated </w:t>
      </w:r>
      <w:r w:rsidR="00181FE8">
        <w:rPr>
          <w:rFonts w:ascii="Arial" w:eastAsia="Times New Roman" w:hAnsi="Arial" w:cs="Arial"/>
          <w:lang w:eastAsia="en-GB"/>
        </w:rPr>
        <w:t>the</w:t>
      </w:r>
      <w:r w:rsidR="00A60FFA" w:rsidRPr="00A60FFA">
        <w:rPr>
          <w:rFonts w:ascii="Arial" w:eastAsia="Times New Roman" w:hAnsi="Arial" w:cs="Arial"/>
          <w:lang w:eastAsia="en-GB"/>
        </w:rPr>
        <w:t xml:space="preserve"> direct coupling </w:t>
      </w:r>
      <w:r w:rsidR="00870469">
        <w:rPr>
          <w:rFonts w:ascii="Arial" w:eastAsia="Times New Roman" w:hAnsi="Arial" w:cs="Arial"/>
          <w:lang w:eastAsia="en-GB"/>
        </w:rPr>
        <w:t>with</w:t>
      </w:r>
      <w:r w:rsidR="00870469" w:rsidRPr="00A60FFA">
        <w:rPr>
          <w:rFonts w:ascii="Arial" w:eastAsia="Times New Roman" w:hAnsi="Arial" w:cs="Arial"/>
          <w:lang w:eastAsia="en-GB"/>
        </w:rPr>
        <w:t xml:space="preserve"> </w:t>
      </w:r>
      <w:r w:rsidR="00870469">
        <w:rPr>
          <w:rFonts w:ascii="Arial" w:eastAsia="Times New Roman" w:hAnsi="Arial" w:cs="Arial"/>
          <w:lang w:eastAsia="en-GB"/>
        </w:rPr>
        <w:t xml:space="preserve">an </w:t>
      </w:r>
      <w:r w:rsidR="00A60FFA" w:rsidRPr="00A60FFA">
        <w:rPr>
          <w:rFonts w:ascii="Arial" w:eastAsia="Times New Roman" w:hAnsi="Arial" w:cs="Arial"/>
          <w:lang w:eastAsia="en-GB"/>
        </w:rPr>
        <w:t>EI ion source, further strengthening the compatibility between GC and MS.</w:t>
      </w:r>
      <w:r w:rsidR="00A60FFA">
        <w:rPr>
          <w:rFonts w:ascii="Arial" w:eastAsia="Times New Roman" w:hAnsi="Arial" w:cs="Arial"/>
          <w:lang w:eastAsia="en-GB"/>
        </w:rPr>
        <w:t xml:space="preserve"> </w:t>
      </w:r>
      <w:r w:rsidR="00EA2A06">
        <w:rPr>
          <w:rFonts w:ascii="Arial" w:eastAsia="Times New Roman" w:hAnsi="Arial" w:cs="Arial"/>
          <w:lang w:eastAsia="en-GB"/>
        </w:rPr>
        <w:t>L</w:t>
      </w:r>
      <w:r w:rsidR="00EA2A06" w:rsidRPr="00EA2A06">
        <w:rPr>
          <w:rFonts w:ascii="Arial" w:eastAsia="Times New Roman" w:hAnsi="Arial" w:cs="Arial"/>
          <w:lang w:eastAsia="en-GB"/>
        </w:rPr>
        <w:t>ow carrier gas flow rates of capillary columns compatib</w:t>
      </w:r>
      <w:r w:rsidR="00F903FA">
        <w:rPr>
          <w:rFonts w:ascii="Arial" w:eastAsia="Times New Roman" w:hAnsi="Arial" w:cs="Arial"/>
          <w:lang w:eastAsia="en-GB"/>
        </w:rPr>
        <w:t>le with the high-vacuum requirements</w:t>
      </w:r>
      <w:r w:rsidR="00EA2A06" w:rsidRPr="00EA2A06">
        <w:rPr>
          <w:rFonts w:ascii="Arial" w:eastAsia="Times New Roman" w:hAnsi="Arial" w:cs="Arial"/>
          <w:lang w:eastAsia="en-GB"/>
        </w:rPr>
        <w:t xml:space="preserve"> </w:t>
      </w:r>
      <w:r w:rsidR="00F903FA">
        <w:rPr>
          <w:rFonts w:ascii="Arial" w:eastAsia="Times New Roman" w:hAnsi="Arial" w:cs="Arial"/>
          <w:lang w:eastAsia="en-GB"/>
        </w:rPr>
        <w:t xml:space="preserve">inside the ion source and </w:t>
      </w:r>
      <w:r w:rsidR="00C31E53">
        <w:rPr>
          <w:rFonts w:ascii="Arial" w:eastAsia="Times New Roman" w:hAnsi="Arial" w:cs="Arial"/>
          <w:lang w:eastAsia="en-GB"/>
        </w:rPr>
        <w:t xml:space="preserve">high </w:t>
      </w:r>
      <w:r w:rsidR="00F903FA">
        <w:rPr>
          <w:rFonts w:ascii="Arial" w:eastAsia="Times New Roman" w:hAnsi="Arial" w:cs="Arial"/>
          <w:lang w:eastAsia="en-GB"/>
        </w:rPr>
        <w:t xml:space="preserve">chromatographic </w:t>
      </w:r>
      <w:r w:rsidR="00C31E53">
        <w:rPr>
          <w:rFonts w:ascii="Arial" w:eastAsia="Times New Roman" w:hAnsi="Arial" w:cs="Arial"/>
          <w:lang w:eastAsia="en-GB"/>
        </w:rPr>
        <w:t>resolution</w:t>
      </w:r>
      <w:r w:rsidR="00F903FA">
        <w:rPr>
          <w:rFonts w:ascii="Arial" w:eastAsia="Times New Roman" w:hAnsi="Arial" w:cs="Arial"/>
          <w:lang w:eastAsia="en-GB"/>
        </w:rPr>
        <w:t xml:space="preserve"> allowed the</w:t>
      </w:r>
      <w:r w:rsidR="00C31E53">
        <w:rPr>
          <w:rFonts w:ascii="Arial" w:eastAsia="Times New Roman" w:hAnsi="Arial" w:cs="Arial"/>
          <w:lang w:eastAsia="en-GB"/>
        </w:rPr>
        <w:t xml:space="preserve"> </w:t>
      </w:r>
      <w:r w:rsidR="00C52A1D">
        <w:rPr>
          <w:rFonts w:ascii="Arial" w:eastAsia="Times New Roman" w:hAnsi="Arial" w:cs="Arial"/>
          <w:lang w:eastAsia="en-GB"/>
        </w:rPr>
        <w:t xml:space="preserve">analytes </w:t>
      </w:r>
      <w:r w:rsidR="00F903FA">
        <w:rPr>
          <w:rFonts w:ascii="Arial" w:eastAsia="Times New Roman" w:hAnsi="Arial" w:cs="Arial"/>
          <w:lang w:eastAsia="en-GB"/>
        </w:rPr>
        <w:t xml:space="preserve">to </w:t>
      </w:r>
      <w:r w:rsidR="00C52A1D">
        <w:rPr>
          <w:rFonts w:ascii="Arial" w:eastAsia="Times New Roman" w:hAnsi="Arial" w:cs="Arial"/>
          <w:lang w:eastAsia="en-GB"/>
        </w:rPr>
        <w:t xml:space="preserve">enter into the </w:t>
      </w:r>
      <w:r w:rsidR="00F903FA">
        <w:rPr>
          <w:rFonts w:ascii="Arial" w:eastAsia="Times New Roman" w:hAnsi="Arial" w:cs="Arial"/>
          <w:lang w:eastAsia="en-GB"/>
        </w:rPr>
        <w:t>MS</w:t>
      </w:r>
      <w:r w:rsidR="00C52A1D">
        <w:rPr>
          <w:rFonts w:ascii="Arial" w:eastAsia="Times New Roman" w:hAnsi="Arial" w:cs="Arial"/>
          <w:lang w:eastAsia="en-GB"/>
        </w:rPr>
        <w:t xml:space="preserve"> well separated</w:t>
      </w:r>
      <w:r w:rsidR="00F903FA">
        <w:rPr>
          <w:rFonts w:ascii="Arial" w:eastAsia="Times New Roman" w:hAnsi="Arial" w:cs="Arial"/>
          <w:lang w:eastAsia="en-GB"/>
        </w:rPr>
        <w:t>,</w:t>
      </w:r>
      <w:r w:rsidR="00C52A1D">
        <w:rPr>
          <w:rFonts w:ascii="Arial" w:eastAsia="Times New Roman" w:hAnsi="Arial" w:cs="Arial"/>
          <w:lang w:eastAsia="en-GB"/>
        </w:rPr>
        <w:t xml:space="preserve"> </w:t>
      </w:r>
      <w:r w:rsidR="00870469">
        <w:rPr>
          <w:rFonts w:ascii="Arial" w:eastAsia="Times New Roman" w:hAnsi="Arial" w:cs="Arial"/>
          <w:lang w:eastAsia="en-GB"/>
        </w:rPr>
        <w:t xml:space="preserve">generating </w:t>
      </w:r>
      <w:r w:rsidR="00F903FA">
        <w:rPr>
          <w:rFonts w:ascii="Arial" w:eastAsia="Times New Roman" w:hAnsi="Arial" w:cs="Arial"/>
          <w:lang w:eastAsia="en-GB"/>
        </w:rPr>
        <w:t>interpretable mass spectra, thus laying the foundation</w:t>
      </w:r>
      <w:r w:rsidR="00C52A1D">
        <w:rPr>
          <w:rFonts w:ascii="Arial" w:eastAsia="Times New Roman" w:hAnsi="Arial" w:cs="Arial"/>
          <w:lang w:eastAsia="en-GB"/>
        </w:rPr>
        <w:t xml:space="preserve"> </w:t>
      </w:r>
      <w:r w:rsidR="00EA2A06" w:rsidRPr="00EA2A06">
        <w:rPr>
          <w:rFonts w:ascii="Arial" w:eastAsia="Times New Roman" w:hAnsi="Arial" w:cs="Arial"/>
          <w:lang w:eastAsia="en-GB"/>
        </w:rPr>
        <w:t>for the development and vast expansion of GC-MS in the last 60 years.</w:t>
      </w:r>
      <w:r w:rsidR="00C31E53">
        <w:rPr>
          <w:rFonts w:ascii="Arial" w:eastAsia="Times New Roman" w:hAnsi="Arial" w:cs="Arial"/>
          <w:lang w:eastAsia="en-GB"/>
        </w:rPr>
        <w:t xml:space="preserve"> </w:t>
      </w:r>
    </w:p>
    <w:p w14:paraId="22BBBC90" w14:textId="64668494" w:rsidR="00EA2A06" w:rsidRDefault="00536C29" w:rsidP="004B0D71">
      <w:pPr>
        <w:spacing w:line="360" w:lineRule="auto"/>
        <w:jc w:val="both"/>
        <w:rPr>
          <w:rFonts w:ascii="Arial" w:eastAsia="Times New Roman" w:hAnsi="Arial" w:cs="Arial"/>
          <w:lang w:eastAsia="en-GB"/>
        </w:rPr>
      </w:pPr>
      <w:r>
        <w:rPr>
          <w:rFonts w:ascii="Arial" w:eastAsia="Times New Roman" w:hAnsi="Arial" w:cs="Arial"/>
          <w:lang w:eastAsia="en-GB"/>
        </w:rPr>
        <w:t>The c</w:t>
      </w:r>
      <w:r w:rsidR="002963A2" w:rsidRPr="002963A2">
        <w:rPr>
          <w:rFonts w:ascii="Arial" w:eastAsia="Times New Roman" w:hAnsi="Arial" w:cs="Arial"/>
          <w:lang w:eastAsia="en-GB"/>
        </w:rPr>
        <w:t>oupling of LC to MS is more complex</w:t>
      </w:r>
      <w:r w:rsidR="00F903FA">
        <w:rPr>
          <w:rFonts w:ascii="Arial" w:eastAsia="Times New Roman" w:hAnsi="Arial" w:cs="Arial"/>
          <w:lang w:eastAsia="en-GB"/>
        </w:rPr>
        <w:t xml:space="preserve">, mainly caused by the limitations imposed by the presence of a liquid </w:t>
      </w:r>
      <w:r w:rsidR="002227F3">
        <w:rPr>
          <w:rFonts w:ascii="Arial" w:eastAsia="Times New Roman" w:hAnsi="Arial" w:cs="Arial"/>
          <w:lang w:eastAsia="en-GB"/>
        </w:rPr>
        <w:t xml:space="preserve">eluent </w:t>
      </w:r>
      <w:r w:rsidR="00F903FA">
        <w:rPr>
          <w:rFonts w:ascii="Arial" w:eastAsia="Times New Roman" w:hAnsi="Arial" w:cs="Arial"/>
          <w:lang w:eastAsia="en-GB"/>
        </w:rPr>
        <w:t>inside the ion source. Before sketching out the LC-MS history,</w:t>
      </w:r>
      <w:r w:rsidR="00AC39F0">
        <w:rPr>
          <w:rFonts w:ascii="Arial" w:eastAsia="Times New Roman" w:hAnsi="Arial" w:cs="Arial"/>
          <w:lang w:eastAsia="en-GB"/>
        </w:rPr>
        <w:t xml:space="preserve"> </w:t>
      </w:r>
      <w:r w:rsidR="00F903FA">
        <w:rPr>
          <w:rFonts w:ascii="Arial" w:eastAsia="Times New Roman" w:hAnsi="Arial" w:cs="Arial"/>
          <w:lang w:eastAsia="en-GB"/>
        </w:rPr>
        <w:t>it is beneficial t</w:t>
      </w:r>
      <w:r w:rsidR="00146869" w:rsidRPr="00146869">
        <w:rPr>
          <w:rFonts w:ascii="Arial" w:eastAsia="Times New Roman" w:hAnsi="Arial" w:cs="Arial"/>
          <w:lang w:eastAsia="en-GB"/>
        </w:rPr>
        <w:t>o provide some basic information on EI</w:t>
      </w:r>
      <w:r w:rsidR="00146869">
        <w:rPr>
          <w:rFonts w:ascii="Arial" w:eastAsia="Times New Roman" w:hAnsi="Arial" w:cs="Arial"/>
          <w:lang w:eastAsia="en-GB"/>
        </w:rPr>
        <w:t>. This ionization technique</w:t>
      </w:r>
      <w:r w:rsidR="00146869" w:rsidRPr="000C6B50">
        <w:rPr>
          <w:rFonts w:ascii="Arial" w:eastAsia="Times New Roman" w:hAnsi="Arial" w:cs="Arial"/>
          <w:lang w:eastAsia="en-GB"/>
        </w:rPr>
        <w:t xml:space="preserve"> </w:t>
      </w:r>
      <w:r w:rsidR="00423639" w:rsidRPr="000C6B50">
        <w:rPr>
          <w:rFonts w:ascii="Arial" w:eastAsia="Times New Roman" w:hAnsi="Arial" w:cs="Arial"/>
          <w:lang w:eastAsia="en-GB"/>
        </w:rPr>
        <w:t>was developed by Dempster between 1918 [</w:t>
      </w:r>
      <w:r w:rsidR="00135A44">
        <w:rPr>
          <w:rFonts w:ascii="Arial" w:eastAsia="Times New Roman" w:hAnsi="Arial" w:cs="Arial"/>
          <w:lang w:eastAsia="en-GB"/>
        </w:rPr>
        <w:t>4</w:t>
      </w:r>
      <w:r w:rsidR="00423639" w:rsidRPr="000C6B50">
        <w:rPr>
          <w:rFonts w:ascii="Arial" w:eastAsia="Times New Roman" w:hAnsi="Arial" w:cs="Arial"/>
          <w:lang w:eastAsia="en-GB"/>
        </w:rPr>
        <w:t>] and 1921 [</w:t>
      </w:r>
      <w:r w:rsidR="00135A44">
        <w:rPr>
          <w:rFonts w:ascii="Arial" w:eastAsia="Times New Roman" w:hAnsi="Arial" w:cs="Arial"/>
          <w:lang w:eastAsia="en-GB"/>
        </w:rPr>
        <w:t>5</w:t>
      </w:r>
      <w:r w:rsidR="00423639" w:rsidRPr="000C6B50">
        <w:rPr>
          <w:rFonts w:ascii="Arial" w:eastAsia="Times New Roman" w:hAnsi="Arial" w:cs="Arial"/>
          <w:lang w:eastAsia="en-GB"/>
        </w:rPr>
        <w:t>]</w:t>
      </w:r>
      <w:r w:rsidR="00835FA5">
        <w:rPr>
          <w:rFonts w:ascii="Arial" w:eastAsia="Times New Roman" w:hAnsi="Arial" w:cs="Arial"/>
          <w:lang w:eastAsia="en-GB"/>
        </w:rPr>
        <w:t>,</w:t>
      </w:r>
      <w:r w:rsidR="00423639" w:rsidRPr="000C6B50">
        <w:rPr>
          <w:rFonts w:ascii="Arial" w:eastAsia="Times New Roman" w:hAnsi="Arial" w:cs="Arial"/>
          <w:lang w:eastAsia="en-GB"/>
        </w:rPr>
        <w:t xml:space="preserve"> then later improved by Bleakney [</w:t>
      </w:r>
      <w:r w:rsidR="00135A44">
        <w:rPr>
          <w:rFonts w:ascii="Arial" w:eastAsia="Times New Roman" w:hAnsi="Arial" w:cs="Arial"/>
          <w:lang w:eastAsia="en-GB"/>
        </w:rPr>
        <w:t>6</w:t>
      </w:r>
      <w:r w:rsidR="00423639" w:rsidRPr="000C6B50">
        <w:rPr>
          <w:rFonts w:ascii="Arial" w:eastAsia="Times New Roman" w:hAnsi="Arial" w:cs="Arial"/>
          <w:lang w:eastAsia="en-GB"/>
        </w:rPr>
        <w:t>]</w:t>
      </w:r>
      <w:r w:rsidR="00400842">
        <w:rPr>
          <w:rFonts w:ascii="Arial" w:eastAsia="Times New Roman" w:hAnsi="Arial" w:cs="Arial"/>
          <w:lang w:eastAsia="en-GB"/>
        </w:rPr>
        <w:t>,</w:t>
      </w:r>
      <w:r w:rsidR="00423639" w:rsidRPr="000C6B50">
        <w:rPr>
          <w:rFonts w:ascii="Arial" w:eastAsia="Times New Roman" w:hAnsi="Arial" w:cs="Arial"/>
          <w:lang w:eastAsia="en-GB"/>
        </w:rPr>
        <w:t xml:space="preserve"> </w:t>
      </w:r>
      <w:r w:rsidR="00400842">
        <w:rPr>
          <w:rFonts w:ascii="Arial" w:hAnsi="Arial" w:cs="Arial"/>
        </w:rPr>
        <w:t>Winn</w:t>
      </w:r>
      <w:r w:rsidR="00835FA5">
        <w:rPr>
          <w:rFonts w:ascii="Arial" w:hAnsi="Arial" w:cs="Arial"/>
        </w:rPr>
        <w:t>,</w:t>
      </w:r>
      <w:r w:rsidR="00400842">
        <w:rPr>
          <w:rFonts w:ascii="Arial" w:hAnsi="Arial" w:cs="Arial"/>
        </w:rPr>
        <w:t xml:space="preserve"> and</w:t>
      </w:r>
      <w:r w:rsidR="00400842" w:rsidRPr="000C6B50">
        <w:rPr>
          <w:rFonts w:ascii="Arial" w:hAnsi="Arial" w:cs="Arial"/>
        </w:rPr>
        <w:t xml:space="preserve"> Nier</w:t>
      </w:r>
      <w:r w:rsidR="00400842" w:rsidRPr="000C6B50">
        <w:rPr>
          <w:rFonts w:ascii="Arial" w:eastAsia="Times New Roman" w:hAnsi="Arial" w:cs="Arial"/>
          <w:lang w:eastAsia="en-GB"/>
        </w:rPr>
        <w:t xml:space="preserve"> </w:t>
      </w:r>
      <w:r w:rsidR="00423639" w:rsidRPr="000C6B50">
        <w:rPr>
          <w:rFonts w:ascii="Arial" w:eastAsia="Times New Roman" w:hAnsi="Arial" w:cs="Arial"/>
          <w:lang w:eastAsia="en-GB"/>
        </w:rPr>
        <w:t>[</w:t>
      </w:r>
      <w:r w:rsidR="00135A44">
        <w:rPr>
          <w:rFonts w:ascii="Arial" w:eastAsia="Times New Roman" w:hAnsi="Arial" w:cs="Arial"/>
          <w:lang w:eastAsia="en-GB"/>
        </w:rPr>
        <w:t>7</w:t>
      </w:r>
      <w:r w:rsidR="00423639" w:rsidRPr="000C6B50">
        <w:rPr>
          <w:rFonts w:ascii="Arial" w:eastAsia="Times New Roman" w:hAnsi="Arial" w:cs="Arial"/>
          <w:lang w:eastAsia="en-GB"/>
        </w:rPr>
        <w:t xml:space="preserve">]. </w:t>
      </w:r>
      <w:r w:rsidR="00F903FA">
        <w:rPr>
          <w:rFonts w:ascii="Arial" w:eastAsia="Times New Roman" w:hAnsi="Arial" w:cs="Arial"/>
          <w:lang w:eastAsia="en-GB"/>
        </w:rPr>
        <w:t>The</w:t>
      </w:r>
      <w:r w:rsidR="00423639" w:rsidRPr="000C6B50">
        <w:rPr>
          <w:rFonts w:ascii="Arial" w:eastAsia="Times New Roman" w:hAnsi="Arial" w:cs="Arial"/>
          <w:lang w:eastAsia="en-GB"/>
        </w:rPr>
        <w:t xml:space="preserve"> ion source is kept under high</w:t>
      </w:r>
      <w:r w:rsidR="00961853">
        <w:rPr>
          <w:rFonts w:ascii="Arial" w:eastAsia="Times New Roman" w:hAnsi="Arial" w:cs="Arial"/>
          <w:lang w:eastAsia="en-GB"/>
        </w:rPr>
        <w:t>-</w:t>
      </w:r>
      <w:r w:rsidR="00423639" w:rsidRPr="000C6B50">
        <w:rPr>
          <w:rFonts w:ascii="Arial" w:eastAsia="Times New Roman" w:hAnsi="Arial" w:cs="Arial"/>
          <w:lang w:eastAsia="en-GB"/>
        </w:rPr>
        <w:t>vacuum a</w:t>
      </w:r>
      <w:r w:rsidR="00835FA5">
        <w:rPr>
          <w:rFonts w:ascii="Arial" w:eastAsia="Times New Roman" w:hAnsi="Arial" w:cs="Arial"/>
          <w:lang w:eastAsia="en-GB"/>
        </w:rPr>
        <w:t>n</w:t>
      </w:r>
      <w:r w:rsidR="00423639" w:rsidRPr="000C6B50">
        <w:rPr>
          <w:rFonts w:ascii="Arial" w:eastAsia="Times New Roman" w:hAnsi="Arial" w:cs="Arial"/>
          <w:lang w:eastAsia="en-GB"/>
        </w:rPr>
        <w:t>d high</w:t>
      </w:r>
      <w:r w:rsidR="00961853">
        <w:rPr>
          <w:rFonts w:ascii="Arial" w:eastAsia="Times New Roman" w:hAnsi="Arial" w:cs="Arial"/>
          <w:lang w:eastAsia="en-GB"/>
        </w:rPr>
        <w:t>-</w:t>
      </w:r>
      <w:r w:rsidR="00423639" w:rsidRPr="000C6B50">
        <w:rPr>
          <w:rFonts w:ascii="Arial" w:eastAsia="Times New Roman" w:hAnsi="Arial" w:cs="Arial"/>
          <w:lang w:eastAsia="en-GB"/>
        </w:rPr>
        <w:t>temperature to promote analyte ionization exclusively in the gas</w:t>
      </w:r>
      <w:r w:rsidR="00961853">
        <w:rPr>
          <w:rFonts w:ascii="Arial" w:eastAsia="Times New Roman" w:hAnsi="Arial" w:cs="Arial"/>
          <w:lang w:eastAsia="en-GB"/>
        </w:rPr>
        <w:t>-</w:t>
      </w:r>
      <w:r w:rsidR="00423639" w:rsidRPr="000C6B50">
        <w:rPr>
          <w:rFonts w:ascii="Arial" w:eastAsia="Times New Roman" w:hAnsi="Arial" w:cs="Arial"/>
          <w:lang w:eastAsia="en-GB"/>
        </w:rPr>
        <w:t>phase</w:t>
      </w:r>
      <w:r w:rsidR="00961853">
        <w:rPr>
          <w:rFonts w:ascii="Arial" w:eastAsia="Times New Roman" w:hAnsi="Arial" w:cs="Arial"/>
          <w:lang w:eastAsia="en-GB"/>
        </w:rPr>
        <w:t>. H</w:t>
      </w:r>
      <w:r w:rsidR="00423639" w:rsidRPr="000C6B50">
        <w:rPr>
          <w:rFonts w:ascii="Arial" w:eastAsia="Times New Roman" w:hAnsi="Arial" w:cs="Arial"/>
          <w:lang w:eastAsia="en-GB"/>
        </w:rPr>
        <w:t>igh</w:t>
      </w:r>
      <w:r w:rsidR="00961853">
        <w:rPr>
          <w:rFonts w:ascii="Arial" w:eastAsia="Times New Roman" w:hAnsi="Arial" w:cs="Arial"/>
          <w:lang w:eastAsia="en-GB"/>
        </w:rPr>
        <w:t>-</w:t>
      </w:r>
      <w:r w:rsidR="00423639" w:rsidRPr="000C6B50">
        <w:rPr>
          <w:rFonts w:ascii="Arial" w:eastAsia="Times New Roman" w:hAnsi="Arial" w:cs="Arial"/>
          <w:lang w:eastAsia="en-GB"/>
        </w:rPr>
        <w:t>energy electrons</w:t>
      </w:r>
      <w:r w:rsidR="00961853">
        <w:rPr>
          <w:rFonts w:ascii="Arial" w:eastAsia="Times New Roman" w:hAnsi="Arial" w:cs="Arial"/>
          <w:lang w:eastAsia="en-GB"/>
        </w:rPr>
        <w:t>,</w:t>
      </w:r>
      <w:r w:rsidR="00423639" w:rsidRPr="000C6B50">
        <w:rPr>
          <w:rFonts w:ascii="Arial" w:eastAsia="Times New Roman" w:hAnsi="Arial" w:cs="Arial"/>
          <w:lang w:eastAsia="en-GB"/>
        </w:rPr>
        <w:t xml:space="preserve"> generated by a tungsten filament crossed by an electric current</w:t>
      </w:r>
      <w:r w:rsidR="00961853">
        <w:rPr>
          <w:rFonts w:ascii="Arial" w:eastAsia="Times New Roman" w:hAnsi="Arial" w:cs="Arial"/>
          <w:lang w:eastAsia="en-GB"/>
        </w:rPr>
        <w:t>,</w:t>
      </w:r>
      <w:r w:rsidR="00423639" w:rsidRPr="000C6B50">
        <w:rPr>
          <w:rFonts w:ascii="Arial" w:eastAsia="Times New Roman" w:hAnsi="Arial" w:cs="Arial"/>
          <w:lang w:eastAsia="en-GB"/>
        </w:rPr>
        <w:t xml:space="preserve"> </w:t>
      </w:r>
      <w:r w:rsidR="00FF03EC" w:rsidRPr="00FF03EC">
        <w:rPr>
          <w:rFonts w:ascii="Arial" w:eastAsia="Times New Roman" w:hAnsi="Arial" w:cs="Arial"/>
          <w:lang w:eastAsia="en-GB"/>
        </w:rPr>
        <w:t>intercept gas-phase molecules, producing an excited, positive radical</w:t>
      </w:r>
      <w:r w:rsidR="00FF03EC">
        <w:rPr>
          <w:rFonts w:ascii="Arial" w:eastAsia="Times New Roman" w:hAnsi="Arial" w:cs="Arial"/>
          <w:lang w:eastAsia="en-GB"/>
        </w:rPr>
        <w:t xml:space="preserve"> </w:t>
      </w:r>
      <w:r w:rsidR="00FF03EC" w:rsidRPr="00FF03EC">
        <w:rPr>
          <w:rFonts w:ascii="Arial" w:eastAsia="Times New Roman" w:hAnsi="Arial" w:cs="Arial"/>
          <w:lang w:eastAsia="en-GB"/>
        </w:rPr>
        <w:t>ion, M•</w:t>
      </w:r>
      <w:r w:rsidR="00FF03EC" w:rsidRPr="005B7168">
        <w:rPr>
          <w:rFonts w:ascii="Arial" w:eastAsia="Times New Roman" w:hAnsi="Arial" w:cs="Arial"/>
          <w:vertAlign w:val="superscript"/>
          <w:lang w:eastAsia="en-GB"/>
        </w:rPr>
        <w:t>+</w:t>
      </w:r>
      <w:r w:rsidR="00C139C7">
        <w:rPr>
          <w:rFonts w:ascii="Arial" w:eastAsia="Times New Roman" w:hAnsi="Arial" w:cs="Arial"/>
          <w:lang w:eastAsia="en-GB"/>
        </w:rPr>
        <w:t xml:space="preserve">, called </w:t>
      </w:r>
      <w:r w:rsidR="007671A2">
        <w:rPr>
          <w:rFonts w:ascii="Arial" w:eastAsia="Times New Roman" w:hAnsi="Arial" w:cs="Arial"/>
          <w:lang w:eastAsia="en-GB"/>
        </w:rPr>
        <w:t xml:space="preserve">the </w:t>
      </w:r>
      <w:r w:rsidR="00C139C7">
        <w:rPr>
          <w:rFonts w:ascii="Arial" w:eastAsia="Times New Roman" w:hAnsi="Arial" w:cs="Arial"/>
          <w:lang w:eastAsia="en-GB"/>
        </w:rPr>
        <w:t>molecular ion</w:t>
      </w:r>
      <w:r w:rsidR="00FF03EC" w:rsidRPr="00FF03EC">
        <w:rPr>
          <w:rFonts w:ascii="Arial" w:eastAsia="Times New Roman" w:hAnsi="Arial" w:cs="Arial"/>
          <w:lang w:eastAsia="en-GB"/>
        </w:rPr>
        <w:t>.</w:t>
      </w:r>
      <w:r w:rsidR="009E5A15">
        <w:rPr>
          <w:rFonts w:ascii="Arial" w:eastAsia="Times New Roman" w:hAnsi="Arial" w:cs="Arial"/>
          <w:lang w:eastAsia="en-GB"/>
        </w:rPr>
        <w:t xml:space="preserve"> </w:t>
      </w:r>
      <w:r w:rsidR="00423639" w:rsidRPr="000C6B50">
        <w:rPr>
          <w:rFonts w:ascii="Arial" w:eastAsia="Times New Roman" w:hAnsi="Arial" w:cs="Arial"/>
          <w:lang w:eastAsia="en-GB"/>
        </w:rPr>
        <w:t xml:space="preserve">The energy of the incident electrons (70 eV) can produce not only </w:t>
      </w:r>
      <w:r w:rsidR="00C139C7">
        <w:rPr>
          <w:rFonts w:ascii="Arial" w:eastAsia="Times New Roman" w:hAnsi="Arial" w:cs="Arial"/>
          <w:lang w:eastAsia="en-GB"/>
        </w:rPr>
        <w:t xml:space="preserve">the </w:t>
      </w:r>
      <w:r w:rsidR="00423639" w:rsidRPr="000C6B50">
        <w:rPr>
          <w:rFonts w:ascii="Arial" w:eastAsia="Times New Roman" w:hAnsi="Arial" w:cs="Arial"/>
          <w:lang w:eastAsia="en-GB"/>
        </w:rPr>
        <w:t>molecular ion</w:t>
      </w:r>
      <w:r w:rsidR="00F903FA">
        <w:rPr>
          <w:rFonts w:ascii="Arial" w:eastAsia="Times New Roman" w:hAnsi="Arial" w:cs="Arial"/>
          <w:lang w:eastAsia="en-GB"/>
        </w:rPr>
        <w:t>,</w:t>
      </w:r>
      <w:r w:rsidR="00423639" w:rsidRPr="000C6B50">
        <w:rPr>
          <w:rFonts w:ascii="Arial" w:eastAsia="Times New Roman" w:hAnsi="Arial" w:cs="Arial"/>
          <w:lang w:eastAsia="en-GB"/>
        </w:rPr>
        <w:t xml:space="preserve"> but also several characteristic fragments. In many cases, whe</w:t>
      </w:r>
      <w:r w:rsidR="00C139C7">
        <w:rPr>
          <w:rFonts w:ascii="Arial" w:eastAsia="Times New Roman" w:hAnsi="Arial" w:cs="Arial"/>
          <w:lang w:eastAsia="en-GB"/>
        </w:rPr>
        <w:t>n</w:t>
      </w:r>
      <w:r w:rsidR="00423639" w:rsidRPr="000C6B50">
        <w:rPr>
          <w:rFonts w:ascii="Arial" w:eastAsia="Times New Roman" w:hAnsi="Arial" w:cs="Arial"/>
          <w:lang w:eastAsia="en-GB"/>
        </w:rPr>
        <w:t xml:space="preserve"> binding energies are low, the molecular ion may not be present</w:t>
      </w:r>
      <w:r w:rsidR="00283646">
        <w:rPr>
          <w:rFonts w:ascii="Arial" w:eastAsia="Times New Roman" w:hAnsi="Arial" w:cs="Arial"/>
          <w:lang w:eastAsia="en-GB"/>
        </w:rPr>
        <w:t xml:space="preserve"> in the mass spectrum</w:t>
      </w:r>
      <w:r w:rsidR="00423639" w:rsidRPr="000C6B50">
        <w:rPr>
          <w:rFonts w:ascii="Arial" w:eastAsia="Times New Roman" w:hAnsi="Arial" w:cs="Arial"/>
          <w:lang w:eastAsia="en-GB"/>
        </w:rPr>
        <w:t xml:space="preserve">. </w:t>
      </w:r>
      <w:r w:rsidR="001A61E6">
        <w:rPr>
          <w:rFonts w:ascii="Arial" w:eastAsia="Times New Roman" w:hAnsi="Arial" w:cs="Arial"/>
          <w:lang w:eastAsia="en-GB"/>
        </w:rPr>
        <w:t>F</w:t>
      </w:r>
      <w:r w:rsidR="00423639" w:rsidRPr="000C6B50">
        <w:rPr>
          <w:rFonts w:ascii="Arial" w:eastAsia="Times New Roman" w:hAnsi="Arial" w:cs="Arial"/>
          <w:lang w:eastAsia="en-GB"/>
        </w:rPr>
        <w:t xml:space="preserve">ragmentation is reproducible and </w:t>
      </w:r>
      <w:r w:rsidR="002227F3">
        <w:rPr>
          <w:rFonts w:ascii="Arial" w:eastAsia="Times New Roman" w:hAnsi="Arial" w:cs="Arial"/>
          <w:lang w:eastAsia="en-GB"/>
        </w:rPr>
        <w:t>specific</w:t>
      </w:r>
      <w:r w:rsidR="002227F3" w:rsidRPr="000C6B50">
        <w:rPr>
          <w:rFonts w:ascii="Arial" w:eastAsia="Times New Roman" w:hAnsi="Arial" w:cs="Arial"/>
          <w:lang w:eastAsia="en-GB"/>
        </w:rPr>
        <w:t xml:space="preserve"> </w:t>
      </w:r>
      <w:r>
        <w:rPr>
          <w:rFonts w:ascii="Arial" w:eastAsia="Times New Roman" w:hAnsi="Arial" w:cs="Arial"/>
          <w:lang w:eastAsia="en-GB"/>
        </w:rPr>
        <w:t>to</w:t>
      </w:r>
      <w:r w:rsidRPr="000C6B50">
        <w:rPr>
          <w:rFonts w:ascii="Arial" w:eastAsia="Times New Roman" w:hAnsi="Arial" w:cs="Arial"/>
          <w:lang w:eastAsia="en-GB"/>
        </w:rPr>
        <w:t xml:space="preserve"> </w:t>
      </w:r>
      <w:r w:rsidR="00423639" w:rsidRPr="000C6B50">
        <w:rPr>
          <w:rFonts w:ascii="Arial" w:eastAsia="Times New Roman" w:hAnsi="Arial" w:cs="Arial"/>
          <w:lang w:eastAsia="en-GB"/>
        </w:rPr>
        <w:t xml:space="preserve">each molecular </w:t>
      </w:r>
      <w:r w:rsidR="00885409" w:rsidRPr="000C6B50">
        <w:rPr>
          <w:rFonts w:ascii="Arial" w:eastAsia="Times New Roman" w:hAnsi="Arial" w:cs="Arial"/>
          <w:lang w:eastAsia="en-GB"/>
        </w:rPr>
        <w:t>species</w:t>
      </w:r>
      <w:r w:rsidR="00885409">
        <w:rPr>
          <w:rFonts w:ascii="Arial" w:eastAsia="Times New Roman" w:hAnsi="Arial" w:cs="Arial"/>
          <w:lang w:eastAsia="en-GB"/>
        </w:rPr>
        <w:t xml:space="preserve">, </w:t>
      </w:r>
      <w:r w:rsidR="00885409" w:rsidRPr="000C6B50">
        <w:rPr>
          <w:rFonts w:ascii="Arial" w:eastAsia="Times New Roman" w:hAnsi="Arial" w:cs="Arial"/>
          <w:lang w:eastAsia="en-GB"/>
        </w:rPr>
        <w:t>allowing</w:t>
      </w:r>
      <w:r w:rsidR="00423639" w:rsidRPr="000C6B50">
        <w:rPr>
          <w:rFonts w:ascii="Arial" w:eastAsia="Times New Roman" w:hAnsi="Arial" w:cs="Arial"/>
          <w:lang w:eastAsia="en-GB"/>
        </w:rPr>
        <w:t xml:space="preserve"> the reconstruction of the structure of unknown analytes</w:t>
      </w:r>
      <w:r w:rsidR="002227F3">
        <w:rPr>
          <w:rFonts w:ascii="Arial" w:eastAsia="Times New Roman" w:hAnsi="Arial" w:cs="Arial"/>
          <w:lang w:eastAsia="en-GB"/>
        </w:rPr>
        <w:t xml:space="preserve"> and, since it is </w:t>
      </w:r>
      <w:r w:rsidR="002227F3" w:rsidRPr="00CC2215">
        <w:rPr>
          <w:rFonts w:ascii="Arial" w:eastAsia="Times New Roman" w:hAnsi="Arial" w:cs="Arial"/>
          <w:lang w:eastAsia="en-GB"/>
        </w:rPr>
        <w:t>dependent on the energy and structure only</w:t>
      </w:r>
      <w:r w:rsidR="002227F3">
        <w:rPr>
          <w:rFonts w:ascii="Arial" w:eastAsia="Times New Roman" w:hAnsi="Arial" w:cs="Arial"/>
          <w:lang w:eastAsia="en-GB"/>
        </w:rPr>
        <w:t>,</w:t>
      </w:r>
      <w:r w:rsidR="002227F3" w:rsidRPr="00CC2215">
        <w:rPr>
          <w:rFonts w:ascii="Arial" w:eastAsia="Times New Roman" w:hAnsi="Arial" w:cs="Arial"/>
          <w:lang w:eastAsia="en-GB"/>
        </w:rPr>
        <w:t xml:space="preserve"> </w:t>
      </w:r>
      <w:r w:rsidR="002227F3">
        <w:rPr>
          <w:rFonts w:ascii="Arial" w:eastAsia="Times New Roman" w:hAnsi="Arial" w:cs="Arial"/>
          <w:lang w:eastAsia="en-GB"/>
        </w:rPr>
        <w:t>it</w:t>
      </w:r>
      <w:r w:rsidR="002227F3" w:rsidRPr="00CC2215">
        <w:rPr>
          <w:rFonts w:ascii="Arial" w:eastAsia="Times New Roman" w:hAnsi="Arial" w:cs="Arial"/>
          <w:lang w:eastAsia="en-GB"/>
        </w:rPr>
        <w:t xml:space="preserve"> can be used as a fingerprint to compare </w:t>
      </w:r>
      <w:r>
        <w:rPr>
          <w:rFonts w:ascii="Arial" w:eastAsia="Times New Roman" w:hAnsi="Arial" w:cs="Arial"/>
          <w:lang w:eastAsia="en-GB"/>
        </w:rPr>
        <w:t>it to</w:t>
      </w:r>
      <w:r w:rsidR="002227F3" w:rsidRPr="00CC2215">
        <w:rPr>
          <w:rFonts w:ascii="Arial" w:eastAsia="Times New Roman" w:hAnsi="Arial" w:cs="Arial"/>
          <w:lang w:eastAsia="en-GB"/>
        </w:rPr>
        <w:t xml:space="preserve"> reference libraries</w:t>
      </w:r>
      <w:r w:rsidR="00423639" w:rsidRPr="000C6B50">
        <w:rPr>
          <w:rFonts w:ascii="Arial" w:eastAsia="Times New Roman" w:hAnsi="Arial" w:cs="Arial"/>
          <w:lang w:eastAsia="en-GB"/>
        </w:rPr>
        <w:t xml:space="preserve"> (Wiley, </w:t>
      </w:r>
      <w:r w:rsidR="004349D5">
        <w:rPr>
          <w:rFonts w:ascii="Arial" w:eastAsia="Times New Roman" w:hAnsi="Arial" w:cs="Arial"/>
          <w:lang w:eastAsia="en-GB"/>
        </w:rPr>
        <w:t>National Institute of Standards and Technology-</w:t>
      </w:r>
      <w:r w:rsidR="00423639" w:rsidRPr="000C6B50">
        <w:rPr>
          <w:rFonts w:ascii="Arial" w:eastAsia="Times New Roman" w:hAnsi="Arial" w:cs="Arial"/>
          <w:lang w:eastAsia="en-GB"/>
        </w:rPr>
        <w:t xml:space="preserve">NIST). </w:t>
      </w:r>
      <w:r w:rsidR="008E09A0" w:rsidRPr="008E09A0">
        <w:rPr>
          <w:rFonts w:ascii="Arial" w:eastAsia="Times New Roman" w:hAnsi="Arial" w:cs="Arial"/>
          <w:lang w:eastAsia="en-GB"/>
        </w:rPr>
        <w:t>EI can benefit from deconvolution algorithms to extract and separate mass spectra of partially overlapped chromatographic peaks, making identifications reliable in the case of complex mixtures and insufficient chromatographic resolution</w:t>
      </w:r>
      <w:r w:rsidR="008E09A0" w:rsidRPr="008E09A0" w:rsidDel="008E09A0">
        <w:rPr>
          <w:rFonts w:ascii="Arial" w:eastAsia="Times New Roman" w:hAnsi="Arial" w:cs="Arial"/>
          <w:lang w:eastAsia="en-GB"/>
        </w:rPr>
        <w:t xml:space="preserve"> </w:t>
      </w:r>
      <w:r w:rsidR="00423639" w:rsidRPr="000C6B50">
        <w:rPr>
          <w:rFonts w:ascii="Arial" w:eastAsia="Times New Roman" w:hAnsi="Arial" w:cs="Arial"/>
          <w:lang w:eastAsia="en-GB"/>
        </w:rPr>
        <w:t>(AMDIS, Automated MS Deconvolution and Identification System by NIST; Unknowns Analysis by Agilent Tech.). This potentiality is crucial whe</w:t>
      </w:r>
      <w:r w:rsidR="00F87811">
        <w:rPr>
          <w:rFonts w:ascii="Arial" w:eastAsia="Times New Roman" w:hAnsi="Arial" w:cs="Arial"/>
          <w:lang w:eastAsia="en-GB"/>
        </w:rPr>
        <w:t>n</w:t>
      </w:r>
      <w:r w:rsidR="00423639" w:rsidRPr="000C6B50">
        <w:rPr>
          <w:rFonts w:ascii="Arial" w:eastAsia="Times New Roman" w:hAnsi="Arial" w:cs="Arial"/>
          <w:lang w:eastAsia="en-GB"/>
        </w:rPr>
        <w:t xml:space="preserve"> unknown </w:t>
      </w:r>
      <w:r w:rsidR="00F87811">
        <w:rPr>
          <w:rFonts w:ascii="Arial" w:eastAsia="Times New Roman" w:hAnsi="Arial" w:cs="Arial"/>
          <w:lang w:eastAsia="en-GB"/>
        </w:rPr>
        <w:t>substances</w:t>
      </w:r>
      <w:r w:rsidR="00F87811" w:rsidRPr="000C6B50">
        <w:rPr>
          <w:rFonts w:ascii="Arial" w:eastAsia="Times New Roman" w:hAnsi="Arial" w:cs="Arial"/>
          <w:lang w:eastAsia="en-GB"/>
        </w:rPr>
        <w:t xml:space="preserve"> </w:t>
      </w:r>
      <w:r w:rsidR="00260B1B">
        <w:rPr>
          <w:rFonts w:ascii="Arial" w:eastAsia="Times New Roman" w:hAnsi="Arial" w:cs="Arial"/>
          <w:lang w:eastAsia="en-GB"/>
        </w:rPr>
        <w:t>have to</w:t>
      </w:r>
      <w:r w:rsidR="00260B1B" w:rsidRPr="000C6B50">
        <w:rPr>
          <w:rFonts w:ascii="Arial" w:eastAsia="Times New Roman" w:hAnsi="Arial" w:cs="Arial"/>
          <w:lang w:eastAsia="en-GB"/>
        </w:rPr>
        <w:t xml:space="preserve"> </w:t>
      </w:r>
      <w:r w:rsidR="00423639" w:rsidRPr="000C6B50">
        <w:rPr>
          <w:rFonts w:ascii="Arial" w:eastAsia="Times New Roman" w:hAnsi="Arial" w:cs="Arial"/>
          <w:lang w:eastAsia="en-GB"/>
        </w:rPr>
        <w:t xml:space="preserve">be identified, or legal defensibility is </w:t>
      </w:r>
      <w:r w:rsidR="00A563B7">
        <w:rPr>
          <w:rFonts w:ascii="Arial" w:eastAsia="Times New Roman" w:hAnsi="Arial" w:cs="Arial"/>
          <w:lang w:eastAsia="en-GB"/>
        </w:rPr>
        <w:t>required</w:t>
      </w:r>
      <w:r w:rsidR="00423639" w:rsidRPr="000C6B50">
        <w:rPr>
          <w:rFonts w:ascii="Arial" w:eastAsia="Times New Roman" w:hAnsi="Arial" w:cs="Arial"/>
          <w:lang w:eastAsia="en-GB"/>
        </w:rPr>
        <w:t xml:space="preserve">. </w:t>
      </w:r>
      <w:r w:rsidR="00A36A5C">
        <w:rPr>
          <w:rFonts w:ascii="Arial" w:eastAsia="Times New Roman" w:hAnsi="Arial" w:cs="Arial"/>
          <w:lang w:eastAsia="en-GB"/>
        </w:rPr>
        <w:t>The</w:t>
      </w:r>
      <w:r w:rsidR="00A36A5C" w:rsidRPr="000C6B50">
        <w:rPr>
          <w:rFonts w:ascii="Arial" w:eastAsia="Times New Roman" w:hAnsi="Arial" w:cs="Arial"/>
          <w:lang w:eastAsia="en-GB"/>
        </w:rPr>
        <w:t xml:space="preserve"> </w:t>
      </w:r>
      <w:r w:rsidR="00423639" w:rsidRPr="000C6B50">
        <w:rPr>
          <w:rFonts w:ascii="Arial" w:eastAsia="Times New Roman" w:hAnsi="Arial" w:cs="Arial"/>
          <w:lang w:eastAsia="en-GB"/>
        </w:rPr>
        <w:t xml:space="preserve">mechanism </w:t>
      </w:r>
      <w:r w:rsidR="00A36A5C">
        <w:rPr>
          <w:rFonts w:ascii="Arial" w:eastAsia="Times New Roman" w:hAnsi="Arial" w:cs="Arial"/>
          <w:lang w:eastAsia="en-GB"/>
        </w:rPr>
        <w:t xml:space="preserve">of EI </w:t>
      </w:r>
      <w:r w:rsidR="00E16CBF">
        <w:rPr>
          <w:rFonts w:ascii="Arial" w:eastAsia="Times New Roman" w:hAnsi="Arial" w:cs="Arial"/>
          <w:lang w:eastAsia="en-GB"/>
        </w:rPr>
        <w:t>exhibits</w:t>
      </w:r>
      <w:r w:rsidR="00423639" w:rsidRPr="000C6B50">
        <w:rPr>
          <w:rFonts w:ascii="Arial" w:eastAsia="Times New Roman" w:hAnsi="Arial" w:cs="Arial"/>
          <w:lang w:eastAsia="en-GB"/>
        </w:rPr>
        <w:t xml:space="preserve"> a </w:t>
      </w:r>
      <w:r w:rsidR="00E16CBF">
        <w:rPr>
          <w:rFonts w:ascii="Arial" w:eastAsia="Times New Roman" w:hAnsi="Arial" w:cs="Arial"/>
          <w:lang w:eastAsia="en-GB"/>
        </w:rPr>
        <w:t>considerable</w:t>
      </w:r>
      <w:r w:rsidR="00E16CBF" w:rsidRPr="000C6B50">
        <w:rPr>
          <w:rFonts w:ascii="Arial" w:eastAsia="Times New Roman" w:hAnsi="Arial" w:cs="Arial"/>
          <w:lang w:eastAsia="en-GB"/>
        </w:rPr>
        <w:t xml:space="preserve"> </w:t>
      </w:r>
      <w:r w:rsidR="00423639" w:rsidRPr="000C6B50">
        <w:rPr>
          <w:rFonts w:ascii="Arial" w:eastAsia="Times New Roman" w:hAnsi="Arial" w:cs="Arial"/>
          <w:lang w:eastAsia="en-GB"/>
        </w:rPr>
        <w:t xml:space="preserve">advantage over other ionization techniques </w:t>
      </w:r>
      <w:r w:rsidR="00A54747">
        <w:rPr>
          <w:rFonts w:ascii="Arial" w:eastAsia="Times New Roman" w:hAnsi="Arial" w:cs="Arial"/>
          <w:lang w:eastAsia="en-GB"/>
        </w:rPr>
        <w:t>as a result of</w:t>
      </w:r>
      <w:r w:rsidR="00423639" w:rsidRPr="000C6B50">
        <w:rPr>
          <w:rFonts w:ascii="Arial" w:eastAsia="Times New Roman" w:hAnsi="Arial" w:cs="Arial"/>
          <w:lang w:eastAsia="en-GB"/>
        </w:rPr>
        <w:t xml:space="preserve"> ion </w:t>
      </w:r>
      <w:r w:rsidR="00E16CBF">
        <w:rPr>
          <w:rFonts w:ascii="Arial" w:eastAsia="Times New Roman" w:hAnsi="Arial" w:cs="Arial"/>
          <w:lang w:eastAsia="en-GB"/>
        </w:rPr>
        <w:t>formation</w:t>
      </w:r>
      <w:r w:rsidR="00E16CBF" w:rsidRPr="000C6B50">
        <w:rPr>
          <w:rFonts w:ascii="Arial" w:eastAsia="Times New Roman" w:hAnsi="Arial" w:cs="Arial"/>
          <w:lang w:eastAsia="en-GB"/>
        </w:rPr>
        <w:t xml:space="preserve"> </w:t>
      </w:r>
      <w:r w:rsidR="00423639" w:rsidRPr="000C6B50">
        <w:rPr>
          <w:rFonts w:ascii="Arial" w:eastAsia="Times New Roman" w:hAnsi="Arial" w:cs="Arial"/>
          <w:lang w:eastAsia="en-GB"/>
        </w:rPr>
        <w:t>under high</w:t>
      </w:r>
      <w:r w:rsidR="00594CF1">
        <w:rPr>
          <w:rFonts w:ascii="Arial" w:eastAsia="Times New Roman" w:hAnsi="Arial" w:cs="Arial"/>
          <w:lang w:eastAsia="en-GB"/>
        </w:rPr>
        <w:t>-</w:t>
      </w:r>
      <w:r w:rsidR="00423639" w:rsidRPr="000C6B50">
        <w:rPr>
          <w:rFonts w:ascii="Arial" w:eastAsia="Times New Roman" w:hAnsi="Arial" w:cs="Arial"/>
          <w:lang w:eastAsia="en-GB"/>
        </w:rPr>
        <w:t xml:space="preserve">vacuum conditions. </w:t>
      </w:r>
      <w:r w:rsidR="00DD4F47" w:rsidRPr="00DD4F47">
        <w:rPr>
          <w:rFonts w:ascii="Arial" w:eastAsia="Times New Roman" w:hAnsi="Arial" w:cs="Arial"/>
          <w:lang w:eastAsia="en-GB"/>
        </w:rPr>
        <w:t xml:space="preserve">After key instrumental parameters, such as source temperature and </w:t>
      </w:r>
      <w:r w:rsidR="00DD4F47">
        <w:rPr>
          <w:rFonts w:ascii="Arial" w:eastAsia="Times New Roman" w:hAnsi="Arial" w:cs="Arial"/>
          <w:lang w:eastAsia="en-GB"/>
        </w:rPr>
        <w:t xml:space="preserve">electron energy are </w:t>
      </w:r>
      <w:r w:rsidR="001A61E6">
        <w:rPr>
          <w:rFonts w:ascii="Arial" w:eastAsia="Times New Roman" w:hAnsi="Arial" w:cs="Arial"/>
          <w:lang w:eastAsia="en-GB"/>
        </w:rPr>
        <w:t>set</w:t>
      </w:r>
      <w:r w:rsidR="00423639" w:rsidRPr="000C6B50">
        <w:rPr>
          <w:rFonts w:ascii="Arial" w:eastAsia="Times New Roman" w:hAnsi="Arial" w:cs="Arial"/>
          <w:lang w:eastAsia="en-GB"/>
        </w:rPr>
        <w:t>, EI depends only on intramolecular reactions</w:t>
      </w:r>
      <w:r w:rsidR="001A61E6">
        <w:rPr>
          <w:rFonts w:ascii="Arial" w:eastAsia="Times New Roman" w:hAnsi="Arial" w:cs="Arial"/>
          <w:lang w:eastAsia="en-GB"/>
        </w:rPr>
        <w:t>,</w:t>
      </w:r>
      <w:r w:rsidR="00423639" w:rsidRPr="000C6B50">
        <w:rPr>
          <w:rFonts w:ascii="Arial" w:eastAsia="Times New Roman" w:hAnsi="Arial" w:cs="Arial"/>
          <w:lang w:eastAsia="en-GB"/>
        </w:rPr>
        <w:t xml:space="preserve"> and not on chemical interactions</w:t>
      </w:r>
      <w:r w:rsidR="00594CF1">
        <w:rPr>
          <w:rFonts w:ascii="Arial" w:eastAsia="Times New Roman" w:hAnsi="Arial" w:cs="Arial"/>
          <w:lang w:eastAsia="en-GB"/>
        </w:rPr>
        <w:t xml:space="preserve">. </w:t>
      </w:r>
      <w:r w:rsidR="00753EEA">
        <w:rPr>
          <w:rFonts w:ascii="Arial" w:eastAsia="Times New Roman" w:hAnsi="Arial" w:cs="Arial"/>
          <w:lang w:eastAsia="en-GB"/>
        </w:rPr>
        <w:t>Any</w:t>
      </w:r>
      <w:r w:rsidR="00423639" w:rsidRPr="000C6B50">
        <w:rPr>
          <w:rFonts w:ascii="Arial" w:eastAsia="Times New Roman" w:hAnsi="Arial" w:cs="Arial"/>
          <w:lang w:eastAsia="en-GB"/>
        </w:rPr>
        <w:t xml:space="preserve"> molecule present in the gas</w:t>
      </w:r>
      <w:r w:rsidR="008C2C6E">
        <w:rPr>
          <w:rFonts w:ascii="Arial" w:eastAsia="Times New Roman" w:hAnsi="Arial" w:cs="Arial"/>
          <w:lang w:eastAsia="en-GB"/>
        </w:rPr>
        <w:t>-</w:t>
      </w:r>
      <w:r w:rsidR="00423639" w:rsidRPr="000C6B50">
        <w:rPr>
          <w:rFonts w:ascii="Arial" w:eastAsia="Times New Roman" w:hAnsi="Arial" w:cs="Arial"/>
          <w:lang w:eastAsia="en-GB"/>
        </w:rPr>
        <w:t xml:space="preserve">phase can be ionized regardless </w:t>
      </w:r>
      <w:r w:rsidR="00753EEA">
        <w:rPr>
          <w:rFonts w:ascii="Arial" w:eastAsia="Times New Roman" w:hAnsi="Arial" w:cs="Arial"/>
          <w:lang w:eastAsia="en-GB"/>
        </w:rPr>
        <w:t xml:space="preserve">of </w:t>
      </w:r>
      <w:r w:rsidR="00423639" w:rsidRPr="000C6B50">
        <w:rPr>
          <w:rFonts w:ascii="Arial" w:eastAsia="Times New Roman" w:hAnsi="Arial" w:cs="Arial"/>
          <w:lang w:eastAsia="en-GB"/>
        </w:rPr>
        <w:t xml:space="preserve">chemical structure and </w:t>
      </w:r>
      <w:r w:rsidR="00753EEA">
        <w:rPr>
          <w:rFonts w:ascii="Arial" w:eastAsia="Times New Roman" w:hAnsi="Arial" w:cs="Arial"/>
          <w:lang w:eastAsia="en-GB"/>
        </w:rPr>
        <w:t xml:space="preserve">the </w:t>
      </w:r>
      <w:r w:rsidR="00423639" w:rsidRPr="000C6B50">
        <w:rPr>
          <w:rFonts w:ascii="Arial" w:eastAsia="Times New Roman" w:hAnsi="Arial" w:cs="Arial"/>
          <w:lang w:eastAsia="en-GB"/>
        </w:rPr>
        <w:t>co-presence of carrier gas</w:t>
      </w:r>
      <w:r w:rsidR="00AC5552">
        <w:rPr>
          <w:rFonts w:ascii="Arial" w:eastAsia="Times New Roman" w:hAnsi="Arial" w:cs="Arial"/>
          <w:lang w:eastAsia="en-GB"/>
        </w:rPr>
        <w:t xml:space="preserve"> or solvent vapor</w:t>
      </w:r>
      <w:r w:rsidR="00423639" w:rsidRPr="000C6B50">
        <w:rPr>
          <w:rFonts w:ascii="Arial" w:eastAsia="Times New Roman" w:hAnsi="Arial" w:cs="Arial"/>
          <w:lang w:eastAsia="en-GB"/>
        </w:rPr>
        <w:t xml:space="preserve">, which do not take part in the ionization process. </w:t>
      </w:r>
      <w:r w:rsidR="00260B1B">
        <w:rPr>
          <w:rFonts w:ascii="Arial" w:eastAsia="Times New Roman" w:hAnsi="Arial" w:cs="Arial"/>
          <w:lang w:eastAsia="en-GB"/>
        </w:rPr>
        <w:t xml:space="preserve">These features </w:t>
      </w:r>
      <w:r w:rsidR="001A61E6">
        <w:rPr>
          <w:rFonts w:ascii="Arial" w:eastAsia="Times New Roman" w:hAnsi="Arial" w:cs="Arial"/>
          <w:lang w:eastAsia="en-GB"/>
        </w:rPr>
        <w:t xml:space="preserve">mitigate EI </w:t>
      </w:r>
      <w:r w:rsidR="00F65BF6">
        <w:rPr>
          <w:rFonts w:ascii="Arial" w:eastAsia="Times New Roman" w:hAnsi="Arial" w:cs="Arial"/>
          <w:lang w:eastAsia="en-GB"/>
        </w:rPr>
        <w:t>m</w:t>
      </w:r>
      <w:r w:rsidR="001A61E6">
        <w:rPr>
          <w:rFonts w:ascii="Arial" w:eastAsia="Times New Roman" w:hAnsi="Arial" w:cs="Arial"/>
          <w:lang w:eastAsia="en-GB"/>
        </w:rPr>
        <w:t xml:space="preserve">atrix </w:t>
      </w:r>
      <w:r w:rsidR="00F65BF6">
        <w:rPr>
          <w:rFonts w:ascii="Arial" w:eastAsia="Times New Roman" w:hAnsi="Arial" w:cs="Arial"/>
          <w:lang w:eastAsia="en-GB"/>
        </w:rPr>
        <w:t>e</w:t>
      </w:r>
      <w:r w:rsidR="001A61E6">
        <w:rPr>
          <w:rFonts w:ascii="Arial" w:eastAsia="Times New Roman" w:hAnsi="Arial" w:cs="Arial"/>
          <w:lang w:eastAsia="en-GB"/>
        </w:rPr>
        <w:t>ffects (ME)</w:t>
      </w:r>
      <w:r w:rsidR="0043768A" w:rsidRPr="0043768A">
        <w:rPr>
          <w:rFonts w:ascii="Arial" w:eastAsia="Times New Roman" w:hAnsi="Arial" w:cs="Arial"/>
          <w:lang w:eastAsia="en-GB"/>
        </w:rPr>
        <w:t>, even in presence of co-eluted substances from complex matrices.</w:t>
      </w:r>
      <w:r w:rsidR="0043768A">
        <w:rPr>
          <w:rFonts w:ascii="Arial" w:eastAsia="Times New Roman" w:hAnsi="Arial" w:cs="Arial"/>
          <w:lang w:eastAsia="en-GB"/>
        </w:rPr>
        <w:t xml:space="preserve"> </w:t>
      </w:r>
      <w:r w:rsidR="001A61E6">
        <w:rPr>
          <w:rFonts w:ascii="Arial" w:eastAsia="Times New Roman" w:hAnsi="Arial" w:cs="Arial"/>
          <w:lang w:eastAsia="en-GB"/>
        </w:rPr>
        <w:lastRenderedPageBreak/>
        <w:t xml:space="preserve">Reduced </w:t>
      </w:r>
      <w:r w:rsidR="003904F3">
        <w:rPr>
          <w:rFonts w:ascii="Arial" w:eastAsia="Times New Roman" w:hAnsi="Arial" w:cs="Arial"/>
          <w:lang w:eastAsia="en-GB"/>
        </w:rPr>
        <w:t>ME</w:t>
      </w:r>
      <w:r w:rsidR="001A61E6">
        <w:rPr>
          <w:rFonts w:ascii="Arial" w:eastAsia="Times New Roman" w:hAnsi="Arial" w:cs="Arial"/>
          <w:lang w:eastAsia="en-GB"/>
        </w:rPr>
        <w:t xml:space="preserve"> allow</w:t>
      </w:r>
      <w:r w:rsidR="00537A22" w:rsidRPr="00537A22">
        <w:rPr>
          <w:rFonts w:ascii="Arial" w:eastAsia="Times New Roman" w:hAnsi="Arial" w:cs="Arial"/>
          <w:lang w:eastAsia="en-GB"/>
        </w:rPr>
        <w:t xml:space="preserve"> a correct quantitative analysis </w:t>
      </w:r>
      <w:r w:rsidR="003904F3">
        <w:rPr>
          <w:rFonts w:ascii="Arial" w:eastAsia="Times New Roman" w:hAnsi="Arial" w:cs="Arial"/>
          <w:lang w:eastAsia="en-GB"/>
        </w:rPr>
        <w:t>of</w:t>
      </w:r>
      <w:r w:rsidR="00537A22" w:rsidRPr="00537A22">
        <w:rPr>
          <w:rFonts w:ascii="Arial" w:eastAsia="Times New Roman" w:hAnsi="Arial" w:cs="Arial"/>
          <w:lang w:eastAsia="en-GB"/>
        </w:rPr>
        <w:t xml:space="preserve"> </w:t>
      </w:r>
      <w:r w:rsidR="00537A22">
        <w:rPr>
          <w:rFonts w:ascii="Arial" w:eastAsia="Times New Roman" w:hAnsi="Arial" w:cs="Arial"/>
          <w:lang w:eastAsia="en-GB"/>
        </w:rPr>
        <w:t xml:space="preserve">untreated real samples or </w:t>
      </w:r>
      <w:r w:rsidR="00005FE5">
        <w:rPr>
          <w:rFonts w:ascii="Arial" w:eastAsia="Times New Roman" w:hAnsi="Arial" w:cs="Arial"/>
          <w:lang w:eastAsia="en-GB"/>
        </w:rPr>
        <w:t>possible</w:t>
      </w:r>
      <w:r w:rsidR="003904F3">
        <w:rPr>
          <w:rFonts w:ascii="Arial" w:eastAsia="Times New Roman" w:hAnsi="Arial" w:cs="Arial"/>
          <w:lang w:eastAsia="en-GB"/>
        </w:rPr>
        <w:t xml:space="preserve"> </w:t>
      </w:r>
      <w:r w:rsidR="00005FE5">
        <w:rPr>
          <w:rFonts w:ascii="Arial" w:eastAsia="Times New Roman" w:hAnsi="Arial" w:cs="Arial"/>
          <w:lang w:eastAsia="en-GB"/>
        </w:rPr>
        <w:t>addiction</w:t>
      </w:r>
      <w:r w:rsidR="00537A22">
        <w:rPr>
          <w:rFonts w:ascii="Arial" w:eastAsia="Times New Roman" w:hAnsi="Arial" w:cs="Arial"/>
          <w:lang w:eastAsia="en-GB"/>
        </w:rPr>
        <w:t xml:space="preserve"> of </w:t>
      </w:r>
      <w:r w:rsidR="00537A22" w:rsidRPr="00537A22">
        <w:rPr>
          <w:rFonts w:ascii="Arial" w:eastAsia="Times New Roman" w:hAnsi="Arial" w:cs="Arial"/>
          <w:lang w:eastAsia="en-GB"/>
        </w:rPr>
        <w:t xml:space="preserve">mobile phase modifiers to improve </w:t>
      </w:r>
      <w:r w:rsidR="00005FE5">
        <w:rPr>
          <w:rFonts w:ascii="Arial" w:eastAsia="Times New Roman" w:hAnsi="Arial" w:cs="Arial"/>
          <w:lang w:eastAsia="en-GB"/>
        </w:rPr>
        <w:t>chromatography</w:t>
      </w:r>
      <w:r w:rsidR="00537A22" w:rsidRPr="00537A22">
        <w:rPr>
          <w:rFonts w:ascii="Arial" w:eastAsia="Times New Roman" w:hAnsi="Arial" w:cs="Arial"/>
          <w:lang w:eastAsia="en-GB"/>
        </w:rPr>
        <w:t>.</w:t>
      </w:r>
      <w:r w:rsidR="00005FE5">
        <w:rPr>
          <w:rFonts w:ascii="Arial" w:eastAsia="Times New Roman" w:hAnsi="Arial" w:cs="Arial"/>
          <w:lang w:eastAsia="en-GB"/>
        </w:rPr>
        <w:t xml:space="preserve"> </w:t>
      </w:r>
    </w:p>
    <w:p w14:paraId="7A4136A4" w14:textId="4BF90CC3" w:rsidR="001A61E6" w:rsidRDefault="001A61E6" w:rsidP="004B0D71">
      <w:pPr>
        <w:spacing w:line="360" w:lineRule="auto"/>
        <w:jc w:val="both"/>
        <w:rPr>
          <w:rFonts w:ascii="Arial" w:eastAsia="Times New Roman" w:hAnsi="Arial" w:cs="Arial"/>
          <w:lang w:eastAsia="en-GB"/>
        </w:rPr>
      </w:pPr>
      <w:r>
        <w:rPr>
          <w:rFonts w:ascii="Arial" w:eastAsia="Times New Roman" w:hAnsi="Arial" w:cs="Arial"/>
          <w:lang w:eastAsia="en-GB"/>
        </w:rPr>
        <w:t xml:space="preserve">Comparing </w:t>
      </w:r>
      <w:r w:rsidR="00E26D6E" w:rsidRPr="00E26D6E">
        <w:rPr>
          <w:rFonts w:ascii="Arial" w:eastAsia="Times New Roman" w:hAnsi="Arial" w:cs="Arial"/>
          <w:lang w:eastAsia="en-GB"/>
        </w:rPr>
        <w:t>GC and LC,</w:t>
      </w:r>
      <w:r w:rsidR="00E26D6E">
        <w:rPr>
          <w:rFonts w:ascii="Arial" w:eastAsia="Times New Roman" w:hAnsi="Arial" w:cs="Arial"/>
          <w:lang w:eastAsia="en-GB"/>
        </w:rPr>
        <w:t xml:space="preserve"> </w:t>
      </w:r>
      <w:r w:rsidR="00423639" w:rsidRPr="000C6B50">
        <w:rPr>
          <w:rFonts w:ascii="Arial" w:eastAsia="Times New Roman" w:hAnsi="Arial" w:cs="Arial"/>
          <w:lang w:eastAsia="en-GB"/>
        </w:rPr>
        <w:t>Snyder et al. [</w:t>
      </w:r>
      <w:r w:rsidR="00326282">
        <w:rPr>
          <w:rFonts w:ascii="Arial" w:eastAsia="Times New Roman" w:hAnsi="Arial" w:cs="Arial"/>
          <w:lang w:eastAsia="en-GB"/>
        </w:rPr>
        <w:t>8</w:t>
      </w:r>
      <w:r w:rsidR="00423639" w:rsidRPr="000C6B50">
        <w:rPr>
          <w:rFonts w:ascii="Arial" w:eastAsia="Times New Roman" w:hAnsi="Arial" w:cs="Arial"/>
          <w:lang w:eastAsia="en-GB"/>
        </w:rPr>
        <w:t xml:space="preserve">] estimated </w:t>
      </w:r>
      <w:r w:rsidR="00D055EF">
        <w:rPr>
          <w:rFonts w:ascii="Arial" w:eastAsia="Times New Roman" w:hAnsi="Arial" w:cs="Arial"/>
          <w:lang w:eastAsia="en-GB"/>
        </w:rPr>
        <w:t xml:space="preserve">that </w:t>
      </w:r>
      <w:r w:rsidR="00D055EF" w:rsidRPr="000C6B50">
        <w:rPr>
          <w:rFonts w:ascii="Arial" w:eastAsia="Times New Roman" w:hAnsi="Arial" w:cs="Arial"/>
          <w:lang w:eastAsia="en-GB"/>
        </w:rPr>
        <w:t xml:space="preserve">only </w:t>
      </w:r>
      <w:r w:rsidR="00423639" w:rsidRPr="000C6B50">
        <w:rPr>
          <w:rFonts w:ascii="Arial" w:eastAsia="Times New Roman" w:hAnsi="Arial" w:cs="Arial"/>
          <w:lang w:eastAsia="en-GB"/>
        </w:rPr>
        <w:t>about 20% of organic molecules are GC-amenable</w:t>
      </w:r>
      <w:r w:rsidR="00625964">
        <w:rPr>
          <w:rFonts w:ascii="Arial" w:eastAsia="Times New Roman" w:hAnsi="Arial" w:cs="Arial"/>
          <w:lang w:eastAsia="en-GB"/>
        </w:rPr>
        <w:t>,</w:t>
      </w:r>
      <w:r w:rsidR="00423639" w:rsidRPr="000C6B50">
        <w:rPr>
          <w:rFonts w:ascii="Arial" w:eastAsia="Times New Roman" w:hAnsi="Arial" w:cs="Arial"/>
          <w:lang w:eastAsia="en-GB"/>
        </w:rPr>
        <w:t xml:space="preserve"> </w:t>
      </w:r>
      <w:r w:rsidR="00D055EF">
        <w:rPr>
          <w:rFonts w:ascii="Arial" w:eastAsia="Times New Roman" w:hAnsi="Arial" w:cs="Arial"/>
          <w:lang w:eastAsia="en-GB"/>
        </w:rPr>
        <w:t>plus</w:t>
      </w:r>
      <w:r w:rsidR="00423639" w:rsidRPr="000C6B50">
        <w:rPr>
          <w:rFonts w:ascii="Arial" w:eastAsia="Times New Roman" w:hAnsi="Arial" w:cs="Arial"/>
          <w:lang w:eastAsia="en-GB"/>
        </w:rPr>
        <w:t xml:space="preserve"> a limited number of molecules that can be volatilized with time-consuming, expensive</w:t>
      </w:r>
      <w:r w:rsidR="00D055EF">
        <w:rPr>
          <w:rFonts w:ascii="Arial" w:eastAsia="Times New Roman" w:hAnsi="Arial" w:cs="Arial"/>
          <w:lang w:eastAsia="en-GB"/>
        </w:rPr>
        <w:t>,</w:t>
      </w:r>
      <w:r w:rsidR="00423639" w:rsidRPr="000C6B50">
        <w:rPr>
          <w:rFonts w:ascii="Arial" w:eastAsia="Times New Roman" w:hAnsi="Arial" w:cs="Arial"/>
          <w:lang w:eastAsia="en-GB"/>
        </w:rPr>
        <w:t xml:space="preserve"> and often irreproducible derivatization processes. </w:t>
      </w:r>
      <w:r>
        <w:rPr>
          <w:rFonts w:ascii="Arial" w:eastAsia="Times New Roman" w:hAnsi="Arial" w:cs="Arial"/>
          <w:lang w:eastAsia="en-GB"/>
        </w:rPr>
        <w:t>T</w:t>
      </w:r>
      <w:r w:rsidR="00423639" w:rsidRPr="000C6B50">
        <w:rPr>
          <w:rFonts w:ascii="Arial" w:eastAsia="Times New Roman" w:hAnsi="Arial" w:cs="Arial"/>
          <w:lang w:eastAsia="en-GB"/>
        </w:rPr>
        <w:t xml:space="preserve">he remaining </w:t>
      </w:r>
      <w:r>
        <w:rPr>
          <w:rFonts w:ascii="Arial" w:eastAsia="Times New Roman" w:hAnsi="Arial" w:cs="Arial"/>
          <w:lang w:eastAsia="en-GB"/>
        </w:rPr>
        <w:t>part can be separated with LC,</w:t>
      </w:r>
      <w:r w:rsidR="00423639" w:rsidRPr="000C6B50">
        <w:rPr>
          <w:rFonts w:ascii="Arial" w:eastAsia="Times New Roman" w:hAnsi="Arial" w:cs="Arial"/>
          <w:lang w:eastAsia="en-GB"/>
        </w:rPr>
        <w:t xml:space="preserve"> without restriction</w:t>
      </w:r>
      <w:r w:rsidR="00D055EF">
        <w:rPr>
          <w:rFonts w:ascii="Arial" w:eastAsia="Times New Roman" w:hAnsi="Arial" w:cs="Arial"/>
          <w:lang w:eastAsia="en-GB"/>
        </w:rPr>
        <w:t>s</w:t>
      </w:r>
      <w:r w:rsidR="00423639" w:rsidRPr="000C6B50">
        <w:rPr>
          <w:rFonts w:ascii="Arial" w:eastAsia="Times New Roman" w:hAnsi="Arial" w:cs="Arial"/>
          <w:lang w:eastAsia="en-GB"/>
        </w:rPr>
        <w:t xml:space="preserve"> due to volatility or thermal stability.</w:t>
      </w:r>
    </w:p>
    <w:p w14:paraId="09E56F47" w14:textId="30875583" w:rsidR="001A0881" w:rsidRDefault="001A61E6" w:rsidP="004B0D71">
      <w:pPr>
        <w:spacing w:line="360" w:lineRule="auto"/>
        <w:jc w:val="both"/>
        <w:rPr>
          <w:rFonts w:ascii="Arial" w:eastAsia="Times New Roman" w:hAnsi="Arial" w:cs="Arial"/>
          <w:lang w:eastAsia="en-GB"/>
        </w:rPr>
      </w:pPr>
      <w:r>
        <w:rPr>
          <w:rFonts w:ascii="Arial" w:eastAsia="Times New Roman" w:hAnsi="Arial" w:cs="Arial"/>
          <w:lang w:eastAsia="en-GB"/>
        </w:rPr>
        <w:t xml:space="preserve">At first, LC-MS was considered as an extension of GC-MS, and EI was the most popular ionization technique on the market. Therefore, its use </w:t>
      </w:r>
      <w:r w:rsidR="008A2147">
        <w:rPr>
          <w:rFonts w:ascii="Arial" w:eastAsia="Times New Roman" w:hAnsi="Arial" w:cs="Arial"/>
          <w:lang w:eastAsia="en-GB"/>
        </w:rPr>
        <w:t xml:space="preserve">was extended </w:t>
      </w:r>
      <w:r>
        <w:rPr>
          <w:rFonts w:ascii="Arial" w:eastAsia="Times New Roman" w:hAnsi="Arial" w:cs="Arial"/>
          <w:lang w:eastAsia="en-GB"/>
        </w:rPr>
        <w:t>to the early LC-MS attempts</w:t>
      </w:r>
      <w:r w:rsidR="005A288D">
        <w:rPr>
          <w:rFonts w:ascii="Arial" w:eastAsia="Times New Roman" w:hAnsi="Arial" w:cs="Arial"/>
          <w:lang w:eastAsia="en-GB"/>
        </w:rPr>
        <w:t xml:space="preserve"> [9]</w:t>
      </w:r>
      <w:r>
        <w:rPr>
          <w:rFonts w:ascii="Arial" w:eastAsia="Times New Roman" w:hAnsi="Arial" w:cs="Arial"/>
          <w:lang w:eastAsia="en-GB"/>
        </w:rPr>
        <w:t xml:space="preserve">. Limitations linked to </w:t>
      </w:r>
      <w:r w:rsidR="00DD4F47" w:rsidRPr="00DD4F47">
        <w:rPr>
          <w:rFonts w:ascii="Arial" w:eastAsia="Times New Roman" w:hAnsi="Arial" w:cs="Arial"/>
          <w:lang w:eastAsia="en-GB"/>
        </w:rPr>
        <w:t>the presence of</w:t>
      </w:r>
      <w:r w:rsidR="00DD4F47">
        <w:rPr>
          <w:rFonts w:ascii="Arial" w:eastAsia="Times New Roman" w:hAnsi="Arial" w:cs="Arial"/>
          <w:lang w:eastAsia="en-GB"/>
        </w:rPr>
        <w:t xml:space="preserve"> </w:t>
      </w:r>
      <w:r w:rsidR="00625964" w:rsidRPr="00625964">
        <w:rPr>
          <w:rFonts w:ascii="Arial" w:eastAsia="Times New Roman" w:hAnsi="Arial" w:cs="Arial"/>
          <w:lang w:eastAsia="en-GB"/>
        </w:rPr>
        <w:t>liquid mobile phase, high operating pressures, and low operating temperatures seemed to be incompatible with EI</w:t>
      </w:r>
      <w:r>
        <w:rPr>
          <w:rFonts w:ascii="Arial" w:eastAsia="Times New Roman" w:hAnsi="Arial" w:cs="Arial"/>
          <w:lang w:eastAsia="en-GB"/>
        </w:rPr>
        <w:t>.</w:t>
      </w:r>
      <w:r w:rsidR="00625964" w:rsidRPr="00625964">
        <w:rPr>
          <w:rFonts w:ascii="Arial" w:eastAsia="Times New Roman" w:hAnsi="Arial" w:cs="Arial"/>
          <w:lang w:eastAsia="en-GB"/>
        </w:rPr>
        <w:t xml:space="preserve"> </w:t>
      </w:r>
      <w:r w:rsidR="00AE63AB">
        <w:rPr>
          <w:rFonts w:ascii="Arial" w:eastAsia="Times New Roman" w:hAnsi="Arial" w:cs="Arial"/>
          <w:lang w:eastAsia="en-GB"/>
        </w:rPr>
        <w:t>Considerable attempts</w:t>
      </w:r>
      <w:r>
        <w:rPr>
          <w:rFonts w:ascii="Arial" w:eastAsia="Times New Roman" w:hAnsi="Arial" w:cs="Arial"/>
          <w:lang w:eastAsia="en-GB"/>
        </w:rPr>
        <w:t xml:space="preserve"> were made </w:t>
      </w:r>
      <w:r w:rsidR="00AE63AB">
        <w:rPr>
          <w:rFonts w:ascii="Arial" w:eastAsia="Times New Roman" w:hAnsi="Arial" w:cs="Arial"/>
          <w:lang w:eastAsia="en-GB"/>
        </w:rPr>
        <w:t xml:space="preserve">to </w:t>
      </w:r>
      <w:r>
        <w:rPr>
          <w:rFonts w:ascii="Arial" w:eastAsia="Times New Roman" w:hAnsi="Arial" w:cs="Arial"/>
          <w:lang w:eastAsia="en-GB"/>
        </w:rPr>
        <w:t xml:space="preserve">develop efficient EI-based LC-MS interfaces, many of which were </w:t>
      </w:r>
      <w:r w:rsidR="00625964" w:rsidRPr="00625964">
        <w:rPr>
          <w:rFonts w:ascii="Arial" w:eastAsia="Times New Roman" w:hAnsi="Arial" w:cs="Arial"/>
          <w:lang w:eastAsia="en-GB"/>
        </w:rPr>
        <w:t>commercialized</w:t>
      </w:r>
      <w:r w:rsidR="00A274D1">
        <w:rPr>
          <w:rFonts w:ascii="Arial" w:eastAsia="Times New Roman" w:hAnsi="Arial" w:cs="Arial"/>
          <w:lang w:eastAsia="en-GB"/>
        </w:rPr>
        <w:t xml:space="preserve"> [9-11]</w:t>
      </w:r>
      <w:r w:rsidR="00625964" w:rsidRPr="00625964">
        <w:rPr>
          <w:rFonts w:ascii="Arial" w:eastAsia="Times New Roman" w:hAnsi="Arial" w:cs="Arial"/>
          <w:lang w:eastAsia="en-GB"/>
        </w:rPr>
        <w:t xml:space="preserve">. These attempts were constrained mainly by high mobile phase flow rates and limited molecular weight </w:t>
      </w:r>
      <w:r w:rsidR="00DD4F47">
        <w:rPr>
          <w:rFonts w:ascii="Arial" w:eastAsia="Times New Roman" w:hAnsi="Arial" w:cs="Arial"/>
          <w:lang w:eastAsia="en-GB"/>
        </w:rPr>
        <w:t>range</w:t>
      </w:r>
      <w:r w:rsidR="00625964" w:rsidRPr="00625964">
        <w:rPr>
          <w:rFonts w:ascii="Arial" w:eastAsia="Times New Roman" w:hAnsi="Arial" w:cs="Arial"/>
          <w:lang w:eastAsia="en-GB"/>
        </w:rPr>
        <w:t>.</w:t>
      </w:r>
      <w:r w:rsidR="005445D2">
        <w:rPr>
          <w:rFonts w:ascii="Arial" w:eastAsia="Times New Roman" w:hAnsi="Arial" w:cs="Arial"/>
          <w:lang w:eastAsia="en-GB"/>
        </w:rPr>
        <w:t xml:space="preserve"> </w:t>
      </w:r>
      <w:r w:rsidR="005445D2" w:rsidRPr="005445D2">
        <w:rPr>
          <w:rFonts w:ascii="Arial" w:eastAsia="Times New Roman" w:hAnsi="Arial" w:cs="Arial"/>
          <w:lang w:eastAsia="en-GB"/>
        </w:rPr>
        <w:t xml:space="preserve">New approaches </w:t>
      </w:r>
      <w:r w:rsidR="002E1B7B">
        <w:rPr>
          <w:rFonts w:ascii="Arial" w:eastAsia="Times New Roman" w:hAnsi="Arial" w:cs="Arial"/>
          <w:lang w:eastAsia="en-GB"/>
        </w:rPr>
        <w:t xml:space="preserve">were then developed, each one with its own specification and </w:t>
      </w:r>
      <w:r w:rsidR="005E2B4A">
        <w:rPr>
          <w:rFonts w:ascii="Arial" w:eastAsia="Times New Roman" w:hAnsi="Arial" w:cs="Arial"/>
          <w:lang w:eastAsia="en-GB"/>
        </w:rPr>
        <w:t xml:space="preserve">fields of </w:t>
      </w:r>
      <w:r w:rsidR="002E1B7B">
        <w:rPr>
          <w:rFonts w:ascii="Arial" w:eastAsia="Times New Roman" w:hAnsi="Arial" w:cs="Arial"/>
          <w:lang w:eastAsia="en-GB"/>
        </w:rPr>
        <w:t>application</w:t>
      </w:r>
      <w:r w:rsidR="005445D2" w:rsidRPr="005445D2">
        <w:rPr>
          <w:rFonts w:ascii="Arial" w:eastAsia="Times New Roman" w:hAnsi="Arial" w:cs="Arial"/>
          <w:lang w:eastAsia="en-GB"/>
        </w:rPr>
        <w:t>.</w:t>
      </w:r>
      <w:r w:rsidR="005445D2">
        <w:rPr>
          <w:rFonts w:ascii="Arial" w:eastAsia="Times New Roman" w:hAnsi="Arial" w:cs="Arial"/>
          <w:lang w:eastAsia="en-GB"/>
        </w:rPr>
        <w:t xml:space="preserve"> </w:t>
      </w:r>
      <w:r w:rsidR="00810AF6">
        <w:rPr>
          <w:rFonts w:ascii="Arial" w:eastAsia="Times New Roman" w:hAnsi="Arial" w:cs="Arial"/>
          <w:lang w:eastAsia="en-GB"/>
        </w:rPr>
        <w:t>[</w:t>
      </w:r>
      <w:r w:rsidR="000D0A9A">
        <w:rPr>
          <w:rFonts w:ascii="Arial" w:eastAsia="Times New Roman" w:hAnsi="Arial" w:cs="Arial"/>
          <w:lang w:eastAsia="en-GB"/>
        </w:rPr>
        <w:t>12</w:t>
      </w:r>
      <w:r w:rsidR="00810AF6">
        <w:rPr>
          <w:rFonts w:ascii="Arial" w:eastAsia="Times New Roman" w:hAnsi="Arial" w:cs="Arial"/>
          <w:lang w:eastAsia="en-GB"/>
        </w:rPr>
        <w:t>-1</w:t>
      </w:r>
      <w:r w:rsidR="000D0A9A">
        <w:rPr>
          <w:rFonts w:ascii="Arial" w:eastAsia="Times New Roman" w:hAnsi="Arial" w:cs="Arial"/>
          <w:lang w:eastAsia="en-GB"/>
        </w:rPr>
        <w:t>8</w:t>
      </w:r>
      <w:r w:rsidR="00423639" w:rsidRPr="000C6B50">
        <w:rPr>
          <w:rFonts w:ascii="Arial" w:eastAsia="Times New Roman" w:hAnsi="Arial" w:cs="Arial"/>
          <w:lang w:eastAsia="en-GB"/>
        </w:rPr>
        <w:t xml:space="preserve">]. </w:t>
      </w:r>
    </w:p>
    <w:p w14:paraId="5AE247B5" w14:textId="2ECCD917" w:rsidR="00931172" w:rsidRDefault="00423639" w:rsidP="004B0D71">
      <w:pPr>
        <w:spacing w:line="360" w:lineRule="auto"/>
        <w:jc w:val="both"/>
        <w:rPr>
          <w:rFonts w:ascii="Arial" w:eastAsia="Times New Roman" w:hAnsi="Arial" w:cs="Arial"/>
          <w:lang w:eastAsia="en-GB"/>
        </w:rPr>
      </w:pPr>
      <w:r w:rsidRPr="000C6B50">
        <w:rPr>
          <w:rFonts w:ascii="Arial" w:eastAsia="Times New Roman" w:hAnsi="Arial" w:cs="Arial"/>
          <w:lang w:eastAsia="en-GB"/>
        </w:rPr>
        <w:t xml:space="preserve">In the early </w:t>
      </w:r>
      <w:r w:rsidR="00BE3E8D">
        <w:rPr>
          <w:rFonts w:ascii="Arial" w:eastAsia="Times New Roman" w:hAnsi="Arial" w:cs="Arial"/>
          <w:lang w:eastAsia="en-GB"/>
        </w:rPr>
        <w:t>19</w:t>
      </w:r>
      <w:r w:rsidRPr="000C6B50">
        <w:rPr>
          <w:rFonts w:ascii="Arial" w:eastAsia="Times New Roman" w:hAnsi="Arial" w:cs="Arial"/>
          <w:lang w:eastAsia="en-GB"/>
        </w:rPr>
        <w:t>80s</w:t>
      </w:r>
      <w:r w:rsidR="003A3F91">
        <w:rPr>
          <w:rFonts w:ascii="Arial" w:eastAsia="Times New Roman" w:hAnsi="Arial" w:cs="Arial"/>
          <w:lang w:eastAsia="en-GB"/>
        </w:rPr>
        <w:t xml:space="preserve"> new ionization techniques </w:t>
      </w:r>
      <w:r w:rsidR="007142FA">
        <w:rPr>
          <w:rFonts w:ascii="Arial" w:eastAsia="Times New Roman" w:hAnsi="Arial" w:cs="Arial"/>
          <w:lang w:eastAsia="en-GB"/>
        </w:rPr>
        <w:t>were introduced, increasing options for</w:t>
      </w:r>
      <w:r w:rsidR="003A3F91" w:rsidRPr="003A3F91">
        <w:rPr>
          <w:rFonts w:ascii="Arial" w:eastAsia="Times New Roman" w:hAnsi="Arial" w:cs="Arial"/>
          <w:lang w:eastAsia="en-GB"/>
        </w:rPr>
        <w:t xml:space="preserve"> </w:t>
      </w:r>
      <w:r w:rsidR="002E1B7B">
        <w:rPr>
          <w:rFonts w:ascii="Arial" w:eastAsia="Times New Roman" w:hAnsi="Arial" w:cs="Arial"/>
          <w:lang w:eastAsia="en-GB"/>
        </w:rPr>
        <w:t>LC-MS</w:t>
      </w:r>
      <w:r w:rsidR="003A3F91">
        <w:rPr>
          <w:rFonts w:ascii="Arial" w:eastAsia="Times New Roman" w:hAnsi="Arial" w:cs="Arial"/>
          <w:lang w:eastAsia="en-GB"/>
        </w:rPr>
        <w:t xml:space="preserve"> [1</w:t>
      </w:r>
      <w:r w:rsidR="000D0A9A">
        <w:rPr>
          <w:rFonts w:ascii="Arial" w:eastAsia="Times New Roman" w:hAnsi="Arial" w:cs="Arial"/>
          <w:lang w:eastAsia="en-GB"/>
        </w:rPr>
        <w:t>9</w:t>
      </w:r>
      <w:r w:rsidR="003A3F91">
        <w:rPr>
          <w:rFonts w:ascii="Arial" w:eastAsia="Times New Roman" w:hAnsi="Arial" w:cs="Arial"/>
          <w:lang w:eastAsia="en-GB"/>
        </w:rPr>
        <w:t>-</w:t>
      </w:r>
      <w:r w:rsidR="000D0A9A">
        <w:rPr>
          <w:rFonts w:ascii="Arial" w:eastAsia="Times New Roman" w:hAnsi="Arial" w:cs="Arial"/>
          <w:lang w:eastAsia="en-GB"/>
        </w:rPr>
        <w:t>21</w:t>
      </w:r>
      <w:r w:rsidR="003A3F91" w:rsidRPr="000C6B50">
        <w:rPr>
          <w:rFonts w:ascii="Arial" w:eastAsia="Times New Roman" w:hAnsi="Arial" w:cs="Arial"/>
          <w:lang w:eastAsia="en-GB"/>
        </w:rPr>
        <w:t>]</w:t>
      </w:r>
      <w:r w:rsidR="003A3F91">
        <w:rPr>
          <w:rFonts w:ascii="Arial" w:eastAsia="Times New Roman" w:hAnsi="Arial" w:cs="Arial"/>
          <w:lang w:eastAsia="en-GB"/>
        </w:rPr>
        <w:t>.</w:t>
      </w:r>
      <w:r w:rsidRPr="000C6B50">
        <w:rPr>
          <w:rFonts w:ascii="Arial" w:eastAsia="Times New Roman" w:hAnsi="Arial" w:cs="Arial"/>
          <w:lang w:eastAsia="en-GB"/>
        </w:rPr>
        <w:t xml:space="preserve"> </w:t>
      </w:r>
      <w:r w:rsidR="002E1B7B">
        <w:rPr>
          <w:rFonts w:ascii="Arial" w:eastAsia="Times New Roman" w:hAnsi="Arial" w:cs="Arial"/>
          <w:lang w:eastAsia="en-GB"/>
        </w:rPr>
        <w:t xml:space="preserve">These techniques were based </w:t>
      </w:r>
      <w:r w:rsidR="00810AF6">
        <w:rPr>
          <w:rFonts w:ascii="Arial" w:eastAsia="Times New Roman" w:hAnsi="Arial" w:cs="Arial"/>
          <w:lang w:eastAsia="en-GB"/>
        </w:rPr>
        <w:t>on ion or atom bombardment</w:t>
      </w:r>
      <w:r w:rsidR="002E1B7B">
        <w:rPr>
          <w:rFonts w:ascii="Arial" w:eastAsia="Times New Roman" w:hAnsi="Arial" w:cs="Arial"/>
          <w:lang w:eastAsia="en-GB"/>
        </w:rPr>
        <w:t xml:space="preserve"> and required analytes’ mixing with non-volatile matrices, ionizing molecules </w:t>
      </w:r>
      <w:r w:rsidRPr="000C6B50">
        <w:rPr>
          <w:rFonts w:ascii="Arial" w:eastAsia="Times New Roman" w:hAnsi="Arial" w:cs="Arial"/>
          <w:lang w:eastAsia="en-GB"/>
        </w:rPr>
        <w:t>of molecular weights up to 10</w:t>
      </w:r>
      <w:r w:rsidR="001430EC">
        <w:rPr>
          <w:rFonts w:ascii="Arial" w:eastAsia="Times New Roman" w:hAnsi="Arial" w:cs="Arial"/>
          <w:lang w:eastAsia="en-GB"/>
        </w:rPr>
        <w:t xml:space="preserve"> k</w:t>
      </w:r>
      <w:r w:rsidRPr="000C6B50">
        <w:rPr>
          <w:rFonts w:ascii="Arial" w:eastAsia="Times New Roman" w:hAnsi="Arial" w:cs="Arial"/>
          <w:lang w:eastAsia="en-GB"/>
        </w:rPr>
        <w:t>Da. Time-of-</w:t>
      </w:r>
      <w:r w:rsidR="004349D5">
        <w:rPr>
          <w:rFonts w:ascii="Arial" w:eastAsia="Times New Roman" w:hAnsi="Arial" w:cs="Arial"/>
          <w:lang w:eastAsia="en-GB"/>
        </w:rPr>
        <w:t>f</w:t>
      </w:r>
      <w:r w:rsidRPr="000C6B50">
        <w:rPr>
          <w:rFonts w:ascii="Arial" w:eastAsia="Times New Roman" w:hAnsi="Arial" w:cs="Arial"/>
          <w:lang w:eastAsia="en-GB"/>
        </w:rPr>
        <w:t>light</w:t>
      </w:r>
      <w:r w:rsidR="000A4843">
        <w:rPr>
          <w:rFonts w:ascii="Arial" w:eastAsia="Times New Roman" w:hAnsi="Arial" w:cs="Arial"/>
          <w:lang w:eastAsia="en-GB"/>
        </w:rPr>
        <w:t xml:space="preserve"> (TOF)</w:t>
      </w:r>
      <w:r w:rsidRPr="000C6B50">
        <w:rPr>
          <w:rFonts w:ascii="Arial" w:eastAsia="Times New Roman" w:hAnsi="Arial" w:cs="Arial"/>
          <w:lang w:eastAsia="en-GB"/>
        </w:rPr>
        <w:t xml:space="preserve"> </w:t>
      </w:r>
      <w:r w:rsidR="0093426D">
        <w:rPr>
          <w:rFonts w:ascii="Arial" w:eastAsia="Times New Roman" w:hAnsi="Arial" w:cs="Arial"/>
          <w:lang w:eastAsia="en-GB"/>
        </w:rPr>
        <w:t xml:space="preserve">or magnetic double sector </w:t>
      </w:r>
      <w:r w:rsidR="002E1B7B">
        <w:rPr>
          <w:rFonts w:ascii="Arial" w:eastAsia="Times New Roman" w:hAnsi="Arial" w:cs="Arial"/>
          <w:lang w:eastAsia="en-GB"/>
        </w:rPr>
        <w:t xml:space="preserve">were typical </w:t>
      </w:r>
      <w:r w:rsidRPr="000C6B50">
        <w:rPr>
          <w:rFonts w:ascii="Arial" w:eastAsia="Times New Roman" w:hAnsi="Arial" w:cs="Arial"/>
          <w:lang w:eastAsia="en-GB"/>
        </w:rPr>
        <w:t>analyzers</w:t>
      </w:r>
      <w:r w:rsidR="002E1B7B">
        <w:rPr>
          <w:rFonts w:ascii="Arial" w:eastAsia="Times New Roman" w:hAnsi="Arial" w:cs="Arial"/>
          <w:lang w:eastAsia="en-GB"/>
        </w:rPr>
        <w:t>.</w:t>
      </w:r>
      <w:r w:rsidR="003A3F91">
        <w:rPr>
          <w:rFonts w:ascii="Arial" w:eastAsia="Times New Roman" w:hAnsi="Arial" w:cs="Arial"/>
          <w:lang w:eastAsia="en-GB"/>
        </w:rPr>
        <w:t xml:space="preserve"> </w:t>
      </w:r>
      <w:r w:rsidR="002E1B7B">
        <w:rPr>
          <w:rFonts w:ascii="Arial" w:eastAsia="Times New Roman" w:hAnsi="Arial" w:cs="Arial"/>
          <w:lang w:eastAsia="en-GB"/>
        </w:rPr>
        <w:t xml:space="preserve">These new </w:t>
      </w:r>
      <w:r w:rsidRPr="000C6B50">
        <w:rPr>
          <w:rFonts w:ascii="Arial" w:eastAsia="Times New Roman" w:hAnsi="Arial" w:cs="Arial"/>
          <w:lang w:eastAsia="en-GB"/>
        </w:rPr>
        <w:t xml:space="preserve">ionization techniques </w:t>
      </w:r>
      <w:r w:rsidR="002E1B7B">
        <w:rPr>
          <w:rFonts w:ascii="Arial" w:eastAsia="Times New Roman" w:hAnsi="Arial" w:cs="Arial"/>
          <w:lang w:eastAsia="en-GB"/>
        </w:rPr>
        <w:t xml:space="preserve">were utilized in LC-MS, </w:t>
      </w:r>
      <w:r w:rsidRPr="000C6B50">
        <w:rPr>
          <w:rFonts w:ascii="Arial" w:eastAsia="Times New Roman" w:hAnsi="Arial" w:cs="Arial"/>
          <w:lang w:eastAsia="en-GB"/>
        </w:rPr>
        <w:t xml:space="preserve">such as </w:t>
      </w:r>
      <w:r w:rsidR="002E1B7B">
        <w:rPr>
          <w:rFonts w:ascii="Arial" w:eastAsia="Times New Roman" w:hAnsi="Arial" w:cs="Arial"/>
          <w:lang w:eastAsia="en-GB"/>
        </w:rPr>
        <w:t>in</w:t>
      </w:r>
      <w:r w:rsidR="002E1B7B" w:rsidRPr="000C6B50">
        <w:rPr>
          <w:rFonts w:ascii="Arial" w:eastAsia="Times New Roman" w:hAnsi="Arial" w:cs="Arial"/>
          <w:lang w:eastAsia="en-GB"/>
        </w:rPr>
        <w:t xml:space="preserve"> </w:t>
      </w:r>
      <w:r w:rsidR="00CE356B">
        <w:rPr>
          <w:rFonts w:ascii="Arial" w:eastAsia="Times New Roman" w:hAnsi="Arial" w:cs="Arial"/>
          <w:lang w:eastAsia="en-GB"/>
        </w:rPr>
        <w:t>c</w:t>
      </w:r>
      <w:r w:rsidRPr="000C6B50">
        <w:rPr>
          <w:rFonts w:ascii="Arial" w:eastAsia="Times New Roman" w:hAnsi="Arial" w:cs="Arial"/>
          <w:lang w:eastAsia="en-GB"/>
        </w:rPr>
        <w:t xml:space="preserve">ontinuous </w:t>
      </w:r>
      <w:r w:rsidR="00CE356B">
        <w:rPr>
          <w:rFonts w:ascii="Arial" w:eastAsia="Times New Roman" w:hAnsi="Arial" w:cs="Arial"/>
          <w:lang w:eastAsia="en-GB"/>
        </w:rPr>
        <w:t>f</w:t>
      </w:r>
      <w:r w:rsidRPr="000C6B50">
        <w:rPr>
          <w:rFonts w:ascii="Arial" w:eastAsia="Times New Roman" w:hAnsi="Arial" w:cs="Arial"/>
          <w:lang w:eastAsia="en-GB"/>
        </w:rPr>
        <w:t>low</w:t>
      </w:r>
      <w:r w:rsidR="000E1849">
        <w:rPr>
          <w:rFonts w:ascii="Arial" w:eastAsia="Times New Roman" w:hAnsi="Arial" w:cs="Arial"/>
          <w:lang w:eastAsia="en-GB"/>
        </w:rPr>
        <w:t>-</w:t>
      </w:r>
      <w:r w:rsidR="00CE356B">
        <w:rPr>
          <w:rFonts w:ascii="Arial" w:eastAsia="Times New Roman" w:hAnsi="Arial" w:cs="Arial"/>
          <w:lang w:eastAsia="en-GB"/>
        </w:rPr>
        <w:t>f</w:t>
      </w:r>
      <w:r w:rsidRPr="000C6B50">
        <w:rPr>
          <w:rFonts w:ascii="Arial" w:eastAsia="Times New Roman" w:hAnsi="Arial" w:cs="Arial"/>
          <w:lang w:eastAsia="en-GB"/>
        </w:rPr>
        <w:t>a</w:t>
      </w:r>
      <w:r w:rsidR="00810AF6">
        <w:rPr>
          <w:rFonts w:ascii="Arial" w:eastAsia="Times New Roman" w:hAnsi="Arial" w:cs="Arial"/>
          <w:lang w:eastAsia="en-GB"/>
        </w:rPr>
        <w:t xml:space="preserve">st </w:t>
      </w:r>
      <w:r w:rsidR="00CE356B">
        <w:rPr>
          <w:rFonts w:ascii="Arial" w:eastAsia="Times New Roman" w:hAnsi="Arial" w:cs="Arial"/>
          <w:lang w:eastAsia="en-GB"/>
        </w:rPr>
        <w:t>a</w:t>
      </w:r>
      <w:r w:rsidR="00810AF6">
        <w:rPr>
          <w:rFonts w:ascii="Arial" w:eastAsia="Times New Roman" w:hAnsi="Arial" w:cs="Arial"/>
          <w:lang w:eastAsia="en-GB"/>
        </w:rPr>
        <w:t xml:space="preserve">tom </w:t>
      </w:r>
      <w:r w:rsidR="00CE356B">
        <w:rPr>
          <w:rFonts w:ascii="Arial" w:eastAsia="Times New Roman" w:hAnsi="Arial" w:cs="Arial"/>
          <w:lang w:eastAsia="en-GB"/>
        </w:rPr>
        <w:t>b</w:t>
      </w:r>
      <w:r w:rsidR="00810AF6">
        <w:rPr>
          <w:rFonts w:ascii="Arial" w:eastAsia="Times New Roman" w:hAnsi="Arial" w:cs="Arial"/>
          <w:lang w:eastAsia="en-GB"/>
        </w:rPr>
        <w:t>ombardment (CF-FAB) [</w:t>
      </w:r>
      <w:r w:rsidR="000D0A9A">
        <w:rPr>
          <w:rFonts w:ascii="Arial" w:eastAsia="Times New Roman" w:hAnsi="Arial" w:cs="Arial"/>
          <w:lang w:eastAsia="en-GB"/>
        </w:rPr>
        <w:t>22</w:t>
      </w:r>
      <w:r w:rsidRPr="000C6B50">
        <w:rPr>
          <w:rFonts w:ascii="Arial" w:eastAsia="Times New Roman" w:hAnsi="Arial" w:cs="Arial"/>
          <w:lang w:eastAsia="en-GB"/>
        </w:rPr>
        <w:t>]</w:t>
      </w:r>
      <w:r w:rsidR="00536C29">
        <w:rPr>
          <w:rFonts w:ascii="Arial" w:eastAsia="Times New Roman" w:hAnsi="Arial" w:cs="Arial"/>
          <w:lang w:eastAsia="en-GB"/>
        </w:rPr>
        <w:t>;</w:t>
      </w:r>
      <w:r w:rsidRPr="000C6B50">
        <w:rPr>
          <w:rFonts w:ascii="Arial" w:eastAsia="Times New Roman" w:hAnsi="Arial" w:cs="Arial"/>
          <w:lang w:eastAsia="en-GB"/>
        </w:rPr>
        <w:t xml:space="preserve"> </w:t>
      </w:r>
      <w:r w:rsidR="002E1B7B">
        <w:rPr>
          <w:rFonts w:ascii="Arial" w:eastAsia="Times New Roman" w:hAnsi="Arial" w:cs="Arial"/>
          <w:lang w:eastAsia="en-GB"/>
        </w:rPr>
        <w:t xml:space="preserve">nevertheless, </w:t>
      </w:r>
      <w:r w:rsidRPr="000C6B50">
        <w:rPr>
          <w:rFonts w:ascii="Arial" w:eastAsia="Times New Roman" w:hAnsi="Arial" w:cs="Arial"/>
          <w:lang w:eastAsia="en-GB"/>
        </w:rPr>
        <w:t xml:space="preserve">the turning point in the world of LC-MS </w:t>
      </w:r>
      <w:r w:rsidR="007505EA">
        <w:rPr>
          <w:rFonts w:ascii="Arial" w:eastAsia="Times New Roman" w:hAnsi="Arial" w:cs="Arial"/>
          <w:lang w:eastAsia="en-GB"/>
        </w:rPr>
        <w:t>arrived</w:t>
      </w:r>
      <w:r w:rsidR="007505EA" w:rsidRPr="000C6B50">
        <w:rPr>
          <w:rFonts w:ascii="Arial" w:eastAsia="Times New Roman" w:hAnsi="Arial" w:cs="Arial"/>
          <w:lang w:eastAsia="en-GB"/>
        </w:rPr>
        <w:t xml:space="preserve"> </w:t>
      </w:r>
      <w:r w:rsidR="00CC41A1">
        <w:rPr>
          <w:rFonts w:ascii="Arial" w:eastAsia="Times New Roman" w:hAnsi="Arial" w:cs="Arial"/>
          <w:lang w:eastAsia="en-GB"/>
        </w:rPr>
        <w:t>with the development of</w:t>
      </w:r>
      <w:r w:rsidR="00113EE9" w:rsidRPr="00A24AF2">
        <w:rPr>
          <w:rFonts w:ascii="Arial" w:hAnsi="Arial" w:cs="Arial"/>
        </w:rPr>
        <w:t xml:space="preserve"> </w:t>
      </w:r>
      <w:r w:rsidR="00B41FAB">
        <w:rPr>
          <w:rFonts w:ascii="Arial" w:eastAsia="Times New Roman" w:hAnsi="Arial" w:cs="Arial"/>
          <w:lang w:eastAsia="en-GB"/>
        </w:rPr>
        <w:t>e</w:t>
      </w:r>
      <w:r w:rsidRPr="000C6B50">
        <w:rPr>
          <w:rFonts w:ascii="Arial" w:eastAsia="Times New Roman" w:hAnsi="Arial" w:cs="Arial"/>
          <w:lang w:eastAsia="en-GB"/>
        </w:rPr>
        <w:t xml:space="preserve">lectrospray </w:t>
      </w:r>
      <w:r w:rsidR="00B41FAB">
        <w:rPr>
          <w:rFonts w:ascii="Arial" w:eastAsia="Times New Roman" w:hAnsi="Arial" w:cs="Arial"/>
          <w:lang w:eastAsia="en-GB"/>
        </w:rPr>
        <w:t>i</w:t>
      </w:r>
      <w:r w:rsidRPr="000C6B50">
        <w:rPr>
          <w:rFonts w:ascii="Arial" w:eastAsia="Times New Roman" w:hAnsi="Arial" w:cs="Arial"/>
          <w:lang w:eastAsia="en-GB"/>
        </w:rPr>
        <w:t>onization (ESI)</w:t>
      </w:r>
      <w:r w:rsidR="00CC41A1" w:rsidRPr="00CC41A1">
        <w:rPr>
          <w:rFonts w:ascii="Arial" w:eastAsia="Times New Roman" w:hAnsi="Arial" w:cs="Arial"/>
          <w:lang w:eastAsia="en-GB"/>
        </w:rPr>
        <w:t xml:space="preserve"> </w:t>
      </w:r>
      <w:r w:rsidR="00CC41A1">
        <w:rPr>
          <w:rFonts w:ascii="Arial" w:eastAsia="Times New Roman" w:hAnsi="Arial" w:cs="Arial"/>
          <w:lang w:eastAsia="en-GB"/>
        </w:rPr>
        <w:t>[2</w:t>
      </w:r>
      <w:r w:rsidR="000D0A9A">
        <w:rPr>
          <w:rFonts w:ascii="Arial" w:eastAsia="Times New Roman" w:hAnsi="Arial" w:cs="Arial"/>
          <w:lang w:eastAsia="en-GB"/>
        </w:rPr>
        <w:t>3</w:t>
      </w:r>
      <w:r w:rsidR="00CC41A1">
        <w:rPr>
          <w:rFonts w:ascii="Arial" w:eastAsia="Times New Roman" w:hAnsi="Arial" w:cs="Arial"/>
          <w:lang w:eastAsia="en-GB"/>
        </w:rPr>
        <w:t>-</w:t>
      </w:r>
      <w:r w:rsidR="000D0A9A">
        <w:rPr>
          <w:rFonts w:ascii="Arial" w:eastAsia="Times New Roman" w:hAnsi="Arial" w:cs="Arial"/>
          <w:lang w:eastAsia="en-GB"/>
        </w:rPr>
        <w:t>27</w:t>
      </w:r>
      <w:r w:rsidR="00CC41A1" w:rsidRPr="000C6B50">
        <w:rPr>
          <w:rFonts w:ascii="Arial" w:eastAsia="Times New Roman" w:hAnsi="Arial" w:cs="Arial"/>
          <w:lang w:eastAsia="en-GB"/>
        </w:rPr>
        <w:t>]</w:t>
      </w:r>
      <w:r w:rsidRPr="000C6B50">
        <w:rPr>
          <w:rFonts w:ascii="Arial" w:eastAsia="Times New Roman" w:hAnsi="Arial" w:cs="Arial"/>
          <w:lang w:eastAsia="en-GB"/>
        </w:rPr>
        <w:t>.</w:t>
      </w:r>
      <w:r w:rsidR="00CC41A1" w:rsidRPr="00CC41A1">
        <w:rPr>
          <w:rFonts w:ascii="Arial" w:eastAsia="Times New Roman" w:hAnsi="Arial" w:cs="Arial"/>
          <w:lang w:eastAsia="en-GB"/>
        </w:rPr>
        <w:t xml:space="preserve"> </w:t>
      </w:r>
      <w:r w:rsidR="002E1B7B" w:rsidRPr="000C6B50">
        <w:rPr>
          <w:rFonts w:ascii="Arial" w:eastAsia="Times New Roman" w:hAnsi="Arial" w:cs="Arial"/>
          <w:lang w:eastAsia="en-GB"/>
        </w:rPr>
        <w:t xml:space="preserve">ESI rapidly became one of the most widely used ionization techniques in </w:t>
      </w:r>
      <w:r w:rsidR="002E1B7B">
        <w:rPr>
          <w:rFonts w:ascii="Arial" w:eastAsia="Times New Roman" w:hAnsi="Arial" w:cs="Arial"/>
          <w:lang w:eastAsia="en-GB"/>
        </w:rPr>
        <w:t>MS</w:t>
      </w:r>
      <w:r w:rsidR="002E1B7B" w:rsidRPr="000C6B50">
        <w:rPr>
          <w:rFonts w:ascii="Arial" w:eastAsia="Times New Roman" w:hAnsi="Arial" w:cs="Arial"/>
          <w:lang w:eastAsia="en-GB"/>
        </w:rPr>
        <w:t xml:space="preserve"> </w:t>
      </w:r>
      <w:r w:rsidR="002E1B7B">
        <w:rPr>
          <w:rFonts w:ascii="Arial" w:eastAsia="Times New Roman" w:hAnsi="Arial" w:cs="Arial"/>
          <w:lang w:eastAsia="en-GB"/>
        </w:rPr>
        <w:t>t</w:t>
      </w:r>
      <w:r w:rsidRPr="000C6B50">
        <w:rPr>
          <w:rFonts w:ascii="Arial" w:eastAsia="Times New Roman" w:hAnsi="Arial" w:cs="Arial"/>
          <w:lang w:eastAsia="en-GB"/>
        </w:rPr>
        <w:t>hanks to its versatility, sensitivity</w:t>
      </w:r>
      <w:r w:rsidR="00B0560C">
        <w:rPr>
          <w:rFonts w:ascii="Arial" w:eastAsia="Times New Roman" w:hAnsi="Arial" w:cs="Arial"/>
          <w:lang w:eastAsia="en-GB"/>
        </w:rPr>
        <w:t>,</w:t>
      </w:r>
      <w:r w:rsidRPr="000C6B50">
        <w:rPr>
          <w:rFonts w:ascii="Arial" w:eastAsia="Times New Roman" w:hAnsi="Arial" w:cs="Arial"/>
          <w:lang w:eastAsia="en-GB"/>
        </w:rPr>
        <w:t xml:space="preserve"> and ability to ionize even high</w:t>
      </w:r>
      <w:r w:rsidR="00E96E2C">
        <w:rPr>
          <w:rFonts w:ascii="Arial" w:eastAsia="Times New Roman" w:hAnsi="Arial" w:cs="Arial"/>
          <w:lang w:eastAsia="en-GB"/>
        </w:rPr>
        <w:t>-</w:t>
      </w:r>
      <w:r w:rsidRPr="000C6B50">
        <w:rPr>
          <w:rFonts w:ascii="Arial" w:eastAsia="Times New Roman" w:hAnsi="Arial" w:cs="Arial"/>
          <w:lang w:eastAsia="en-GB"/>
        </w:rPr>
        <w:t>molecular weight</w:t>
      </w:r>
      <w:r w:rsidR="002E1B7B">
        <w:rPr>
          <w:rFonts w:ascii="Arial" w:eastAsia="Times New Roman" w:hAnsi="Arial" w:cs="Arial"/>
          <w:lang w:eastAsia="en-GB"/>
        </w:rPr>
        <w:t>,</w:t>
      </w:r>
      <w:r w:rsidRPr="000C6B50">
        <w:rPr>
          <w:rFonts w:ascii="Arial" w:eastAsia="Times New Roman" w:hAnsi="Arial" w:cs="Arial"/>
          <w:lang w:eastAsia="en-GB"/>
        </w:rPr>
        <w:t xml:space="preserve"> </w:t>
      </w:r>
      <w:r w:rsidR="00547301">
        <w:rPr>
          <w:rFonts w:ascii="Arial" w:eastAsia="Times New Roman" w:hAnsi="Arial" w:cs="Arial"/>
          <w:lang w:eastAsia="en-GB"/>
        </w:rPr>
        <w:t xml:space="preserve">non-volatile, and thermolabile </w:t>
      </w:r>
      <w:r w:rsidRPr="000C6B50">
        <w:rPr>
          <w:rFonts w:ascii="Arial" w:eastAsia="Times New Roman" w:hAnsi="Arial" w:cs="Arial"/>
          <w:lang w:eastAsia="en-GB"/>
        </w:rPr>
        <w:t xml:space="preserve">analytes, through the formation of </w:t>
      </w:r>
      <w:proofErr w:type="gramStart"/>
      <w:r w:rsidRPr="000C6B50">
        <w:rPr>
          <w:rFonts w:ascii="Arial" w:eastAsia="Times New Roman" w:hAnsi="Arial" w:cs="Arial"/>
          <w:lang w:eastAsia="en-GB"/>
        </w:rPr>
        <w:t>multi</w:t>
      </w:r>
      <w:r w:rsidR="00BE3E8D">
        <w:rPr>
          <w:rFonts w:ascii="Arial" w:eastAsia="Times New Roman" w:hAnsi="Arial" w:cs="Arial"/>
          <w:lang w:eastAsia="en-GB"/>
        </w:rPr>
        <w:t>ply</w:t>
      </w:r>
      <w:r w:rsidRPr="000C6B50">
        <w:rPr>
          <w:rFonts w:ascii="Arial" w:eastAsia="Times New Roman" w:hAnsi="Arial" w:cs="Arial"/>
          <w:lang w:eastAsia="en-GB"/>
        </w:rPr>
        <w:t>-charged</w:t>
      </w:r>
      <w:proofErr w:type="gramEnd"/>
      <w:r w:rsidRPr="000C6B50">
        <w:rPr>
          <w:rFonts w:ascii="Arial" w:eastAsia="Times New Roman" w:hAnsi="Arial" w:cs="Arial"/>
          <w:lang w:eastAsia="en-GB"/>
        </w:rPr>
        <w:t xml:space="preserve"> ions. </w:t>
      </w:r>
      <w:r w:rsidR="002E1B7B">
        <w:rPr>
          <w:rFonts w:ascii="Arial" w:eastAsia="Times New Roman" w:hAnsi="Arial" w:cs="Arial"/>
          <w:lang w:eastAsia="en-GB"/>
        </w:rPr>
        <w:t>ESI</w:t>
      </w:r>
      <w:r w:rsidR="002E1B7B" w:rsidRPr="000C6B50">
        <w:rPr>
          <w:rFonts w:ascii="Arial" w:eastAsia="Times New Roman" w:hAnsi="Arial" w:cs="Arial"/>
          <w:lang w:eastAsia="en-GB"/>
        </w:rPr>
        <w:t xml:space="preserve"> </w:t>
      </w:r>
      <w:r w:rsidR="006415B1">
        <w:rPr>
          <w:rFonts w:ascii="Arial" w:eastAsia="Times New Roman" w:hAnsi="Arial" w:cs="Arial"/>
          <w:lang w:eastAsia="en-GB"/>
        </w:rPr>
        <w:t>produces stable molecular ions directly from the liquid phase</w:t>
      </w:r>
      <w:r w:rsidRPr="000C6B50">
        <w:rPr>
          <w:rFonts w:ascii="Arial" w:eastAsia="Times New Roman" w:hAnsi="Arial" w:cs="Arial"/>
          <w:lang w:eastAsia="en-GB"/>
        </w:rPr>
        <w:t xml:space="preserve">, perfectly compatible with LC. </w:t>
      </w:r>
      <w:r w:rsidR="00931172">
        <w:rPr>
          <w:rFonts w:ascii="Arial" w:eastAsia="Times New Roman" w:hAnsi="Arial" w:cs="Arial"/>
          <w:lang w:eastAsia="en-GB"/>
        </w:rPr>
        <w:t>It</w:t>
      </w:r>
      <w:r w:rsidRPr="000C6B50">
        <w:rPr>
          <w:rFonts w:ascii="Arial" w:eastAsia="Times New Roman" w:hAnsi="Arial" w:cs="Arial"/>
          <w:lang w:eastAsia="en-GB"/>
        </w:rPr>
        <w:t xml:space="preserve"> is particularly </w:t>
      </w:r>
      <w:r w:rsidR="00496CC8">
        <w:rPr>
          <w:rFonts w:ascii="Arial" w:eastAsia="Times New Roman" w:hAnsi="Arial" w:cs="Arial"/>
          <w:lang w:eastAsia="en-GB"/>
        </w:rPr>
        <w:t>efficient</w:t>
      </w:r>
      <w:r w:rsidR="00496CC8" w:rsidRPr="000C6B50">
        <w:rPr>
          <w:rFonts w:ascii="Arial" w:eastAsia="Times New Roman" w:hAnsi="Arial" w:cs="Arial"/>
          <w:lang w:eastAsia="en-GB"/>
        </w:rPr>
        <w:t xml:space="preserve"> </w:t>
      </w:r>
      <w:r w:rsidRPr="000C6B50">
        <w:rPr>
          <w:rFonts w:ascii="Arial" w:eastAsia="Times New Roman" w:hAnsi="Arial" w:cs="Arial"/>
          <w:lang w:eastAsia="en-GB"/>
        </w:rPr>
        <w:t xml:space="preserve">for </w:t>
      </w:r>
      <w:r w:rsidR="00E14749" w:rsidRPr="000C6B50">
        <w:rPr>
          <w:rFonts w:ascii="Arial" w:eastAsia="Times New Roman" w:hAnsi="Arial" w:cs="Arial"/>
          <w:lang w:eastAsia="en-GB"/>
        </w:rPr>
        <w:t>high</w:t>
      </w:r>
      <w:r w:rsidR="00835D84">
        <w:rPr>
          <w:rFonts w:ascii="Arial" w:eastAsia="Times New Roman" w:hAnsi="Arial" w:cs="Arial"/>
          <w:lang w:eastAsia="en-GB"/>
        </w:rPr>
        <w:t>-</w:t>
      </w:r>
      <w:r w:rsidRPr="000C6B50">
        <w:rPr>
          <w:rFonts w:ascii="Arial" w:eastAsia="Times New Roman" w:hAnsi="Arial" w:cs="Arial"/>
          <w:lang w:eastAsia="en-GB"/>
        </w:rPr>
        <w:t>polar</w:t>
      </w:r>
      <w:r w:rsidR="0015425C">
        <w:rPr>
          <w:rFonts w:ascii="Arial" w:eastAsia="Times New Roman" w:hAnsi="Arial" w:cs="Arial"/>
          <w:lang w:eastAsia="en-GB"/>
        </w:rPr>
        <w:t>ity</w:t>
      </w:r>
      <w:r w:rsidRPr="000C6B50">
        <w:rPr>
          <w:rFonts w:ascii="Arial" w:eastAsia="Times New Roman" w:hAnsi="Arial" w:cs="Arial"/>
          <w:lang w:eastAsia="en-GB"/>
        </w:rPr>
        <w:t xml:space="preserve"> molecules and strongly dependent on the mobile phase composition</w:t>
      </w:r>
      <w:r w:rsidR="00835D84">
        <w:rPr>
          <w:rFonts w:ascii="Arial" w:eastAsia="Times New Roman" w:hAnsi="Arial" w:cs="Arial"/>
          <w:lang w:eastAsia="en-GB"/>
        </w:rPr>
        <w:t>.</w:t>
      </w:r>
      <w:r w:rsidRPr="000C6B50">
        <w:rPr>
          <w:rFonts w:ascii="Arial" w:eastAsia="Times New Roman" w:hAnsi="Arial" w:cs="Arial"/>
          <w:lang w:eastAsia="en-GB"/>
        </w:rPr>
        <w:t xml:space="preserve"> </w:t>
      </w:r>
      <w:r w:rsidR="00835D84">
        <w:rPr>
          <w:rFonts w:ascii="Arial" w:eastAsia="Times New Roman" w:hAnsi="Arial" w:cs="Arial"/>
          <w:lang w:eastAsia="en-GB"/>
        </w:rPr>
        <w:t>M</w:t>
      </w:r>
      <w:r w:rsidRPr="000C6B50">
        <w:rPr>
          <w:rFonts w:ascii="Arial" w:eastAsia="Times New Roman" w:hAnsi="Arial" w:cs="Arial"/>
          <w:lang w:eastAsia="en-GB"/>
        </w:rPr>
        <w:t>ass spectra,</w:t>
      </w:r>
      <w:r w:rsidR="00141445" w:rsidRPr="000C6B50">
        <w:rPr>
          <w:rFonts w:ascii="Arial" w:eastAsia="Times New Roman" w:hAnsi="Arial" w:cs="Arial"/>
          <w:lang w:eastAsia="en-GB"/>
        </w:rPr>
        <w:t xml:space="preserve"> </w:t>
      </w:r>
      <w:r w:rsidR="00BE3E8D" w:rsidRPr="00CC2215">
        <w:rPr>
          <w:rFonts w:ascii="Arial" w:eastAsia="Times New Roman" w:hAnsi="Arial" w:cs="Arial"/>
          <w:lang w:eastAsia="en-GB"/>
        </w:rPr>
        <w:t>dominated by cationated, deprotonated and anion adduct molecules depending on solvent conditions and analyte type</w:t>
      </w:r>
      <w:r w:rsidRPr="000C6B50">
        <w:rPr>
          <w:rFonts w:ascii="Arial" w:eastAsia="Times New Roman" w:hAnsi="Arial" w:cs="Arial"/>
          <w:lang w:eastAsia="en-GB"/>
        </w:rPr>
        <w:t xml:space="preserve">, are poorly informative about </w:t>
      </w:r>
      <w:r w:rsidR="00835D84" w:rsidRPr="000C6B50">
        <w:rPr>
          <w:rFonts w:ascii="Arial" w:eastAsia="Times New Roman" w:hAnsi="Arial" w:cs="Arial"/>
          <w:lang w:eastAsia="en-GB"/>
        </w:rPr>
        <w:t xml:space="preserve">analyte </w:t>
      </w:r>
      <w:r w:rsidRPr="000C6B50">
        <w:rPr>
          <w:rFonts w:ascii="Arial" w:eastAsia="Times New Roman" w:hAnsi="Arial" w:cs="Arial"/>
          <w:lang w:eastAsia="en-GB"/>
        </w:rPr>
        <w:t xml:space="preserve">structure, </w:t>
      </w:r>
      <w:r w:rsidR="00582FE9">
        <w:rPr>
          <w:rFonts w:ascii="Arial" w:eastAsia="Times New Roman" w:hAnsi="Arial" w:cs="Arial"/>
          <w:lang w:eastAsia="en-GB"/>
        </w:rPr>
        <w:t>requiring</w:t>
      </w:r>
      <w:r w:rsidR="00582FE9" w:rsidRPr="000C6B50">
        <w:rPr>
          <w:rFonts w:ascii="Arial" w:eastAsia="Times New Roman" w:hAnsi="Arial" w:cs="Arial"/>
          <w:lang w:eastAsia="en-GB"/>
        </w:rPr>
        <w:t xml:space="preserve"> </w:t>
      </w:r>
      <w:r w:rsidRPr="000C6B50">
        <w:rPr>
          <w:rFonts w:ascii="Arial" w:eastAsia="Times New Roman" w:hAnsi="Arial" w:cs="Arial"/>
          <w:lang w:eastAsia="en-GB"/>
        </w:rPr>
        <w:t xml:space="preserve">the use of </w:t>
      </w:r>
      <w:r w:rsidR="00F14168">
        <w:rPr>
          <w:rFonts w:ascii="Arial" w:eastAsia="Times New Roman" w:hAnsi="Arial" w:cs="Arial"/>
          <w:lang w:eastAsia="en-GB"/>
        </w:rPr>
        <w:t>tandem mass spectrometry (</w:t>
      </w:r>
      <w:r w:rsidRPr="000C6B50">
        <w:rPr>
          <w:rFonts w:ascii="Arial" w:eastAsia="Times New Roman" w:hAnsi="Arial" w:cs="Arial"/>
          <w:lang w:eastAsia="en-GB"/>
        </w:rPr>
        <w:t>MS/MS</w:t>
      </w:r>
      <w:r w:rsidR="00F14168">
        <w:rPr>
          <w:rFonts w:ascii="Arial" w:eastAsia="Times New Roman" w:hAnsi="Arial" w:cs="Arial"/>
          <w:lang w:eastAsia="en-GB"/>
        </w:rPr>
        <w:t>)</w:t>
      </w:r>
      <w:r w:rsidRPr="000C6B50">
        <w:rPr>
          <w:rFonts w:ascii="Arial" w:eastAsia="Times New Roman" w:hAnsi="Arial" w:cs="Arial"/>
          <w:lang w:eastAsia="en-GB"/>
        </w:rPr>
        <w:t xml:space="preserve"> or </w:t>
      </w:r>
      <w:r w:rsidR="00B41FAB">
        <w:rPr>
          <w:rFonts w:ascii="Arial" w:eastAsia="Times New Roman" w:hAnsi="Arial" w:cs="Arial"/>
          <w:lang w:eastAsia="en-GB"/>
        </w:rPr>
        <w:t>h</w:t>
      </w:r>
      <w:r w:rsidRPr="000C6B50">
        <w:rPr>
          <w:rFonts w:ascii="Arial" w:eastAsia="Times New Roman" w:hAnsi="Arial" w:cs="Arial"/>
          <w:lang w:eastAsia="en-GB"/>
        </w:rPr>
        <w:t xml:space="preserve">igh </w:t>
      </w:r>
      <w:r w:rsidR="00B41FAB">
        <w:rPr>
          <w:rFonts w:ascii="Arial" w:eastAsia="Times New Roman" w:hAnsi="Arial" w:cs="Arial"/>
          <w:lang w:eastAsia="en-GB"/>
        </w:rPr>
        <w:t>r</w:t>
      </w:r>
      <w:r w:rsidRPr="000C6B50">
        <w:rPr>
          <w:rFonts w:ascii="Arial" w:eastAsia="Times New Roman" w:hAnsi="Arial" w:cs="Arial"/>
          <w:lang w:eastAsia="en-GB"/>
        </w:rPr>
        <w:t xml:space="preserve">esolution-MS (HRMS) systems </w:t>
      </w:r>
      <w:r w:rsidR="00496CC8">
        <w:rPr>
          <w:rFonts w:ascii="Arial" w:eastAsia="Times New Roman" w:hAnsi="Arial" w:cs="Arial"/>
          <w:lang w:eastAsia="en-GB"/>
        </w:rPr>
        <w:t>to obtain</w:t>
      </w:r>
      <w:r w:rsidRPr="000C6B50">
        <w:rPr>
          <w:rFonts w:ascii="Arial" w:eastAsia="Times New Roman" w:hAnsi="Arial" w:cs="Arial"/>
          <w:lang w:eastAsia="en-GB"/>
        </w:rPr>
        <w:t xml:space="preserve"> reliable qualitative </w:t>
      </w:r>
      <w:r w:rsidR="00496CC8">
        <w:rPr>
          <w:rFonts w:ascii="Arial" w:eastAsia="Times New Roman" w:hAnsi="Arial" w:cs="Arial"/>
          <w:lang w:eastAsia="en-GB"/>
        </w:rPr>
        <w:t>data</w:t>
      </w:r>
      <w:r w:rsidR="00835D84">
        <w:rPr>
          <w:rFonts w:ascii="Arial" w:eastAsia="Times New Roman" w:hAnsi="Arial" w:cs="Arial"/>
          <w:lang w:eastAsia="en-GB"/>
        </w:rPr>
        <w:t>.</w:t>
      </w:r>
      <w:r w:rsidRPr="000C6B50">
        <w:rPr>
          <w:rFonts w:ascii="Arial" w:eastAsia="Times New Roman" w:hAnsi="Arial" w:cs="Arial"/>
          <w:lang w:eastAsia="en-GB"/>
        </w:rPr>
        <w:t xml:space="preserve"> </w:t>
      </w:r>
      <w:r w:rsidR="00835D84">
        <w:rPr>
          <w:rFonts w:ascii="Arial" w:eastAsia="Times New Roman" w:hAnsi="Arial" w:cs="Arial"/>
          <w:lang w:eastAsia="en-GB"/>
        </w:rPr>
        <w:t>S</w:t>
      </w:r>
      <w:r w:rsidRPr="000C6B50">
        <w:rPr>
          <w:rFonts w:ascii="Arial" w:eastAsia="Times New Roman" w:hAnsi="Arial" w:cs="Arial"/>
          <w:lang w:eastAsia="en-GB"/>
        </w:rPr>
        <w:t>uppression or enhancement phenomena of the ionic current due to the co-presence of matrix interferences or co-eluted compounds are very common</w:t>
      </w:r>
      <w:r w:rsidR="00E14749" w:rsidRPr="000C6B50">
        <w:rPr>
          <w:rFonts w:ascii="Arial" w:eastAsia="Times New Roman" w:hAnsi="Arial" w:cs="Arial"/>
          <w:lang w:eastAsia="en-GB"/>
        </w:rPr>
        <w:t>,</w:t>
      </w:r>
      <w:r w:rsidRPr="000C6B50">
        <w:rPr>
          <w:rFonts w:ascii="Arial" w:eastAsia="Times New Roman" w:hAnsi="Arial" w:cs="Arial"/>
          <w:lang w:eastAsia="en-GB"/>
        </w:rPr>
        <w:t xml:space="preserve"> affecting quantitative data and hindering the development of universal mass spectral databases. </w:t>
      </w:r>
      <w:r w:rsidR="00E14749" w:rsidRPr="000C6B50">
        <w:rPr>
          <w:rFonts w:ascii="Arial" w:eastAsia="Times New Roman" w:hAnsi="Arial" w:cs="Arial"/>
          <w:lang w:eastAsia="en-GB"/>
        </w:rPr>
        <w:t>O</w:t>
      </w:r>
      <w:r w:rsidRPr="000C6B50">
        <w:rPr>
          <w:rFonts w:ascii="Arial" w:eastAsia="Times New Roman" w:hAnsi="Arial" w:cs="Arial"/>
          <w:lang w:eastAsia="en-GB"/>
        </w:rPr>
        <w:t xml:space="preserve">ther </w:t>
      </w:r>
      <w:r w:rsidR="0063051A" w:rsidRPr="000C6B50">
        <w:rPr>
          <w:rFonts w:ascii="Arial" w:eastAsia="Times New Roman" w:hAnsi="Arial" w:cs="Arial"/>
          <w:lang w:eastAsia="en-GB"/>
        </w:rPr>
        <w:t xml:space="preserve">atmospheric pressure </w:t>
      </w:r>
      <w:r w:rsidRPr="000C6B50">
        <w:rPr>
          <w:rFonts w:ascii="Arial" w:eastAsia="Times New Roman" w:hAnsi="Arial" w:cs="Arial"/>
          <w:lang w:eastAsia="en-GB"/>
        </w:rPr>
        <w:t xml:space="preserve">approaches </w:t>
      </w:r>
      <w:r w:rsidR="0063051A">
        <w:rPr>
          <w:rFonts w:ascii="Arial" w:eastAsia="Times New Roman" w:hAnsi="Arial" w:cs="Arial"/>
          <w:lang w:eastAsia="en-GB"/>
        </w:rPr>
        <w:t>were</w:t>
      </w:r>
      <w:r w:rsidRPr="000C6B50">
        <w:rPr>
          <w:rFonts w:ascii="Arial" w:eastAsia="Times New Roman" w:hAnsi="Arial" w:cs="Arial"/>
          <w:lang w:eastAsia="en-GB"/>
        </w:rPr>
        <w:t xml:space="preserve"> presented in the following years. Atmospheric </w:t>
      </w:r>
      <w:r w:rsidR="00B41FAB">
        <w:rPr>
          <w:rFonts w:ascii="Arial" w:eastAsia="Times New Roman" w:hAnsi="Arial" w:cs="Arial"/>
          <w:lang w:eastAsia="en-GB"/>
        </w:rPr>
        <w:t>p</w:t>
      </w:r>
      <w:r w:rsidRPr="000C6B50">
        <w:rPr>
          <w:rFonts w:ascii="Arial" w:eastAsia="Times New Roman" w:hAnsi="Arial" w:cs="Arial"/>
          <w:lang w:eastAsia="en-GB"/>
        </w:rPr>
        <w:t xml:space="preserve">ressure </w:t>
      </w:r>
      <w:r w:rsidR="00B41FAB">
        <w:rPr>
          <w:rFonts w:ascii="Arial" w:eastAsia="Times New Roman" w:hAnsi="Arial" w:cs="Arial"/>
          <w:lang w:eastAsia="en-GB"/>
        </w:rPr>
        <w:t>c</w:t>
      </w:r>
      <w:r w:rsidRPr="000C6B50">
        <w:rPr>
          <w:rFonts w:ascii="Arial" w:eastAsia="Times New Roman" w:hAnsi="Arial" w:cs="Arial"/>
          <w:lang w:eastAsia="en-GB"/>
        </w:rPr>
        <w:t xml:space="preserve">hemical </w:t>
      </w:r>
      <w:r w:rsidR="00B41FAB">
        <w:rPr>
          <w:rFonts w:ascii="Arial" w:eastAsia="Times New Roman" w:hAnsi="Arial" w:cs="Arial"/>
          <w:lang w:eastAsia="en-GB"/>
        </w:rPr>
        <w:t>i</w:t>
      </w:r>
      <w:r w:rsidRPr="000C6B50">
        <w:rPr>
          <w:rFonts w:ascii="Arial" w:eastAsia="Times New Roman" w:hAnsi="Arial" w:cs="Arial"/>
          <w:lang w:eastAsia="en-GB"/>
        </w:rPr>
        <w:t>onization (APCI) [</w:t>
      </w:r>
      <w:r w:rsidR="00774396">
        <w:rPr>
          <w:rFonts w:ascii="Arial" w:eastAsia="Times New Roman" w:hAnsi="Arial" w:cs="Arial"/>
          <w:lang w:eastAsia="en-GB"/>
        </w:rPr>
        <w:t>28</w:t>
      </w:r>
      <w:r w:rsidR="00FB4A60">
        <w:rPr>
          <w:rFonts w:ascii="Arial" w:eastAsia="Times New Roman" w:hAnsi="Arial" w:cs="Arial"/>
          <w:lang w:eastAsia="en-GB"/>
        </w:rPr>
        <w:t>-</w:t>
      </w:r>
      <w:r w:rsidR="00774396">
        <w:rPr>
          <w:rFonts w:ascii="Arial" w:eastAsia="Times New Roman" w:hAnsi="Arial" w:cs="Arial"/>
          <w:lang w:eastAsia="en-GB"/>
        </w:rPr>
        <w:t>30</w:t>
      </w:r>
      <w:r w:rsidRPr="000C6B50">
        <w:rPr>
          <w:rFonts w:ascii="Arial" w:eastAsia="Times New Roman" w:hAnsi="Arial" w:cs="Arial"/>
          <w:lang w:eastAsia="en-GB"/>
        </w:rPr>
        <w:t xml:space="preserve">] </w:t>
      </w:r>
      <w:r w:rsidR="00931172">
        <w:rPr>
          <w:rFonts w:ascii="Arial" w:eastAsia="Times New Roman" w:hAnsi="Arial" w:cs="Arial"/>
          <w:lang w:eastAsia="en-GB"/>
        </w:rPr>
        <w:t>and</w:t>
      </w:r>
      <w:r w:rsidR="00931172" w:rsidRPr="000C6B50">
        <w:rPr>
          <w:rFonts w:ascii="Arial" w:eastAsia="Times New Roman" w:hAnsi="Arial" w:cs="Arial"/>
          <w:lang w:eastAsia="en-GB"/>
        </w:rPr>
        <w:t xml:space="preserve"> </w:t>
      </w:r>
      <w:r w:rsidR="00B41FAB">
        <w:rPr>
          <w:rFonts w:ascii="Arial" w:eastAsia="Times New Roman" w:hAnsi="Arial" w:cs="Arial"/>
          <w:lang w:eastAsia="en-GB"/>
        </w:rPr>
        <w:t>a</w:t>
      </w:r>
      <w:r w:rsidRPr="000C6B50">
        <w:rPr>
          <w:rFonts w:ascii="Arial" w:eastAsia="Times New Roman" w:hAnsi="Arial" w:cs="Arial"/>
          <w:lang w:eastAsia="en-GB"/>
        </w:rPr>
        <w:t xml:space="preserve">tmospheric </w:t>
      </w:r>
      <w:r w:rsidR="00B41FAB">
        <w:rPr>
          <w:rFonts w:ascii="Arial" w:eastAsia="Times New Roman" w:hAnsi="Arial" w:cs="Arial"/>
          <w:lang w:eastAsia="en-GB"/>
        </w:rPr>
        <w:t>p</w:t>
      </w:r>
      <w:r w:rsidRPr="000C6B50">
        <w:rPr>
          <w:rFonts w:ascii="Arial" w:eastAsia="Times New Roman" w:hAnsi="Arial" w:cs="Arial"/>
          <w:lang w:eastAsia="en-GB"/>
        </w:rPr>
        <w:t>res</w:t>
      </w:r>
      <w:r w:rsidR="00D47DD4">
        <w:rPr>
          <w:rFonts w:ascii="Arial" w:eastAsia="Times New Roman" w:hAnsi="Arial" w:cs="Arial"/>
          <w:lang w:eastAsia="en-GB"/>
        </w:rPr>
        <w:t xml:space="preserve">sure </w:t>
      </w:r>
      <w:r w:rsidR="00B41FAB">
        <w:rPr>
          <w:rFonts w:ascii="Arial" w:eastAsia="Times New Roman" w:hAnsi="Arial" w:cs="Arial"/>
          <w:lang w:eastAsia="en-GB"/>
        </w:rPr>
        <w:t>p</w:t>
      </w:r>
      <w:r w:rsidR="00D47DD4">
        <w:rPr>
          <w:rFonts w:ascii="Arial" w:eastAsia="Times New Roman" w:hAnsi="Arial" w:cs="Arial"/>
          <w:lang w:eastAsia="en-GB"/>
        </w:rPr>
        <w:t>hoto-</w:t>
      </w:r>
      <w:r w:rsidR="00B41FAB">
        <w:rPr>
          <w:rFonts w:ascii="Arial" w:eastAsia="Times New Roman" w:hAnsi="Arial" w:cs="Arial"/>
          <w:lang w:eastAsia="en-GB"/>
        </w:rPr>
        <w:t>i</w:t>
      </w:r>
      <w:r w:rsidR="00D47DD4">
        <w:rPr>
          <w:rFonts w:ascii="Arial" w:eastAsia="Times New Roman" w:hAnsi="Arial" w:cs="Arial"/>
          <w:lang w:eastAsia="en-GB"/>
        </w:rPr>
        <w:t>onization (APPI) [</w:t>
      </w:r>
      <w:r w:rsidR="00774396">
        <w:rPr>
          <w:rFonts w:ascii="Arial" w:eastAsia="Times New Roman" w:hAnsi="Arial" w:cs="Arial"/>
          <w:lang w:eastAsia="en-GB"/>
        </w:rPr>
        <w:t>31</w:t>
      </w:r>
      <w:r w:rsidRPr="000C6B50">
        <w:rPr>
          <w:rFonts w:ascii="Arial" w:eastAsia="Times New Roman" w:hAnsi="Arial" w:cs="Arial"/>
          <w:lang w:eastAsia="en-GB"/>
        </w:rPr>
        <w:t xml:space="preserve">] </w:t>
      </w:r>
      <w:proofErr w:type="gramStart"/>
      <w:r w:rsidR="00931172">
        <w:rPr>
          <w:rFonts w:ascii="Arial" w:eastAsia="Times New Roman" w:hAnsi="Arial" w:cs="Arial"/>
          <w:lang w:eastAsia="en-GB"/>
        </w:rPr>
        <w:t>were developed</w:t>
      </w:r>
      <w:proofErr w:type="gramEnd"/>
      <w:r w:rsidR="00931172">
        <w:rPr>
          <w:rFonts w:ascii="Arial" w:eastAsia="Times New Roman" w:hAnsi="Arial" w:cs="Arial"/>
          <w:lang w:eastAsia="en-GB"/>
        </w:rPr>
        <w:t xml:space="preserve"> to extend LC-MS applicability to </w:t>
      </w:r>
      <w:r w:rsidR="00BE3E8D" w:rsidRPr="00CC2215">
        <w:rPr>
          <w:rFonts w:ascii="Arial" w:eastAsia="Times New Roman" w:hAnsi="Arial" w:cs="Arial"/>
          <w:lang w:eastAsia="en-GB"/>
        </w:rPr>
        <w:t>lower polarity and non-polar analytes</w:t>
      </w:r>
      <w:r w:rsidR="00931172">
        <w:rPr>
          <w:rFonts w:ascii="Arial" w:eastAsia="Times New Roman" w:hAnsi="Arial" w:cs="Arial"/>
          <w:lang w:eastAsia="en-GB"/>
        </w:rPr>
        <w:t>.</w:t>
      </w:r>
      <w:r w:rsidRPr="000C6B50">
        <w:rPr>
          <w:rFonts w:ascii="Arial" w:eastAsia="Times New Roman" w:hAnsi="Arial" w:cs="Arial"/>
          <w:lang w:eastAsia="en-GB"/>
        </w:rPr>
        <w:t xml:space="preserve"> </w:t>
      </w:r>
    </w:p>
    <w:p w14:paraId="6AA4D6F4" w14:textId="03B115CF" w:rsidR="00423639" w:rsidRDefault="00931172" w:rsidP="004B0D71">
      <w:pPr>
        <w:spacing w:line="360" w:lineRule="auto"/>
        <w:jc w:val="both"/>
        <w:rPr>
          <w:rFonts w:ascii="Arial" w:eastAsia="Times New Roman" w:hAnsi="Arial" w:cs="Arial"/>
          <w:lang w:eastAsia="en-GB"/>
        </w:rPr>
      </w:pPr>
      <w:r>
        <w:rPr>
          <w:rFonts w:ascii="Arial" w:eastAsia="Times New Roman" w:hAnsi="Arial" w:cs="Arial"/>
          <w:lang w:eastAsia="en-GB"/>
        </w:rPr>
        <w:t xml:space="preserve">No LC-MS interface can claim to be </w:t>
      </w:r>
      <w:r w:rsidR="00C4510F">
        <w:rPr>
          <w:rFonts w:ascii="Arial" w:eastAsia="Times New Roman" w:hAnsi="Arial" w:cs="Arial"/>
          <w:lang w:eastAsia="en-GB"/>
        </w:rPr>
        <w:t>universal;</w:t>
      </w:r>
      <w:r>
        <w:rPr>
          <w:rFonts w:ascii="Arial" w:eastAsia="Times New Roman" w:hAnsi="Arial" w:cs="Arial"/>
          <w:lang w:eastAsia="en-GB"/>
        </w:rPr>
        <w:t xml:space="preserve"> those present in the market have </w:t>
      </w:r>
      <w:r w:rsidR="00BE3E8D">
        <w:rPr>
          <w:rFonts w:ascii="Arial" w:eastAsia="Times New Roman" w:hAnsi="Arial" w:cs="Arial"/>
          <w:lang w:eastAsia="en-GB"/>
        </w:rPr>
        <w:t xml:space="preserve">distinctive </w:t>
      </w:r>
      <w:r>
        <w:rPr>
          <w:rFonts w:ascii="Arial" w:eastAsia="Times New Roman" w:hAnsi="Arial" w:cs="Arial"/>
          <w:lang w:eastAsia="en-GB"/>
        </w:rPr>
        <w:t xml:space="preserve">specifications and fields of application. In this multifaceted perspective, </w:t>
      </w:r>
      <w:r w:rsidR="00423639" w:rsidRPr="000C6B50">
        <w:rPr>
          <w:rFonts w:ascii="Arial" w:eastAsia="Times New Roman" w:hAnsi="Arial" w:cs="Arial"/>
          <w:lang w:eastAsia="en-GB"/>
        </w:rPr>
        <w:t>the</w:t>
      </w:r>
      <w:r>
        <w:rPr>
          <w:rFonts w:ascii="Arial" w:eastAsia="Times New Roman" w:hAnsi="Arial" w:cs="Arial"/>
          <w:lang w:eastAsia="en-GB"/>
        </w:rPr>
        <w:t xml:space="preserve"> </w:t>
      </w:r>
      <w:r w:rsidR="00423639" w:rsidRPr="000C6B50">
        <w:rPr>
          <w:rFonts w:ascii="Arial" w:eastAsia="Times New Roman" w:hAnsi="Arial" w:cs="Arial"/>
          <w:lang w:eastAsia="en-GB"/>
        </w:rPr>
        <w:t xml:space="preserve">characteristics of EI </w:t>
      </w:r>
      <w:r w:rsidR="004E3D78">
        <w:rPr>
          <w:rFonts w:ascii="Arial" w:eastAsia="Times New Roman" w:hAnsi="Arial" w:cs="Arial"/>
          <w:lang w:eastAsia="en-GB"/>
        </w:rPr>
        <w:t xml:space="preserve">have </w:t>
      </w:r>
      <w:r w:rsidR="00971499">
        <w:rPr>
          <w:rFonts w:ascii="Arial" w:eastAsia="Times New Roman" w:hAnsi="Arial" w:cs="Arial"/>
          <w:lang w:eastAsia="en-GB"/>
        </w:rPr>
        <w:t xml:space="preserve">inspired </w:t>
      </w:r>
      <w:r w:rsidR="00423639" w:rsidRPr="000C6B50">
        <w:rPr>
          <w:rFonts w:ascii="Arial" w:eastAsia="Times New Roman" w:hAnsi="Arial" w:cs="Arial"/>
          <w:lang w:eastAsia="en-GB"/>
        </w:rPr>
        <w:t xml:space="preserve">some research groups </w:t>
      </w:r>
      <w:r w:rsidR="00473043" w:rsidRPr="00473043">
        <w:rPr>
          <w:rFonts w:ascii="Arial" w:eastAsia="Times New Roman" w:hAnsi="Arial" w:cs="Arial"/>
          <w:lang w:eastAsia="en-GB"/>
        </w:rPr>
        <w:t xml:space="preserve">to continue </w:t>
      </w:r>
      <w:r>
        <w:rPr>
          <w:rFonts w:ascii="Arial" w:eastAsia="Times New Roman" w:hAnsi="Arial" w:cs="Arial"/>
          <w:lang w:eastAsia="en-GB"/>
        </w:rPr>
        <w:t xml:space="preserve">the </w:t>
      </w:r>
      <w:r w:rsidR="00473043" w:rsidRPr="00473043">
        <w:rPr>
          <w:rFonts w:ascii="Arial" w:eastAsia="Times New Roman" w:hAnsi="Arial" w:cs="Arial"/>
          <w:lang w:eastAsia="en-GB"/>
        </w:rPr>
        <w:t>development of</w:t>
      </w:r>
      <w:r w:rsidR="00473043">
        <w:rPr>
          <w:rFonts w:ascii="Arial" w:eastAsia="Times New Roman" w:hAnsi="Arial" w:cs="Arial"/>
          <w:lang w:eastAsia="en-GB"/>
        </w:rPr>
        <w:t xml:space="preserve"> </w:t>
      </w:r>
      <w:r w:rsidR="00423639" w:rsidRPr="000C6B50">
        <w:rPr>
          <w:rFonts w:ascii="Arial" w:eastAsia="Times New Roman" w:hAnsi="Arial" w:cs="Arial"/>
          <w:lang w:eastAsia="en-GB"/>
        </w:rPr>
        <w:t>new LC-EI-MS interfac</w:t>
      </w:r>
      <w:r w:rsidR="00473043">
        <w:rPr>
          <w:rFonts w:ascii="Arial" w:eastAsia="Times New Roman" w:hAnsi="Arial" w:cs="Arial"/>
          <w:lang w:eastAsia="en-GB"/>
        </w:rPr>
        <w:t>es</w:t>
      </w:r>
      <w:r w:rsidR="004E3D78">
        <w:rPr>
          <w:rFonts w:ascii="Arial" w:eastAsia="Times New Roman" w:hAnsi="Arial" w:cs="Arial"/>
          <w:lang w:eastAsia="en-GB"/>
        </w:rPr>
        <w:t>,</w:t>
      </w:r>
      <w:r w:rsidR="00423639" w:rsidRPr="000C6B50">
        <w:rPr>
          <w:rFonts w:ascii="Arial" w:eastAsia="Times New Roman" w:hAnsi="Arial" w:cs="Arial"/>
          <w:lang w:eastAsia="en-GB"/>
        </w:rPr>
        <w:t xml:space="preserve"> confident of the important role that this technique can play in </w:t>
      </w:r>
      <w:r>
        <w:rPr>
          <w:rFonts w:ascii="Arial" w:eastAsia="Times New Roman" w:hAnsi="Arial" w:cs="Arial"/>
          <w:lang w:eastAsia="en-GB"/>
        </w:rPr>
        <w:t>quali-quantitative analysis</w:t>
      </w:r>
      <w:r w:rsidR="00423639" w:rsidRPr="000C6B50">
        <w:rPr>
          <w:rFonts w:ascii="Arial" w:eastAsia="Times New Roman" w:hAnsi="Arial" w:cs="Arial"/>
          <w:lang w:eastAsia="en-GB"/>
        </w:rPr>
        <w:t xml:space="preserve">. The purpose of this review article is to retrace the steps </w:t>
      </w:r>
      <w:r>
        <w:rPr>
          <w:rFonts w:ascii="Arial" w:eastAsia="Times New Roman" w:hAnsi="Arial" w:cs="Arial"/>
          <w:lang w:eastAsia="en-GB"/>
        </w:rPr>
        <w:t xml:space="preserve">on the progress of LC-EI-MS from the first instruments to modern solutions, describing fields </w:t>
      </w:r>
      <w:r w:rsidR="00BE3E8D">
        <w:rPr>
          <w:rFonts w:ascii="Arial" w:eastAsia="Times New Roman" w:hAnsi="Arial" w:cs="Arial"/>
          <w:lang w:eastAsia="en-GB"/>
        </w:rPr>
        <w:t xml:space="preserve">of application </w:t>
      </w:r>
      <w:r>
        <w:rPr>
          <w:rFonts w:ascii="Arial" w:eastAsia="Times New Roman" w:hAnsi="Arial" w:cs="Arial"/>
          <w:lang w:eastAsia="en-GB"/>
        </w:rPr>
        <w:t>and differences from API techniques.</w:t>
      </w:r>
    </w:p>
    <w:p w14:paraId="195BC188" w14:textId="77777777" w:rsidR="00B865C8" w:rsidRPr="000C6B50" w:rsidRDefault="00B865C8" w:rsidP="004B0D71">
      <w:pPr>
        <w:spacing w:line="360" w:lineRule="auto"/>
        <w:jc w:val="both"/>
        <w:rPr>
          <w:rFonts w:ascii="Arial" w:eastAsia="Times New Roman" w:hAnsi="Arial" w:cs="Arial"/>
          <w:lang w:eastAsia="en-GB"/>
        </w:rPr>
      </w:pPr>
    </w:p>
    <w:p w14:paraId="4658DCB1" w14:textId="6860916B" w:rsidR="003B68FA" w:rsidRPr="000C6B50" w:rsidRDefault="003B68FA" w:rsidP="004B0D71">
      <w:pPr>
        <w:spacing w:line="360" w:lineRule="auto"/>
        <w:jc w:val="both"/>
        <w:rPr>
          <w:rFonts w:ascii="Arial" w:hAnsi="Arial" w:cs="Arial"/>
          <w:b/>
        </w:rPr>
      </w:pPr>
      <w:r w:rsidRPr="004A2860">
        <w:rPr>
          <w:rFonts w:ascii="Arial" w:hAnsi="Arial" w:cs="Arial"/>
          <w:b/>
        </w:rPr>
        <w:t xml:space="preserve">2. </w:t>
      </w:r>
      <w:r w:rsidR="00BE3E8D">
        <w:rPr>
          <w:rFonts w:ascii="Arial" w:hAnsi="Arial" w:cs="Arial"/>
          <w:b/>
        </w:rPr>
        <w:t>T</w:t>
      </w:r>
      <w:r w:rsidRPr="000C6B50">
        <w:rPr>
          <w:rFonts w:ascii="Arial" w:hAnsi="Arial" w:cs="Arial"/>
          <w:b/>
        </w:rPr>
        <w:t>he history of LC-EI-MS</w:t>
      </w:r>
    </w:p>
    <w:p w14:paraId="48D6E983" w14:textId="5D36B9B1" w:rsidR="003B68FA" w:rsidRDefault="003B68FA" w:rsidP="004B0D71">
      <w:pPr>
        <w:spacing w:line="360" w:lineRule="auto"/>
        <w:jc w:val="both"/>
        <w:rPr>
          <w:rFonts w:ascii="Arial" w:hAnsi="Arial" w:cs="Arial"/>
        </w:rPr>
      </w:pPr>
      <w:r w:rsidRPr="000C6B50">
        <w:rPr>
          <w:rFonts w:ascii="Arial" w:hAnsi="Arial" w:cs="Arial"/>
        </w:rPr>
        <w:t>2.1 From Moving Belt</w:t>
      </w:r>
      <w:r w:rsidR="00326C80">
        <w:rPr>
          <w:rFonts w:ascii="Arial" w:hAnsi="Arial" w:cs="Arial"/>
        </w:rPr>
        <w:t xml:space="preserve"> </w:t>
      </w:r>
      <w:r w:rsidRPr="000C6B50">
        <w:rPr>
          <w:rFonts w:ascii="Arial" w:hAnsi="Arial" w:cs="Arial"/>
        </w:rPr>
        <w:t>to Capillary-EI</w:t>
      </w:r>
    </w:p>
    <w:p w14:paraId="77C91C61" w14:textId="78ADED59" w:rsidR="003B68FA" w:rsidRPr="000C6B50" w:rsidRDefault="008C3B5F" w:rsidP="008C3B5F">
      <w:pPr>
        <w:spacing w:line="360" w:lineRule="auto"/>
        <w:jc w:val="both"/>
        <w:rPr>
          <w:rFonts w:ascii="Arial" w:hAnsi="Arial" w:cs="Arial"/>
        </w:rPr>
      </w:pPr>
      <w:r>
        <w:rPr>
          <w:rFonts w:ascii="Arial" w:hAnsi="Arial" w:cs="Arial"/>
        </w:rPr>
        <w:t>Following the rapid growth of LC-based applications, n</w:t>
      </w:r>
      <w:r w:rsidR="003B68FA" w:rsidRPr="008C3B5F">
        <w:rPr>
          <w:rFonts w:ascii="Arial" w:hAnsi="Arial" w:cs="Arial"/>
        </w:rPr>
        <w:t xml:space="preserve">umerous </w:t>
      </w:r>
      <w:r w:rsidR="001E1CC1">
        <w:rPr>
          <w:rFonts w:ascii="Arial" w:hAnsi="Arial" w:cs="Arial"/>
        </w:rPr>
        <w:t>interfaces</w:t>
      </w:r>
      <w:r w:rsidR="001E1CC1" w:rsidRPr="008C3B5F">
        <w:rPr>
          <w:rFonts w:ascii="Arial" w:hAnsi="Arial" w:cs="Arial"/>
        </w:rPr>
        <w:t xml:space="preserve"> </w:t>
      </w:r>
      <w:r>
        <w:rPr>
          <w:rFonts w:ascii="Arial" w:hAnsi="Arial" w:cs="Arial"/>
        </w:rPr>
        <w:t xml:space="preserve">were </w:t>
      </w:r>
      <w:r w:rsidR="00C81A8F">
        <w:rPr>
          <w:rFonts w:ascii="Arial" w:hAnsi="Arial" w:cs="Arial"/>
        </w:rPr>
        <w:t xml:space="preserve">designed </w:t>
      </w:r>
      <w:r w:rsidR="003B68FA" w:rsidRPr="008C3B5F">
        <w:rPr>
          <w:rFonts w:ascii="Arial" w:hAnsi="Arial" w:cs="Arial"/>
        </w:rPr>
        <w:t xml:space="preserve">to </w:t>
      </w:r>
      <w:r w:rsidR="00CD6D24">
        <w:rPr>
          <w:rFonts w:ascii="Arial" w:hAnsi="Arial" w:cs="Arial"/>
        </w:rPr>
        <w:t>couple</w:t>
      </w:r>
      <w:r w:rsidR="00CD6D24" w:rsidRPr="008C3B5F">
        <w:rPr>
          <w:rFonts w:ascii="Arial" w:hAnsi="Arial" w:cs="Arial"/>
        </w:rPr>
        <w:t xml:space="preserve"> </w:t>
      </w:r>
      <w:r w:rsidR="00971499" w:rsidRPr="008C3B5F">
        <w:rPr>
          <w:rFonts w:ascii="Arial" w:hAnsi="Arial" w:cs="Arial"/>
        </w:rPr>
        <w:t xml:space="preserve">LC with </w:t>
      </w:r>
      <w:r w:rsidR="003B68FA" w:rsidRPr="008C3B5F">
        <w:rPr>
          <w:rFonts w:ascii="Arial" w:hAnsi="Arial" w:cs="Arial"/>
        </w:rPr>
        <w:t>EI-</w:t>
      </w:r>
      <w:proofErr w:type="gramStart"/>
      <w:r w:rsidR="003B68FA" w:rsidRPr="008C3B5F">
        <w:rPr>
          <w:rFonts w:ascii="Arial" w:hAnsi="Arial" w:cs="Arial"/>
        </w:rPr>
        <w:t xml:space="preserve">MS </w:t>
      </w:r>
      <w:r w:rsidR="003B68FA" w:rsidRPr="000C6B50">
        <w:rPr>
          <w:rFonts w:ascii="Arial" w:hAnsi="Arial" w:cs="Arial"/>
        </w:rPr>
        <w:t>.</w:t>
      </w:r>
      <w:proofErr w:type="gramEnd"/>
      <w:r w:rsidR="003B68FA" w:rsidRPr="000C6B50">
        <w:t xml:space="preserve"> </w:t>
      </w:r>
      <w:r w:rsidR="00473043" w:rsidRPr="00473043">
        <w:rPr>
          <w:rFonts w:ascii="Arial" w:hAnsi="Arial" w:cs="Arial"/>
        </w:rPr>
        <w:t xml:space="preserve">The major obstacle was the presence of the liquid mobile phase at flow rates high enough to break the vacuum </w:t>
      </w:r>
      <w:r w:rsidR="001E1CC1">
        <w:rPr>
          <w:rFonts w:ascii="Arial" w:hAnsi="Arial" w:cs="Arial"/>
        </w:rPr>
        <w:t>needed in</w:t>
      </w:r>
      <w:r w:rsidR="00C81A8F">
        <w:rPr>
          <w:rFonts w:ascii="Arial" w:hAnsi="Arial" w:cs="Arial"/>
        </w:rPr>
        <w:t xml:space="preserve"> the EI ion </w:t>
      </w:r>
      <w:r w:rsidR="00473043" w:rsidRPr="00473043">
        <w:rPr>
          <w:rFonts w:ascii="Arial" w:hAnsi="Arial" w:cs="Arial"/>
        </w:rPr>
        <w:t>source</w:t>
      </w:r>
      <w:r w:rsidR="003B68FA" w:rsidRPr="000C6B50">
        <w:rPr>
          <w:rFonts w:ascii="Arial" w:hAnsi="Arial" w:cs="Arial"/>
        </w:rPr>
        <w:t xml:space="preserve">: </w:t>
      </w:r>
      <w:r w:rsidR="00C81A8F" w:rsidRPr="00C81A8F">
        <w:rPr>
          <w:rFonts w:ascii="Arial" w:hAnsi="Arial" w:cs="Arial"/>
        </w:rPr>
        <w:t xml:space="preserve">the mobile phase </w:t>
      </w:r>
      <w:r w:rsidR="001E1CC1" w:rsidRPr="00C81A8F">
        <w:rPr>
          <w:rFonts w:ascii="Arial" w:hAnsi="Arial" w:cs="Arial"/>
        </w:rPr>
        <w:t xml:space="preserve">transition </w:t>
      </w:r>
      <w:r w:rsidR="00C81A8F" w:rsidRPr="00C81A8F">
        <w:rPr>
          <w:rFonts w:ascii="Arial" w:hAnsi="Arial" w:cs="Arial"/>
        </w:rPr>
        <w:t>from liquid to gas</w:t>
      </w:r>
      <w:r w:rsidR="003B68FA" w:rsidRPr="000C6B50">
        <w:rPr>
          <w:rFonts w:ascii="Arial" w:hAnsi="Arial" w:cs="Arial"/>
        </w:rPr>
        <w:t xml:space="preserve"> </w:t>
      </w:r>
      <w:r w:rsidR="000327B7">
        <w:rPr>
          <w:rFonts w:ascii="Arial" w:hAnsi="Arial" w:cs="Arial"/>
        </w:rPr>
        <w:t>inside</w:t>
      </w:r>
      <w:r w:rsidR="000327B7" w:rsidRPr="000C6B50">
        <w:rPr>
          <w:rFonts w:ascii="Arial" w:hAnsi="Arial" w:cs="Arial"/>
        </w:rPr>
        <w:t xml:space="preserve"> </w:t>
      </w:r>
      <w:r w:rsidR="003B68FA" w:rsidRPr="000C6B50">
        <w:rPr>
          <w:rFonts w:ascii="Arial" w:hAnsi="Arial" w:cs="Arial"/>
        </w:rPr>
        <w:t xml:space="preserve">the </w:t>
      </w:r>
      <w:r w:rsidR="00C81A8F">
        <w:rPr>
          <w:rFonts w:ascii="Arial" w:hAnsi="Arial" w:cs="Arial"/>
        </w:rPr>
        <w:t xml:space="preserve">ion </w:t>
      </w:r>
      <w:r w:rsidR="003B68FA" w:rsidRPr="000C6B50">
        <w:rPr>
          <w:rFonts w:ascii="Arial" w:hAnsi="Arial" w:cs="Arial"/>
        </w:rPr>
        <w:t xml:space="preserve">source </w:t>
      </w:r>
      <w:r w:rsidR="00C81A8F">
        <w:rPr>
          <w:rFonts w:ascii="Arial" w:hAnsi="Arial" w:cs="Arial"/>
        </w:rPr>
        <w:t>mainly induced</w:t>
      </w:r>
      <w:r w:rsidR="00C81A8F" w:rsidRPr="000C6B50">
        <w:rPr>
          <w:rFonts w:ascii="Arial" w:hAnsi="Arial" w:cs="Arial"/>
        </w:rPr>
        <w:t xml:space="preserve"> </w:t>
      </w:r>
      <w:r w:rsidR="00927721">
        <w:rPr>
          <w:rFonts w:ascii="Arial" w:hAnsi="Arial" w:cs="Arial"/>
        </w:rPr>
        <w:t>c</w:t>
      </w:r>
      <w:r w:rsidR="003B68FA" w:rsidRPr="000C6B50">
        <w:rPr>
          <w:rFonts w:ascii="Arial" w:hAnsi="Arial" w:cs="Arial"/>
        </w:rPr>
        <w:t xml:space="preserve">hemical </w:t>
      </w:r>
      <w:r w:rsidR="00927721">
        <w:rPr>
          <w:rFonts w:ascii="Arial" w:hAnsi="Arial" w:cs="Arial"/>
        </w:rPr>
        <w:t>i</w:t>
      </w:r>
      <w:r w:rsidR="003B68FA" w:rsidRPr="000C6B50">
        <w:rPr>
          <w:rFonts w:ascii="Arial" w:hAnsi="Arial" w:cs="Arial"/>
        </w:rPr>
        <w:t xml:space="preserve">onization </w:t>
      </w:r>
      <w:r w:rsidR="00F77D90" w:rsidRPr="000C6B50">
        <w:rPr>
          <w:rFonts w:ascii="Arial" w:hAnsi="Arial" w:cs="Arial"/>
        </w:rPr>
        <w:t>(CI)</w:t>
      </w:r>
      <w:r w:rsidR="003B68FA" w:rsidRPr="000C6B50">
        <w:rPr>
          <w:rFonts w:ascii="Arial" w:hAnsi="Arial" w:cs="Arial"/>
        </w:rPr>
        <w:t>.</w:t>
      </w:r>
      <w:r w:rsidR="003B68FA" w:rsidRPr="000C6B50">
        <w:t xml:space="preserve"> </w:t>
      </w:r>
      <w:r w:rsidR="00F06FB7" w:rsidRPr="005B7168">
        <w:rPr>
          <w:rFonts w:ascii="Arial" w:hAnsi="Arial" w:cs="Arial"/>
        </w:rPr>
        <w:t>In this way</w:t>
      </w:r>
      <w:r w:rsidR="00F06FB7">
        <w:rPr>
          <w:rFonts w:ascii="Arial" w:hAnsi="Arial" w:cs="Arial"/>
        </w:rPr>
        <w:t xml:space="preserve">, it was impossible to obtain clean EI spectra. </w:t>
      </w:r>
      <w:r w:rsidR="003B68FA" w:rsidRPr="00F06FB7">
        <w:rPr>
          <w:rFonts w:ascii="Arial" w:hAnsi="Arial" w:cs="Arial"/>
        </w:rPr>
        <w:t>In</w:t>
      </w:r>
      <w:r w:rsidR="003B68FA" w:rsidRPr="000C6B50">
        <w:rPr>
          <w:rFonts w:ascii="Arial" w:hAnsi="Arial" w:cs="Arial"/>
        </w:rPr>
        <w:t xml:space="preserve"> the late 1960s, </w:t>
      </w:r>
      <w:r w:rsidR="008C23C1" w:rsidRPr="000C6B50">
        <w:rPr>
          <w:rFonts w:ascii="Arial" w:hAnsi="Arial" w:cs="Arial"/>
          <w:bCs/>
        </w:rPr>
        <w:t>Tal’roze</w:t>
      </w:r>
      <w:r w:rsidR="008C23C1">
        <w:rPr>
          <w:rFonts w:ascii="Arial" w:hAnsi="Arial" w:cs="Arial"/>
          <w:bCs/>
        </w:rPr>
        <w:t xml:space="preserve"> et al.</w:t>
      </w:r>
      <w:r w:rsidR="003B68FA" w:rsidRPr="000C6B50">
        <w:rPr>
          <w:rFonts w:ascii="Arial" w:hAnsi="Arial" w:cs="Arial"/>
        </w:rPr>
        <w:t xml:space="preserve"> </w:t>
      </w:r>
      <w:r w:rsidR="00C81A8F">
        <w:rPr>
          <w:rFonts w:ascii="Arial" w:hAnsi="Arial" w:cs="Arial"/>
        </w:rPr>
        <w:t>proposed</w:t>
      </w:r>
      <w:r w:rsidR="00C81A8F" w:rsidRPr="000C6B50">
        <w:rPr>
          <w:rFonts w:ascii="Arial" w:hAnsi="Arial" w:cs="Arial"/>
        </w:rPr>
        <w:t xml:space="preserve"> </w:t>
      </w:r>
      <w:r w:rsidR="003B68FA" w:rsidRPr="000C6B50">
        <w:rPr>
          <w:rFonts w:ascii="Arial" w:hAnsi="Arial" w:cs="Arial"/>
        </w:rPr>
        <w:t xml:space="preserve">the first </w:t>
      </w:r>
      <w:r w:rsidR="007117C3">
        <w:rPr>
          <w:rFonts w:ascii="Arial" w:hAnsi="Arial" w:cs="Arial"/>
        </w:rPr>
        <w:t>LC-EI</w:t>
      </w:r>
      <w:r w:rsidR="009D5C1C">
        <w:rPr>
          <w:rFonts w:ascii="Arial" w:hAnsi="Arial" w:cs="Arial"/>
        </w:rPr>
        <w:t>-</w:t>
      </w:r>
      <w:r w:rsidR="007117C3">
        <w:rPr>
          <w:rFonts w:ascii="Arial" w:hAnsi="Arial" w:cs="Arial"/>
        </w:rPr>
        <w:t>MS</w:t>
      </w:r>
      <w:r w:rsidR="007117C3" w:rsidRPr="000C6B50">
        <w:rPr>
          <w:rFonts w:ascii="Arial" w:hAnsi="Arial" w:cs="Arial"/>
        </w:rPr>
        <w:t xml:space="preserve"> </w:t>
      </w:r>
      <w:r w:rsidR="007945CC">
        <w:rPr>
          <w:rFonts w:ascii="Arial" w:hAnsi="Arial" w:cs="Arial"/>
        </w:rPr>
        <w:t>direct coupling [</w:t>
      </w:r>
      <w:r w:rsidR="00774396">
        <w:rPr>
          <w:rFonts w:ascii="Arial" w:hAnsi="Arial" w:cs="Arial"/>
        </w:rPr>
        <w:t>32</w:t>
      </w:r>
      <w:r w:rsidR="003B68FA" w:rsidRPr="000C6B50">
        <w:rPr>
          <w:rFonts w:ascii="Arial" w:hAnsi="Arial" w:cs="Arial"/>
        </w:rPr>
        <w:t xml:space="preserve">]. Their results did not </w:t>
      </w:r>
      <w:r w:rsidR="008C23C1">
        <w:rPr>
          <w:rFonts w:ascii="Arial" w:hAnsi="Arial" w:cs="Arial"/>
        </w:rPr>
        <w:t>lead</w:t>
      </w:r>
      <w:r w:rsidR="008C23C1" w:rsidRPr="000C6B50">
        <w:rPr>
          <w:rFonts w:ascii="Arial" w:hAnsi="Arial" w:cs="Arial"/>
        </w:rPr>
        <w:t xml:space="preserve"> </w:t>
      </w:r>
      <w:r w:rsidR="008C23C1">
        <w:rPr>
          <w:rFonts w:ascii="Arial" w:hAnsi="Arial" w:cs="Arial"/>
        </w:rPr>
        <w:t xml:space="preserve">to </w:t>
      </w:r>
      <w:r w:rsidR="003B68FA" w:rsidRPr="000C6B50">
        <w:rPr>
          <w:rFonts w:ascii="Arial" w:hAnsi="Arial" w:cs="Arial"/>
        </w:rPr>
        <w:t xml:space="preserve">any </w:t>
      </w:r>
      <w:r w:rsidR="008C23C1">
        <w:rPr>
          <w:rFonts w:ascii="Arial" w:hAnsi="Arial" w:cs="Arial"/>
        </w:rPr>
        <w:t>successful prototype,</w:t>
      </w:r>
      <w:r w:rsidR="003B68FA" w:rsidRPr="000C6B50">
        <w:rPr>
          <w:rFonts w:ascii="Arial" w:hAnsi="Arial" w:cs="Arial"/>
        </w:rPr>
        <w:t xml:space="preserve"> and it was soon </w:t>
      </w:r>
      <w:r w:rsidR="008C23C1">
        <w:rPr>
          <w:rFonts w:ascii="Arial" w:hAnsi="Arial" w:cs="Arial"/>
        </w:rPr>
        <w:t>concluded</w:t>
      </w:r>
      <w:r w:rsidR="008C23C1" w:rsidRPr="000C6B50">
        <w:rPr>
          <w:rFonts w:ascii="Arial" w:hAnsi="Arial" w:cs="Arial"/>
        </w:rPr>
        <w:t xml:space="preserve"> </w:t>
      </w:r>
      <w:r w:rsidR="003B68FA" w:rsidRPr="000C6B50">
        <w:rPr>
          <w:rFonts w:ascii="Arial" w:hAnsi="Arial" w:cs="Arial"/>
        </w:rPr>
        <w:t xml:space="preserve">that </w:t>
      </w:r>
      <w:r w:rsidR="00D94A03" w:rsidRPr="00473043">
        <w:rPr>
          <w:rFonts w:ascii="Arial" w:hAnsi="Arial" w:cs="Arial"/>
        </w:rPr>
        <w:t xml:space="preserve">coupling </w:t>
      </w:r>
      <w:r w:rsidR="00D94A03">
        <w:rPr>
          <w:rFonts w:ascii="Arial" w:hAnsi="Arial" w:cs="Arial"/>
        </w:rPr>
        <w:t xml:space="preserve">LC with </w:t>
      </w:r>
      <w:r w:rsidR="003B68FA" w:rsidRPr="000C6B50">
        <w:rPr>
          <w:rFonts w:ascii="Arial" w:hAnsi="Arial" w:cs="Arial"/>
        </w:rPr>
        <w:t>EI</w:t>
      </w:r>
      <w:r w:rsidR="00D94A03">
        <w:rPr>
          <w:rFonts w:ascii="Arial" w:hAnsi="Arial" w:cs="Arial"/>
        </w:rPr>
        <w:t>-MS</w:t>
      </w:r>
      <w:r w:rsidR="003B68FA" w:rsidRPr="000C6B50">
        <w:rPr>
          <w:rFonts w:ascii="Arial" w:hAnsi="Arial" w:cs="Arial"/>
        </w:rPr>
        <w:t xml:space="preserve"> was not a practica</w:t>
      </w:r>
      <w:r w:rsidR="008C23C1">
        <w:rPr>
          <w:rFonts w:ascii="Arial" w:hAnsi="Arial" w:cs="Arial"/>
        </w:rPr>
        <w:t>b</w:t>
      </w:r>
      <w:r w:rsidR="003B68FA" w:rsidRPr="000C6B50">
        <w:rPr>
          <w:rFonts w:ascii="Arial" w:hAnsi="Arial" w:cs="Arial"/>
        </w:rPr>
        <w:t>l</w:t>
      </w:r>
      <w:r w:rsidR="008C23C1">
        <w:rPr>
          <w:rFonts w:ascii="Arial" w:hAnsi="Arial" w:cs="Arial"/>
        </w:rPr>
        <w:t>e</w:t>
      </w:r>
      <w:r w:rsidR="003B68FA" w:rsidRPr="000C6B50">
        <w:rPr>
          <w:rFonts w:ascii="Arial" w:hAnsi="Arial" w:cs="Arial"/>
        </w:rPr>
        <w:t xml:space="preserve"> approach. </w:t>
      </w:r>
      <w:r w:rsidR="00473043" w:rsidRPr="00473043">
        <w:rPr>
          <w:rFonts w:ascii="Arial" w:hAnsi="Arial" w:cs="Arial"/>
        </w:rPr>
        <w:t xml:space="preserve">In 1974, Arpino et al., </w:t>
      </w:r>
      <w:r w:rsidR="00971499">
        <w:rPr>
          <w:rFonts w:ascii="Arial" w:hAnsi="Arial" w:cs="Arial"/>
        </w:rPr>
        <w:t>achieved</w:t>
      </w:r>
      <w:r w:rsidR="00971499" w:rsidRPr="00473043">
        <w:rPr>
          <w:rFonts w:ascii="Arial" w:hAnsi="Arial" w:cs="Arial"/>
        </w:rPr>
        <w:t xml:space="preserve"> </w:t>
      </w:r>
      <w:r w:rsidR="00473043" w:rsidRPr="00473043">
        <w:rPr>
          <w:rFonts w:ascii="Arial" w:hAnsi="Arial" w:cs="Arial"/>
        </w:rPr>
        <w:t xml:space="preserve">direct introduction studies, developing an LC-MS interface that exploited CI, which they termed </w:t>
      </w:r>
      <w:r w:rsidR="00851E8F">
        <w:rPr>
          <w:rFonts w:ascii="Arial" w:hAnsi="Arial" w:cs="Arial"/>
        </w:rPr>
        <w:t>d</w:t>
      </w:r>
      <w:r w:rsidR="00473043" w:rsidRPr="00473043">
        <w:rPr>
          <w:rFonts w:ascii="Arial" w:hAnsi="Arial" w:cs="Arial"/>
        </w:rPr>
        <w:t xml:space="preserve">irect </w:t>
      </w:r>
      <w:r w:rsidR="00851E8F">
        <w:rPr>
          <w:rFonts w:ascii="Arial" w:hAnsi="Arial" w:cs="Arial"/>
        </w:rPr>
        <w:t>l</w:t>
      </w:r>
      <w:r w:rsidR="00473043" w:rsidRPr="00473043">
        <w:rPr>
          <w:rFonts w:ascii="Arial" w:hAnsi="Arial" w:cs="Arial"/>
        </w:rPr>
        <w:t xml:space="preserve">iquid </w:t>
      </w:r>
      <w:r w:rsidR="00851E8F">
        <w:rPr>
          <w:rFonts w:ascii="Arial" w:hAnsi="Arial" w:cs="Arial"/>
        </w:rPr>
        <w:t>i</w:t>
      </w:r>
      <w:r w:rsidR="00473043" w:rsidRPr="00473043">
        <w:rPr>
          <w:rFonts w:ascii="Arial" w:hAnsi="Arial" w:cs="Arial"/>
        </w:rPr>
        <w:t>ntroduction (DLI)</w:t>
      </w:r>
      <w:r w:rsidR="003B68FA" w:rsidRPr="000C6B50">
        <w:rPr>
          <w:rFonts w:ascii="Arial" w:hAnsi="Arial" w:cs="Arial"/>
        </w:rPr>
        <w:t xml:space="preserve"> [</w:t>
      </w:r>
      <w:r w:rsidR="00774396">
        <w:rPr>
          <w:rFonts w:ascii="Arial" w:hAnsi="Arial" w:cs="Arial"/>
        </w:rPr>
        <w:t>33</w:t>
      </w:r>
      <w:r w:rsidR="007945CC">
        <w:rPr>
          <w:rFonts w:ascii="Arial" w:hAnsi="Arial" w:cs="Arial"/>
        </w:rPr>
        <w:t xml:space="preserve">, </w:t>
      </w:r>
      <w:r w:rsidR="00774396">
        <w:rPr>
          <w:rFonts w:ascii="Arial" w:hAnsi="Arial" w:cs="Arial"/>
        </w:rPr>
        <w:t>34</w:t>
      </w:r>
      <w:r w:rsidR="003B68FA" w:rsidRPr="000C6B50">
        <w:rPr>
          <w:rFonts w:ascii="Arial" w:hAnsi="Arial" w:cs="Arial"/>
        </w:rPr>
        <w:t xml:space="preserve">]. </w:t>
      </w:r>
      <w:r w:rsidR="00D94A03">
        <w:rPr>
          <w:rFonts w:ascii="Arial" w:hAnsi="Arial" w:cs="Arial"/>
        </w:rPr>
        <w:t>They conceived an interface adaptable to any unmodified MS instrument where the liquid mobile phase, converted in the gas phase</w:t>
      </w:r>
      <w:r w:rsidR="004F1740">
        <w:rPr>
          <w:rFonts w:ascii="Arial" w:hAnsi="Arial" w:cs="Arial"/>
        </w:rPr>
        <w:t xml:space="preserve">, </w:t>
      </w:r>
      <w:r w:rsidR="004F1740" w:rsidRPr="00575389">
        <w:rPr>
          <w:rFonts w:ascii="Arial" w:hAnsi="Arial" w:cs="Arial"/>
        </w:rPr>
        <w:t>acted as a CI</w:t>
      </w:r>
      <w:r w:rsidR="004F1740" w:rsidRPr="000C6B50">
        <w:rPr>
          <w:rFonts w:ascii="Arial" w:hAnsi="Arial" w:cs="Arial"/>
        </w:rPr>
        <w:t xml:space="preserve"> reactant gas</w:t>
      </w:r>
      <w:r w:rsidR="004F1740">
        <w:rPr>
          <w:rFonts w:ascii="Arial" w:hAnsi="Arial" w:cs="Arial"/>
        </w:rPr>
        <w:t>.</w:t>
      </w:r>
      <w:r w:rsidR="004F1740" w:rsidRPr="000C6B50">
        <w:rPr>
          <w:rFonts w:ascii="Arial" w:hAnsi="Arial" w:cs="Arial"/>
        </w:rPr>
        <w:t xml:space="preserve"> </w:t>
      </w:r>
      <w:r w:rsidR="003B68FA" w:rsidRPr="000C6B50">
        <w:rPr>
          <w:rFonts w:ascii="Arial" w:hAnsi="Arial" w:cs="Arial"/>
        </w:rPr>
        <w:t xml:space="preserve">Despite moderate success in the 70s, DLI </w:t>
      </w:r>
      <w:r w:rsidR="00A70AC2">
        <w:rPr>
          <w:rFonts w:ascii="Arial" w:hAnsi="Arial" w:cs="Arial"/>
        </w:rPr>
        <w:t>was soon turned down</w:t>
      </w:r>
      <w:r w:rsidR="003B68FA" w:rsidRPr="000C6B50">
        <w:rPr>
          <w:rFonts w:ascii="Arial" w:hAnsi="Arial" w:cs="Arial"/>
        </w:rPr>
        <w:t xml:space="preserve"> for various reasons: </w:t>
      </w:r>
      <w:r w:rsidR="00A70AC2">
        <w:rPr>
          <w:rFonts w:ascii="Arial" w:hAnsi="Arial" w:cs="Arial"/>
        </w:rPr>
        <w:t>no</w:t>
      </w:r>
      <w:r w:rsidR="003B68FA" w:rsidRPr="000C6B50">
        <w:rPr>
          <w:rFonts w:ascii="Arial" w:hAnsi="Arial" w:cs="Arial"/>
        </w:rPr>
        <w:t xml:space="preserve"> EI spectra</w:t>
      </w:r>
      <w:r w:rsidR="00A70AC2">
        <w:rPr>
          <w:rFonts w:ascii="Arial" w:hAnsi="Arial" w:cs="Arial"/>
        </w:rPr>
        <w:t xml:space="preserve"> formation</w:t>
      </w:r>
      <w:r w:rsidR="00F94CBA">
        <w:rPr>
          <w:rFonts w:ascii="Arial" w:hAnsi="Arial" w:cs="Arial"/>
        </w:rPr>
        <w:t>;</w:t>
      </w:r>
      <w:r w:rsidR="003B68FA" w:rsidRPr="000C6B50">
        <w:rPr>
          <w:rFonts w:ascii="Arial" w:hAnsi="Arial" w:cs="Arial"/>
        </w:rPr>
        <w:t xml:space="preserve"> low sensitivity due to high splitting of mobile phase and sample</w:t>
      </w:r>
      <w:r w:rsidR="00F94CBA">
        <w:rPr>
          <w:rFonts w:ascii="Arial" w:hAnsi="Arial" w:cs="Arial"/>
        </w:rPr>
        <w:t>;</w:t>
      </w:r>
      <w:r w:rsidR="003B68FA" w:rsidRPr="000C6B50">
        <w:rPr>
          <w:rFonts w:ascii="Arial" w:hAnsi="Arial" w:cs="Arial"/>
        </w:rPr>
        <w:t xml:space="preserve"> </w:t>
      </w:r>
      <w:r w:rsidR="00F94CBA">
        <w:rPr>
          <w:rFonts w:ascii="Arial" w:hAnsi="Arial" w:cs="Arial"/>
        </w:rPr>
        <w:t xml:space="preserve">and </w:t>
      </w:r>
      <w:r w:rsidR="003B68FA" w:rsidRPr="000C6B50">
        <w:rPr>
          <w:rFonts w:ascii="Arial" w:hAnsi="Arial" w:cs="Arial"/>
        </w:rPr>
        <w:t xml:space="preserve">frequent capillary blockages. </w:t>
      </w:r>
    </w:p>
    <w:p w14:paraId="452BA49C" w14:textId="30D1633E" w:rsidR="003B68FA" w:rsidRPr="000C6B50" w:rsidRDefault="003B68FA" w:rsidP="002C520F">
      <w:pPr>
        <w:spacing w:line="360" w:lineRule="auto"/>
        <w:jc w:val="both"/>
        <w:rPr>
          <w:rFonts w:ascii="Arial" w:hAnsi="Arial" w:cs="Arial"/>
        </w:rPr>
      </w:pPr>
      <w:r w:rsidRPr="000C6B50">
        <w:rPr>
          <w:rFonts w:ascii="Arial" w:hAnsi="Arial" w:cs="Arial"/>
        </w:rPr>
        <w:t xml:space="preserve">During the same period, a different concept to transfer sample molecules from the liquid mobile phase to the </w:t>
      </w:r>
      <w:r w:rsidR="00D94A03">
        <w:rPr>
          <w:rFonts w:ascii="Arial" w:hAnsi="Arial" w:cs="Arial"/>
        </w:rPr>
        <w:t>EI-MS</w:t>
      </w:r>
      <w:r w:rsidRPr="000C6B50">
        <w:rPr>
          <w:rFonts w:ascii="Arial" w:hAnsi="Arial" w:cs="Arial"/>
        </w:rPr>
        <w:t xml:space="preserve"> </w:t>
      </w:r>
      <w:r w:rsidR="009D0A38">
        <w:rPr>
          <w:rFonts w:ascii="Arial" w:hAnsi="Arial" w:cs="Arial"/>
        </w:rPr>
        <w:t xml:space="preserve">ion </w:t>
      </w:r>
      <w:r w:rsidRPr="000C6B50">
        <w:rPr>
          <w:rFonts w:ascii="Arial" w:hAnsi="Arial" w:cs="Arial"/>
        </w:rPr>
        <w:t xml:space="preserve">source was </w:t>
      </w:r>
      <w:r w:rsidR="00EC2BF5">
        <w:rPr>
          <w:rFonts w:ascii="Arial" w:hAnsi="Arial" w:cs="Arial"/>
        </w:rPr>
        <w:t>designed</w:t>
      </w:r>
      <w:r w:rsidRPr="000C6B50">
        <w:rPr>
          <w:rFonts w:ascii="Arial" w:hAnsi="Arial" w:cs="Arial"/>
        </w:rPr>
        <w:t>.</w:t>
      </w:r>
      <w:r w:rsidR="00322277">
        <w:rPr>
          <w:rFonts w:ascii="Arial" w:hAnsi="Arial" w:cs="Arial"/>
        </w:rPr>
        <w:t xml:space="preserve"> </w:t>
      </w:r>
      <w:r w:rsidRPr="000C6B50">
        <w:rPr>
          <w:rFonts w:ascii="Arial" w:hAnsi="Arial" w:cs="Arial"/>
        </w:rPr>
        <w:t xml:space="preserve"> </w:t>
      </w:r>
      <w:r w:rsidR="00322277">
        <w:rPr>
          <w:rFonts w:ascii="Arial" w:hAnsi="Arial" w:cs="Arial"/>
        </w:rPr>
        <w:t>The idea</w:t>
      </w:r>
      <w:r w:rsidRPr="000C6B50">
        <w:rPr>
          <w:rFonts w:ascii="Arial" w:hAnsi="Arial" w:cs="Arial"/>
        </w:rPr>
        <w:t xml:space="preserve"> </w:t>
      </w:r>
      <w:r w:rsidR="00322277">
        <w:rPr>
          <w:rFonts w:ascii="Arial" w:hAnsi="Arial" w:cs="Arial"/>
        </w:rPr>
        <w:t>consisted in</w:t>
      </w:r>
      <w:r w:rsidR="00322277" w:rsidRPr="000C6B50">
        <w:rPr>
          <w:rFonts w:ascii="Arial" w:hAnsi="Arial" w:cs="Arial"/>
        </w:rPr>
        <w:t xml:space="preserve"> </w:t>
      </w:r>
      <w:r w:rsidRPr="000C6B50">
        <w:rPr>
          <w:rFonts w:ascii="Arial" w:hAnsi="Arial" w:cs="Arial"/>
        </w:rPr>
        <w:t>separat</w:t>
      </w:r>
      <w:r w:rsidR="00322277">
        <w:rPr>
          <w:rFonts w:ascii="Arial" w:hAnsi="Arial" w:cs="Arial"/>
        </w:rPr>
        <w:t>ing</w:t>
      </w:r>
      <w:r w:rsidRPr="000C6B50">
        <w:rPr>
          <w:rFonts w:ascii="Arial" w:hAnsi="Arial" w:cs="Arial"/>
        </w:rPr>
        <w:t xml:space="preserve"> the analytes </w:t>
      </w:r>
      <w:r w:rsidR="002E5D1B" w:rsidRPr="000C6B50">
        <w:rPr>
          <w:rFonts w:ascii="Arial" w:hAnsi="Arial" w:cs="Arial"/>
        </w:rPr>
        <w:t xml:space="preserve">from the mobile phase </w:t>
      </w:r>
      <w:r w:rsidR="002E5D1B">
        <w:rPr>
          <w:rFonts w:ascii="Arial" w:hAnsi="Arial" w:cs="Arial"/>
        </w:rPr>
        <w:t xml:space="preserve">as they </w:t>
      </w:r>
      <w:r w:rsidR="00E00291">
        <w:rPr>
          <w:rFonts w:ascii="Arial" w:hAnsi="Arial" w:cs="Arial"/>
        </w:rPr>
        <w:t xml:space="preserve">eluted from </w:t>
      </w:r>
      <w:r w:rsidRPr="000C6B50">
        <w:rPr>
          <w:rFonts w:ascii="Arial" w:hAnsi="Arial" w:cs="Arial"/>
        </w:rPr>
        <w:t xml:space="preserve">the </w:t>
      </w:r>
      <w:r w:rsidR="002E5D1B">
        <w:rPr>
          <w:rFonts w:ascii="Arial" w:hAnsi="Arial" w:cs="Arial"/>
        </w:rPr>
        <w:t>LC</w:t>
      </w:r>
      <w:r w:rsidR="002E5D1B" w:rsidRPr="000C6B50">
        <w:rPr>
          <w:rFonts w:ascii="Arial" w:hAnsi="Arial" w:cs="Arial"/>
        </w:rPr>
        <w:t xml:space="preserve"> </w:t>
      </w:r>
      <w:r w:rsidRPr="000C6B50">
        <w:rPr>
          <w:rFonts w:ascii="Arial" w:hAnsi="Arial" w:cs="Arial"/>
        </w:rPr>
        <w:t>column before enter</w:t>
      </w:r>
      <w:r w:rsidR="00322277">
        <w:rPr>
          <w:rFonts w:ascii="Arial" w:hAnsi="Arial" w:cs="Arial"/>
        </w:rPr>
        <w:t>ing</w:t>
      </w:r>
      <w:r w:rsidRPr="000C6B50">
        <w:rPr>
          <w:rFonts w:ascii="Arial" w:hAnsi="Arial" w:cs="Arial"/>
        </w:rPr>
        <w:t xml:space="preserve"> the EI ion source. This offline approach was automated to make it viable for routine use</w:t>
      </w:r>
      <w:r w:rsidR="00F94CBA">
        <w:rPr>
          <w:rFonts w:ascii="Arial" w:hAnsi="Arial" w:cs="Arial"/>
        </w:rPr>
        <w:t>,</w:t>
      </w:r>
      <w:r w:rsidRPr="000C6B50">
        <w:rPr>
          <w:rFonts w:ascii="Arial" w:hAnsi="Arial" w:cs="Arial"/>
        </w:rPr>
        <w:t xml:space="preserve"> leading to </w:t>
      </w:r>
      <w:r w:rsidR="00322277">
        <w:rPr>
          <w:rFonts w:ascii="Arial" w:hAnsi="Arial" w:cs="Arial"/>
        </w:rPr>
        <w:t>the</w:t>
      </w:r>
      <w:r w:rsidRPr="000C6B50">
        <w:rPr>
          <w:rFonts w:ascii="Arial" w:hAnsi="Arial" w:cs="Arial"/>
        </w:rPr>
        <w:t xml:space="preserve"> first LC-MS inter</w:t>
      </w:r>
      <w:r w:rsidR="00363940">
        <w:rPr>
          <w:rFonts w:ascii="Arial" w:hAnsi="Arial" w:cs="Arial"/>
        </w:rPr>
        <w:t xml:space="preserve">face called </w:t>
      </w:r>
      <w:r w:rsidR="00851E8F">
        <w:rPr>
          <w:rFonts w:ascii="Arial" w:hAnsi="Arial" w:cs="Arial"/>
        </w:rPr>
        <w:t>m</w:t>
      </w:r>
      <w:r w:rsidR="00363940">
        <w:rPr>
          <w:rFonts w:ascii="Arial" w:hAnsi="Arial" w:cs="Arial"/>
        </w:rPr>
        <w:t xml:space="preserve">oving </w:t>
      </w:r>
      <w:r w:rsidR="00851E8F">
        <w:rPr>
          <w:rFonts w:ascii="Arial" w:hAnsi="Arial" w:cs="Arial"/>
        </w:rPr>
        <w:t>b</w:t>
      </w:r>
      <w:r w:rsidR="00363940">
        <w:rPr>
          <w:rFonts w:ascii="Arial" w:hAnsi="Arial" w:cs="Arial"/>
        </w:rPr>
        <w:t>elt (MB) [</w:t>
      </w:r>
      <w:r w:rsidR="00774396">
        <w:rPr>
          <w:rFonts w:ascii="Arial" w:hAnsi="Arial" w:cs="Arial"/>
        </w:rPr>
        <w:t>35</w:t>
      </w:r>
      <w:r w:rsidR="00363940">
        <w:rPr>
          <w:rFonts w:ascii="Arial" w:hAnsi="Arial" w:cs="Arial"/>
        </w:rPr>
        <w:t xml:space="preserve">, </w:t>
      </w:r>
      <w:r w:rsidR="00774396">
        <w:rPr>
          <w:rFonts w:ascii="Arial" w:hAnsi="Arial" w:cs="Arial"/>
        </w:rPr>
        <w:t>36</w:t>
      </w:r>
      <w:r w:rsidRPr="000C6B50">
        <w:rPr>
          <w:rFonts w:ascii="Arial" w:hAnsi="Arial" w:cs="Arial"/>
        </w:rPr>
        <w:t>]. In Figure 1</w:t>
      </w:r>
      <w:r w:rsidR="00CC60B9">
        <w:rPr>
          <w:rFonts w:ascii="Arial" w:hAnsi="Arial" w:cs="Arial"/>
        </w:rPr>
        <w:t>,</w:t>
      </w:r>
      <w:r w:rsidRPr="000C6B50">
        <w:rPr>
          <w:rFonts w:ascii="Arial" w:hAnsi="Arial" w:cs="Arial"/>
        </w:rPr>
        <w:t xml:space="preserve"> a scheme of </w:t>
      </w:r>
      <w:r w:rsidR="006D4313">
        <w:rPr>
          <w:rFonts w:ascii="Arial" w:hAnsi="Arial" w:cs="Arial"/>
        </w:rPr>
        <w:t>MB</w:t>
      </w:r>
      <w:r w:rsidR="00322277" w:rsidRPr="00322277">
        <w:rPr>
          <w:rFonts w:ascii="Arial" w:hAnsi="Arial" w:cs="Arial"/>
        </w:rPr>
        <w:t xml:space="preserve"> </w:t>
      </w:r>
      <w:r w:rsidR="00322277" w:rsidRPr="000C6B50">
        <w:rPr>
          <w:rFonts w:ascii="Arial" w:hAnsi="Arial" w:cs="Arial"/>
        </w:rPr>
        <w:t xml:space="preserve">is </w:t>
      </w:r>
      <w:r w:rsidR="00EC2BF5">
        <w:rPr>
          <w:rFonts w:ascii="Arial" w:hAnsi="Arial" w:cs="Arial"/>
        </w:rPr>
        <w:t>illustrated</w:t>
      </w:r>
      <w:r w:rsidRPr="000C6B50">
        <w:rPr>
          <w:rFonts w:ascii="Arial" w:hAnsi="Arial" w:cs="Arial"/>
        </w:rPr>
        <w:t>. In MB, the e</w:t>
      </w:r>
      <w:r w:rsidR="002227F3">
        <w:rPr>
          <w:rFonts w:ascii="Arial" w:hAnsi="Arial" w:cs="Arial"/>
        </w:rPr>
        <w:t>l</w:t>
      </w:r>
      <w:r w:rsidRPr="000C6B50">
        <w:rPr>
          <w:rFonts w:ascii="Arial" w:hAnsi="Arial" w:cs="Arial"/>
        </w:rPr>
        <w:t>uent from the chromatograph</w:t>
      </w:r>
      <w:r w:rsidR="00072105">
        <w:rPr>
          <w:rFonts w:ascii="Arial" w:hAnsi="Arial" w:cs="Arial"/>
        </w:rPr>
        <w:t>ic</w:t>
      </w:r>
      <w:r w:rsidRPr="000C6B50">
        <w:rPr>
          <w:rFonts w:ascii="Arial" w:hAnsi="Arial" w:cs="Arial"/>
        </w:rPr>
        <w:t xml:space="preserve"> column was sprayed onto the surface of a belt or tape and subsequently evaporated at atmospheric pressure. The analytes remained on the belt and were transported from atmospheric pressure into the ion source through </w:t>
      </w:r>
      <w:r w:rsidR="0075145D">
        <w:rPr>
          <w:rFonts w:ascii="Arial" w:hAnsi="Arial" w:cs="Arial"/>
        </w:rPr>
        <w:t>a series of</w:t>
      </w:r>
      <w:r w:rsidR="0075145D" w:rsidRPr="000C6B50">
        <w:rPr>
          <w:rFonts w:ascii="Arial" w:hAnsi="Arial" w:cs="Arial"/>
        </w:rPr>
        <w:t xml:space="preserve"> </w:t>
      </w:r>
      <w:r w:rsidRPr="000C6B50">
        <w:rPr>
          <w:rFonts w:ascii="Arial" w:hAnsi="Arial" w:cs="Arial"/>
        </w:rPr>
        <w:t>vacuum chambers. Once in the source, the samples were</w:t>
      </w:r>
      <w:r w:rsidR="007C78C5">
        <w:rPr>
          <w:rFonts w:ascii="Arial" w:hAnsi="Arial" w:cs="Arial"/>
        </w:rPr>
        <w:t xml:space="preserve"> </w:t>
      </w:r>
      <w:r w:rsidR="007C78C5" w:rsidRPr="007C78C5">
        <w:rPr>
          <w:rFonts w:ascii="Arial" w:hAnsi="Arial" w:cs="Arial"/>
        </w:rPr>
        <w:t>heated and vaporized allowing for subsequent ionization</w:t>
      </w:r>
      <w:r w:rsidRPr="000C6B50">
        <w:rPr>
          <w:rFonts w:ascii="Arial" w:hAnsi="Arial" w:cs="Arial"/>
        </w:rPr>
        <w:t xml:space="preserve">. The interface was recommended for samples </w:t>
      </w:r>
      <w:r w:rsidR="00F30EC0">
        <w:rPr>
          <w:rFonts w:ascii="Arial" w:hAnsi="Arial" w:cs="Arial"/>
        </w:rPr>
        <w:t xml:space="preserve">with </w:t>
      </w:r>
      <w:r w:rsidRPr="000C6B50">
        <w:rPr>
          <w:rFonts w:ascii="Arial" w:hAnsi="Arial" w:cs="Arial"/>
        </w:rPr>
        <w:t xml:space="preserve">boiling </w:t>
      </w:r>
      <w:r w:rsidR="00F30EC0">
        <w:rPr>
          <w:rFonts w:ascii="Arial" w:hAnsi="Arial" w:cs="Arial"/>
        </w:rPr>
        <w:t xml:space="preserve">points </w:t>
      </w:r>
      <w:r w:rsidRPr="000C6B50">
        <w:rPr>
          <w:rFonts w:ascii="Arial" w:hAnsi="Arial" w:cs="Arial"/>
        </w:rPr>
        <w:t xml:space="preserve">above 300 </w:t>
      </w:r>
      <w:r w:rsidRPr="000C6B50">
        <w:rPr>
          <w:rFonts w:ascii="Arial" w:hAnsi="Arial" w:cs="Arial"/>
        </w:rPr>
        <w:sym w:font="Symbol" w:char="F0B0"/>
      </w:r>
      <w:r w:rsidRPr="000C6B50">
        <w:rPr>
          <w:rFonts w:ascii="Arial" w:hAnsi="Arial" w:cs="Arial"/>
        </w:rPr>
        <w:t>C to avoid significant loss of volatile components during the transport stages</w:t>
      </w:r>
      <w:r w:rsidR="00F94CBA">
        <w:rPr>
          <w:rFonts w:ascii="Arial" w:hAnsi="Arial" w:cs="Arial"/>
        </w:rPr>
        <w:t>;</w:t>
      </w:r>
      <w:r w:rsidRPr="000C6B50">
        <w:rPr>
          <w:rFonts w:ascii="Arial" w:hAnsi="Arial" w:cs="Arial"/>
        </w:rPr>
        <w:t xml:space="preserve"> however</w:t>
      </w:r>
      <w:r w:rsidR="00F94CBA">
        <w:rPr>
          <w:rFonts w:ascii="Arial" w:hAnsi="Arial" w:cs="Arial"/>
        </w:rPr>
        <w:t>,</w:t>
      </w:r>
      <w:r w:rsidRPr="000C6B50">
        <w:rPr>
          <w:rFonts w:ascii="Arial" w:hAnsi="Arial" w:cs="Arial"/>
        </w:rPr>
        <w:t xml:space="preserve"> less volatile molecules such as nucleosides and nucleotides wer</w:t>
      </w:r>
      <w:r w:rsidR="00363940">
        <w:rPr>
          <w:rFonts w:ascii="Arial" w:hAnsi="Arial" w:cs="Arial"/>
        </w:rPr>
        <w:t>e analyzed using this system [</w:t>
      </w:r>
      <w:r w:rsidR="00774396">
        <w:rPr>
          <w:rFonts w:ascii="Arial" w:hAnsi="Arial" w:cs="Arial"/>
        </w:rPr>
        <w:t>37</w:t>
      </w:r>
      <w:r w:rsidRPr="000C6B50">
        <w:rPr>
          <w:rFonts w:ascii="Arial" w:hAnsi="Arial" w:cs="Arial"/>
        </w:rPr>
        <w:t xml:space="preserve">]. MB </w:t>
      </w:r>
      <w:r w:rsidR="002C520F">
        <w:rPr>
          <w:rFonts w:ascii="Arial" w:hAnsi="Arial" w:cs="Arial"/>
        </w:rPr>
        <w:t>was commercialized but it</w:t>
      </w:r>
      <w:r w:rsidRPr="000C6B50">
        <w:rPr>
          <w:rFonts w:ascii="Arial" w:hAnsi="Arial" w:cs="Arial"/>
        </w:rPr>
        <w:t xml:space="preserve"> was </w:t>
      </w:r>
      <w:r w:rsidR="002C520F">
        <w:rPr>
          <w:rFonts w:ascii="Arial" w:hAnsi="Arial" w:cs="Arial"/>
        </w:rPr>
        <w:t>discontinued in the early ‘80s</w:t>
      </w:r>
      <w:r w:rsidR="002C520F" w:rsidRPr="000C6B50">
        <w:rPr>
          <w:rFonts w:ascii="Arial" w:hAnsi="Arial" w:cs="Arial"/>
        </w:rPr>
        <w:t xml:space="preserve"> </w:t>
      </w:r>
      <w:r w:rsidR="002C520F">
        <w:rPr>
          <w:rFonts w:ascii="Arial" w:hAnsi="Arial" w:cs="Arial"/>
        </w:rPr>
        <w:t>due to the many</w:t>
      </w:r>
      <w:r w:rsidRPr="000C6B50">
        <w:rPr>
          <w:rFonts w:ascii="Arial" w:hAnsi="Arial" w:cs="Arial"/>
        </w:rPr>
        <w:t xml:space="preserve"> limit</w:t>
      </w:r>
      <w:r w:rsidR="00072105">
        <w:rPr>
          <w:rFonts w:ascii="Arial" w:hAnsi="Arial" w:cs="Arial"/>
        </w:rPr>
        <w:t>ations</w:t>
      </w:r>
      <w:r w:rsidRPr="000C6B50">
        <w:rPr>
          <w:rFonts w:ascii="Arial" w:hAnsi="Arial" w:cs="Arial"/>
        </w:rPr>
        <w:t>: complexity and mechanical fragility, high memory effects</w:t>
      </w:r>
      <w:r w:rsidR="00072105">
        <w:rPr>
          <w:rFonts w:ascii="Arial" w:hAnsi="Arial" w:cs="Arial"/>
        </w:rPr>
        <w:t>,</w:t>
      </w:r>
      <w:r w:rsidRPr="000C6B50">
        <w:rPr>
          <w:rFonts w:ascii="Arial" w:hAnsi="Arial" w:cs="Arial"/>
        </w:rPr>
        <w:t xml:space="preserve"> especially with low volatile substances, and</w:t>
      </w:r>
      <w:r w:rsidR="002C520F">
        <w:rPr>
          <w:rFonts w:ascii="Arial" w:hAnsi="Arial" w:cs="Arial"/>
        </w:rPr>
        <w:t>,</w:t>
      </w:r>
      <w:r w:rsidRPr="000C6B50">
        <w:rPr>
          <w:rFonts w:ascii="Arial" w:hAnsi="Arial" w:cs="Arial"/>
        </w:rPr>
        <w:t xml:space="preserve"> consequently</w:t>
      </w:r>
      <w:r w:rsidR="002C520F">
        <w:rPr>
          <w:rFonts w:ascii="Arial" w:hAnsi="Arial" w:cs="Arial"/>
        </w:rPr>
        <w:t>,</w:t>
      </w:r>
      <w:r w:rsidRPr="000C6B50">
        <w:rPr>
          <w:rFonts w:ascii="Arial" w:hAnsi="Arial" w:cs="Arial"/>
        </w:rPr>
        <w:t xml:space="preserve"> limited applicability.</w:t>
      </w:r>
    </w:p>
    <w:p w14:paraId="38E48064" w14:textId="37322A71" w:rsidR="003B68FA" w:rsidRPr="000C6B50" w:rsidRDefault="00FE7BC6" w:rsidP="002303CE">
      <w:pPr>
        <w:spacing w:line="360" w:lineRule="auto"/>
        <w:jc w:val="both"/>
        <w:rPr>
          <w:rFonts w:ascii="Arial" w:hAnsi="Arial" w:cs="Arial"/>
        </w:rPr>
      </w:pPr>
      <w:r>
        <w:rPr>
          <w:rFonts w:ascii="Arial" w:hAnsi="Arial" w:cs="Arial"/>
        </w:rPr>
        <w:t>I</w:t>
      </w:r>
      <w:r w:rsidR="003B68FA" w:rsidRPr="000C6B50">
        <w:rPr>
          <w:rFonts w:ascii="Arial" w:hAnsi="Arial" w:cs="Arial"/>
        </w:rPr>
        <w:t xml:space="preserve">n 1984, Willoughby and Browner presented the </w:t>
      </w:r>
      <w:r w:rsidR="00851E8F">
        <w:rPr>
          <w:rFonts w:ascii="Arial" w:hAnsi="Arial" w:cs="Arial"/>
        </w:rPr>
        <w:t>m</w:t>
      </w:r>
      <w:r w:rsidR="003B68FA" w:rsidRPr="000C6B50">
        <w:rPr>
          <w:rFonts w:ascii="Arial" w:hAnsi="Arial" w:cs="Arial"/>
        </w:rPr>
        <w:t xml:space="preserve">onodisperse </w:t>
      </w:r>
      <w:r w:rsidR="00851E8F">
        <w:rPr>
          <w:rFonts w:ascii="Arial" w:hAnsi="Arial" w:cs="Arial"/>
        </w:rPr>
        <w:t>a</w:t>
      </w:r>
      <w:r w:rsidR="003B68FA" w:rsidRPr="000C6B50">
        <w:rPr>
          <w:rFonts w:ascii="Arial" w:hAnsi="Arial" w:cs="Arial"/>
        </w:rPr>
        <w:t xml:space="preserve">erosol </w:t>
      </w:r>
      <w:r w:rsidR="00851E8F">
        <w:rPr>
          <w:rFonts w:ascii="Arial" w:hAnsi="Arial" w:cs="Arial"/>
        </w:rPr>
        <w:t>g</w:t>
      </w:r>
      <w:r w:rsidR="003B68FA" w:rsidRPr="000C6B50">
        <w:rPr>
          <w:rFonts w:ascii="Arial" w:hAnsi="Arial" w:cs="Arial"/>
        </w:rPr>
        <w:t xml:space="preserve">eneration </w:t>
      </w:r>
      <w:r w:rsidR="00851E8F">
        <w:rPr>
          <w:rFonts w:ascii="Arial" w:hAnsi="Arial" w:cs="Arial"/>
        </w:rPr>
        <w:t>i</w:t>
      </w:r>
      <w:r w:rsidR="003B68FA" w:rsidRPr="000C6B50">
        <w:rPr>
          <w:rFonts w:ascii="Arial" w:hAnsi="Arial" w:cs="Arial"/>
        </w:rPr>
        <w:t xml:space="preserve">nterface for </w:t>
      </w:r>
      <w:r w:rsidR="00851E8F">
        <w:rPr>
          <w:rFonts w:ascii="Arial" w:hAnsi="Arial" w:cs="Arial"/>
        </w:rPr>
        <w:t>c</w:t>
      </w:r>
      <w:r w:rsidR="003B68FA" w:rsidRPr="000C6B50">
        <w:rPr>
          <w:rFonts w:ascii="Arial" w:hAnsi="Arial" w:cs="Arial"/>
        </w:rPr>
        <w:t>hromatography (MAGIC)</w:t>
      </w:r>
      <w:r w:rsidR="00A00DD0">
        <w:rPr>
          <w:rFonts w:ascii="Arial" w:hAnsi="Arial" w:cs="Arial"/>
        </w:rPr>
        <w:t>,</w:t>
      </w:r>
      <w:r w:rsidR="003B68FA" w:rsidRPr="000C6B50">
        <w:rPr>
          <w:rFonts w:ascii="Arial" w:hAnsi="Arial" w:cs="Arial"/>
        </w:rPr>
        <w:t xml:space="preserve"> also</w:t>
      </w:r>
      <w:r w:rsidR="00363940">
        <w:rPr>
          <w:rFonts w:ascii="Arial" w:hAnsi="Arial" w:cs="Arial"/>
        </w:rPr>
        <w:t xml:space="preserve"> known as </w:t>
      </w:r>
      <w:r w:rsidR="00851E8F">
        <w:rPr>
          <w:rFonts w:ascii="Arial" w:hAnsi="Arial" w:cs="Arial"/>
        </w:rPr>
        <w:t>p</w:t>
      </w:r>
      <w:r w:rsidR="00363940">
        <w:rPr>
          <w:rFonts w:ascii="Arial" w:hAnsi="Arial" w:cs="Arial"/>
        </w:rPr>
        <w:t xml:space="preserve">article </w:t>
      </w:r>
      <w:r w:rsidR="00851E8F">
        <w:rPr>
          <w:rFonts w:ascii="Arial" w:hAnsi="Arial" w:cs="Arial"/>
        </w:rPr>
        <w:t>b</w:t>
      </w:r>
      <w:r w:rsidR="00363940">
        <w:rPr>
          <w:rFonts w:ascii="Arial" w:hAnsi="Arial" w:cs="Arial"/>
        </w:rPr>
        <w:t>eam (PB) [</w:t>
      </w:r>
      <w:r w:rsidR="00774396">
        <w:rPr>
          <w:rFonts w:ascii="Arial" w:hAnsi="Arial" w:cs="Arial"/>
        </w:rPr>
        <w:t>38</w:t>
      </w:r>
      <w:r w:rsidR="003B68FA" w:rsidRPr="000C6B50">
        <w:rPr>
          <w:rFonts w:ascii="Arial" w:hAnsi="Arial" w:cs="Arial"/>
        </w:rPr>
        <w:t>]</w:t>
      </w:r>
      <w:r>
        <w:rPr>
          <w:rFonts w:ascii="Arial" w:hAnsi="Arial" w:cs="Arial"/>
        </w:rPr>
        <w:t xml:space="preserve"> </w:t>
      </w:r>
      <w:r w:rsidRPr="00FE7BC6">
        <w:rPr>
          <w:rFonts w:ascii="Arial" w:hAnsi="Arial" w:cs="Arial"/>
        </w:rPr>
        <w:t>which exploited the same operating principle</w:t>
      </w:r>
      <w:r w:rsidR="00FD0B0E">
        <w:rPr>
          <w:rFonts w:ascii="Arial" w:hAnsi="Arial" w:cs="Arial"/>
        </w:rPr>
        <w:t xml:space="preserve"> as MB</w:t>
      </w:r>
      <w:r w:rsidRPr="00FE7BC6">
        <w:rPr>
          <w:rFonts w:ascii="Arial" w:hAnsi="Arial" w:cs="Arial"/>
        </w:rPr>
        <w:t xml:space="preserve">: eliminate the mobile phase before the </w:t>
      </w:r>
      <w:r>
        <w:rPr>
          <w:rFonts w:ascii="Arial" w:hAnsi="Arial" w:cs="Arial"/>
        </w:rPr>
        <w:t xml:space="preserve">analytes enter the ion </w:t>
      </w:r>
      <w:r w:rsidRPr="00FE7BC6">
        <w:rPr>
          <w:rFonts w:ascii="Arial" w:hAnsi="Arial" w:cs="Arial"/>
        </w:rPr>
        <w:t>source</w:t>
      </w:r>
      <w:r w:rsidR="003B68FA" w:rsidRPr="000C6B50">
        <w:rPr>
          <w:rFonts w:ascii="Arial" w:hAnsi="Arial" w:cs="Arial"/>
        </w:rPr>
        <w:t xml:space="preserve">. In PB, the </w:t>
      </w:r>
      <w:r w:rsidR="00DD1F7F">
        <w:rPr>
          <w:rFonts w:ascii="Arial" w:hAnsi="Arial" w:cs="Arial"/>
        </w:rPr>
        <w:t>LC eluent</w:t>
      </w:r>
      <w:r w:rsidR="003B68FA" w:rsidRPr="000C6B50">
        <w:rPr>
          <w:rFonts w:ascii="Arial" w:hAnsi="Arial" w:cs="Arial"/>
        </w:rPr>
        <w:t xml:space="preserve"> </w:t>
      </w:r>
      <w:proofErr w:type="gramStart"/>
      <w:r w:rsidR="003B68FA" w:rsidRPr="000C6B50">
        <w:rPr>
          <w:rFonts w:ascii="Arial" w:hAnsi="Arial" w:cs="Arial"/>
        </w:rPr>
        <w:t>was forced</w:t>
      </w:r>
      <w:proofErr w:type="gramEnd"/>
      <w:r w:rsidR="003B68FA" w:rsidRPr="000C6B50">
        <w:rPr>
          <w:rFonts w:ascii="Arial" w:hAnsi="Arial" w:cs="Arial"/>
        </w:rPr>
        <w:t xml:space="preserve"> through a capillary</w:t>
      </w:r>
      <w:r w:rsidR="00DD1F7F">
        <w:rPr>
          <w:rFonts w:ascii="Arial" w:hAnsi="Arial" w:cs="Arial"/>
        </w:rPr>
        <w:t>,</w:t>
      </w:r>
      <w:r w:rsidR="003B68FA" w:rsidRPr="000C6B50">
        <w:rPr>
          <w:rFonts w:ascii="Arial" w:hAnsi="Arial" w:cs="Arial"/>
        </w:rPr>
        <w:t xml:space="preserve"> which acted as a spray generator assisted by a coaxial He flow. The liquid was sprayed into a desolvation chamber maintained at the </w:t>
      </w:r>
      <w:r w:rsidR="00DD1F7F" w:rsidRPr="000C6B50">
        <w:rPr>
          <w:rFonts w:ascii="Arial" w:hAnsi="Arial" w:cs="Arial"/>
        </w:rPr>
        <w:t xml:space="preserve">solvent </w:t>
      </w:r>
      <w:r w:rsidR="00DD1F7F">
        <w:rPr>
          <w:rFonts w:ascii="Arial" w:hAnsi="Arial" w:cs="Arial"/>
        </w:rPr>
        <w:t>boiling point</w:t>
      </w:r>
      <w:r w:rsidR="003B68FA" w:rsidRPr="000C6B50">
        <w:rPr>
          <w:rFonts w:ascii="Arial" w:hAnsi="Arial" w:cs="Arial"/>
        </w:rPr>
        <w:t xml:space="preserve"> and a slightly sub-ambient pressure. </w:t>
      </w:r>
      <w:r w:rsidR="00B611A1">
        <w:rPr>
          <w:rFonts w:ascii="Arial" w:hAnsi="Arial" w:cs="Arial"/>
        </w:rPr>
        <w:t>S</w:t>
      </w:r>
      <w:r w:rsidR="003B68FA" w:rsidRPr="000C6B50">
        <w:rPr>
          <w:rFonts w:ascii="Arial" w:hAnsi="Arial" w:cs="Arial"/>
        </w:rPr>
        <w:t xml:space="preserve">olute particles </w:t>
      </w:r>
      <w:proofErr w:type="gramStart"/>
      <w:r w:rsidR="003B68FA" w:rsidRPr="000C6B50">
        <w:rPr>
          <w:rFonts w:ascii="Arial" w:hAnsi="Arial" w:cs="Arial"/>
        </w:rPr>
        <w:t xml:space="preserve">were created </w:t>
      </w:r>
      <w:r w:rsidR="00B611A1">
        <w:rPr>
          <w:rFonts w:ascii="Arial" w:hAnsi="Arial" w:cs="Arial"/>
        </w:rPr>
        <w:t>and</w:t>
      </w:r>
      <w:r w:rsidR="003B68FA" w:rsidRPr="000C6B50">
        <w:rPr>
          <w:rFonts w:ascii="Arial" w:hAnsi="Arial" w:cs="Arial"/>
        </w:rPr>
        <w:t xml:space="preserve"> conveyed towards a momentum separator</w:t>
      </w:r>
      <w:r w:rsidR="00B611A1">
        <w:rPr>
          <w:rFonts w:ascii="Arial" w:hAnsi="Arial" w:cs="Arial"/>
        </w:rPr>
        <w:t xml:space="preserve">, </w:t>
      </w:r>
      <w:r w:rsidR="00B611A1" w:rsidRPr="000C6B50">
        <w:rPr>
          <w:rFonts w:ascii="Arial" w:hAnsi="Arial" w:cs="Arial"/>
        </w:rPr>
        <w:t>together with solvent vapor and He</w:t>
      </w:r>
      <w:proofErr w:type="gramEnd"/>
      <w:r w:rsidR="003B68FA" w:rsidRPr="000C6B50">
        <w:rPr>
          <w:rFonts w:ascii="Arial" w:hAnsi="Arial" w:cs="Arial"/>
        </w:rPr>
        <w:t xml:space="preserve">. </w:t>
      </w:r>
      <w:r w:rsidR="00B611A1">
        <w:rPr>
          <w:rFonts w:ascii="Arial" w:hAnsi="Arial" w:cs="Arial"/>
        </w:rPr>
        <w:t>U</w:t>
      </w:r>
      <w:r w:rsidR="003B68FA" w:rsidRPr="000C6B50">
        <w:rPr>
          <w:rFonts w:ascii="Arial" w:hAnsi="Arial" w:cs="Arial"/>
        </w:rPr>
        <w:t xml:space="preserve">sing successive and increasing stages of vacuum, larger particles, consisting mainly of analytes, </w:t>
      </w:r>
      <w:r w:rsidR="00260D85">
        <w:rPr>
          <w:rFonts w:ascii="Arial" w:hAnsi="Arial" w:cs="Arial"/>
        </w:rPr>
        <w:t xml:space="preserve">exploiting </w:t>
      </w:r>
      <w:r w:rsidR="003B68FA" w:rsidRPr="000C6B50">
        <w:rPr>
          <w:rFonts w:ascii="Arial" w:hAnsi="Arial" w:cs="Arial"/>
        </w:rPr>
        <w:t xml:space="preserve">their different momentum, </w:t>
      </w:r>
      <w:r w:rsidR="00B611A1">
        <w:rPr>
          <w:rFonts w:ascii="Arial" w:hAnsi="Arial" w:cs="Arial"/>
        </w:rPr>
        <w:t>were conveyed</w:t>
      </w:r>
      <w:r w:rsidR="003B68FA" w:rsidRPr="000C6B50">
        <w:rPr>
          <w:rFonts w:ascii="Arial" w:hAnsi="Arial" w:cs="Arial"/>
        </w:rPr>
        <w:t xml:space="preserve"> towards the high vacuum of the </w:t>
      </w:r>
      <w:r w:rsidR="00260D85" w:rsidRPr="000C6B50">
        <w:rPr>
          <w:rFonts w:ascii="Arial" w:hAnsi="Arial" w:cs="Arial"/>
        </w:rPr>
        <w:t xml:space="preserve">EI </w:t>
      </w:r>
      <w:r w:rsidR="00B611A1">
        <w:rPr>
          <w:rFonts w:ascii="Arial" w:hAnsi="Arial" w:cs="Arial"/>
        </w:rPr>
        <w:t xml:space="preserve">MS </w:t>
      </w:r>
      <w:r w:rsidR="003B68FA" w:rsidRPr="000C6B50">
        <w:rPr>
          <w:rFonts w:ascii="Arial" w:hAnsi="Arial" w:cs="Arial"/>
        </w:rPr>
        <w:t xml:space="preserve">source. </w:t>
      </w:r>
      <w:r w:rsidR="000D15FC">
        <w:rPr>
          <w:rFonts w:ascii="Arial" w:hAnsi="Arial" w:cs="Arial"/>
        </w:rPr>
        <w:t>S</w:t>
      </w:r>
      <w:r w:rsidR="003B68FA" w:rsidRPr="000C6B50">
        <w:rPr>
          <w:rFonts w:ascii="Arial" w:hAnsi="Arial" w:cs="Arial"/>
        </w:rPr>
        <w:t>olvent vapor and nebulizing gas were removed by the vacuum system in the various stages of the momentum separator</w:t>
      </w:r>
      <w:r w:rsidR="000D15FC">
        <w:rPr>
          <w:rFonts w:ascii="Arial" w:hAnsi="Arial" w:cs="Arial"/>
        </w:rPr>
        <w:t>,</w:t>
      </w:r>
      <w:r w:rsidR="003B68FA" w:rsidRPr="000C6B50">
        <w:rPr>
          <w:rFonts w:ascii="Arial" w:hAnsi="Arial" w:cs="Arial"/>
        </w:rPr>
        <w:t xml:space="preserve"> </w:t>
      </w:r>
      <w:r w:rsidR="00260D85">
        <w:rPr>
          <w:rFonts w:ascii="Arial" w:hAnsi="Arial" w:cs="Arial"/>
        </w:rPr>
        <w:t>preventing them from entering</w:t>
      </w:r>
      <w:r w:rsidR="003B68FA" w:rsidRPr="000C6B50">
        <w:rPr>
          <w:rFonts w:ascii="Arial" w:hAnsi="Arial" w:cs="Arial"/>
        </w:rPr>
        <w:t xml:space="preserve"> the ion source.  </w:t>
      </w:r>
      <w:r w:rsidR="00260D85">
        <w:rPr>
          <w:rFonts w:ascii="Arial" w:hAnsi="Arial" w:cs="Arial"/>
        </w:rPr>
        <w:t>T</w:t>
      </w:r>
      <w:r w:rsidR="003B68FA" w:rsidRPr="000C6B50">
        <w:rPr>
          <w:rFonts w:ascii="Arial" w:hAnsi="Arial" w:cs="Arial"/>
        </w:rPr>
        <w:t xml:space="preserve">he PB interface is </w:t>
      </w:r>
      <w:r w:rsidR="00260D85">
        <w:rPr>
          <w:rFonts w:ascii="Arial" w:hAnsi="Arial" w:cs="Arial"/>
        </w:rPr>
        <w:t>schematized</w:t>
      </w:r>
      <w:r w:rsidR="00260D85" w:rsidRPr="000C6B50">
        <w:rPr>
          <w:rFonts w:ascii="Arial" w:hAnsi="Arial" w:cs="Arial"/>
        </w:rPr>
        <w:t xml:space="preserve"> </w:t>
      </w:r>
      <w:r w:rsidR="003B68FA" w:rsidRPr="000C6B50">
        <w:rPr>
          <w:rFonts w:ascii="Arial" w:hAnsi="Arial" w:cs="Arial"/>
        </w:rPr>
        <w:t>in Figure 2.</w:t>
      </w:r>
      <w:r w:rsidR="009B7707" w:rsidRPr="000C6B50" w:rsidDel="009B7707">
        <w:rPr>
          <w:rFonts w:ascii="Arial" w:hAnsi="Arial" w:cs="Arial"/>
        </w:rPr>
        <w:t xml:space="preserve"> </w:t>
      </w:r>
      <w:r w:rsidR="003B68FA" w:rsidRPr="000C6B50">
        <w:rPr>
          <w:rFonts w:ascii="Arial" w:hAnsi="Arial" w:cs="Arial"/>
        </w:rPr>
        <w:t xml:space="preserve">PB </w:t>
      </w:r>
      <w:r w:rsidR="00260D85">
        <w:rPr>
          <w:rFonts w:ascii="Arial" w:hAnsi="Arial" w:cs="Arial"/>
        </w:rPr>
        <w:t xml:space="preserve">did not prove to be </w:t>
      </w:r>
      <w:r w:rsidR="003B68FA" w:rsidRPr="000C6B50">
        <w:rPr>
          <w:rFonts w:ascii="Arial" w:hAnsi="Arial" w:cs="Arial"/>
        </w:rPr>
        <w:t>the ideal interface for the coupling</w:t>
      </w:r>
      <w:r w:rsidR="006F20D4" w:rsidRPr="006F20D4">
        <w:rPr>
          <w:rFonts w:ascii="Arial" w:hAnsi="Arial" w:cs="Arial"/>
        </w:rPr>
        <w:t xml:space="preserve"> </w:t>
      </w:r>
      <w:r w:rsidR="006F20D4">
        <w:rPr>
          <w:rFonts w:ascii="Arial" w:hAnsi="Arial" w:cs="Arial"/>
        </w:rPr>
        <w:t xml:space="preserve">of </w:t>
      </w:r>
      <w:r w:rsidR="006F20D4" w:rsidRPr="000C6B50">
        <w:rPr>
          <w:rFonts w:ascii="Arial" w:hAnsi="Arial" w:cs="Arial"/>
        </w:rPr>
        <w:t>LC</w:t>
      </w:r>
      <w:r w:rsidR="006F20D4">
        <w:rPr>
          <w:rFonts w:ascii="Arial" w:hAnsi="Arial" w:cs="Arial"/>
        </w:rPr>
        <w:t xml:space="preserve"> to </w:t>
      </w:r>
      <w:r w:rsidR="006F20D4" w:rsidRPr="000C6B50">
        <w:rPr>
          <w:rFonts w:ascii="Arial" w:hAnsi="Arial" w:cs="Arial"/>
        </w:rPr>
        <w:t>EI-MS</w:t>
      </w:r>
      <w:r w:rsidR="002303CE">
        <w:rPr>
          <w:rFonts w:ascii="Arial" w:hAnsi="Arial" w:cs="Arial"/>
        </w:rPr>
        <w:t>,</w:t>
      </w:r>
      <w:r w:rsidR="003B68FA" w:rsidRPr="000C6B50">
        <w:rPr>
          <w:rFonts w:ascii="Arial" w:hAnsi="Arial" w:cs="Arial"/>
        </w:rPr>
        <w:t xml:space="preserve"> due to the </w:t>
      </w:r>
      <w:r w:rsidR="002303CE" w:rsidRPr="002303CE">
        <w:rPr>
          <w:rFonts w:ascii="Arial" w:hAnsi="Arial" w:cs="Arial"/>
        </w:rPr>
        <w:t>setbacks</w:t>
      </w:r>
      <w:r w:rsidR="003B68FA" w:rsidRPr="000C6B50">
        <w:rPr>
          <w:rFonts w:ascii="Arial" w:hAnsi="Arial" w:cs="Arial"/>
        </w:rPr>
        <w:t xml:space="preserve"> mainly related to transfer and loss of analytes while crossing the momentum separator. Four years later, the same </w:t>
      </w:r>
      <w:r w:rsidR="002303CE">
        <w:rPr>
          <w:rFonts w:ascii="Arial" w:hAnsi="Arial" w:cs="Arial"/>
        </w:rPr>
        <w:t xml:space="preserve">research </w:t>
      </w:r>
      <w:r w:rsidR="003B68FA" w:rsidRPr="000C6B50">
        <w:rPr>
          <w:rFonts w:ascii="Arial" w:hAnsi="Arial" w:cs="Arial"/>
        </w:rPr>
        <w:t>group modifi</w:t>
      </w:r>
      <w:r w:rsidR="002303CE">
        <w:rPr>
          <w:rFonts w:ascii="Arial" w:hAnsi="Arial" w:cs="Arial"/>
        </w:rPr>
        <w:t>ed</w:t>
      </w:r>
      <w:r w:rsidR="003B68FA" w:rsidRPr="000C6B50">
        <w:rPr>
          <w:rFonts w:ascii="Arial" w:hAnsi="Arial" w:cs="Arial"/>
        </w:rPr>
        <w:t xml:space="preserve"> </w:t>
      </w:r>
      <w:r>
        <w:rPr>
          <w:rFonts w:ascii="Arial" w:hAnsi="Arial" w:cs="Arial"/>
        </w:rPr>
        <w:t xml:space="preserve">the </w:t>
      </w:r>
      <w:r w:rsidR="002303CE">
        <w:rPr>
          <w:rFonts w:ascii="Arial" w:hAnsi="Arial" w:cs="Arial"/>
        </w:rPr>
        <w:t xml:space="preserve">PB </w:t>
      </w:r>
      <w:r w:rsidR="003B68FA" w:rsidRPr="000C6B50">
        <w:rPr>
          <w:rFonts w:ascii="Arial" w:hAnsi="Arial" w:cs="Arial"/>
        </w:rPr>
        <w:t xml:space="preserve">to </w:t>
      </w:r>
      <w:r w:rsidR="002303CE">
        <w:rPr>
          <w:rFonts w:ascii="Arial" w:hAnsi="Arial" w:cs="Arial"/>
        </w:rPr>
        <w:t>address</w:t>
      </w:r>
      <w:r w:rsidR="002303CE" w:rsidRPr="000C6B50">
        <w:rPr>
          <w:rFonts w:ascii="Arial" w:hAnsi="Arial" w:cs="Arial"/>
        </w:rPr>
        <w:t xml:space="preserve"> </w:t>
      </w:r>
      <w:r w:rsidR="003B68FA" w:rsidRPr="000C6B50">
        <w:rPr>
          <w:rFonts w:ascii="Arial" w:hAnsi="Arial" w:cs="Arial"/>
        </w:rPr>
        <w:t>th</w:t>
      </w:r>
      <w:r w:rsidR="002303CE">
        <w:rPr>
          <w:rFonts w:ascii="Arial" w:hAnsi="Arial" w:cs="Arial"/>
        </w:rPr>
        <w:t>o</w:t>
      </w:r>
      <w:r w:rsidR="003B68FA" w:rsidRPr="000C6B50">
        <w:rPr>
          <w:rFonts w:ascii="Arial" w:hAnsi="Arial" w:cs="Arial"/>
        </w:rPr>
        <w:t xml:space="preserve">se </w:t>
      </w:r>
      <w:r w:rsidR="002303CE">
        <w:rPr>
          <w:rFonts w:ascii="Arial" w:hAnsi="Arial" w:cs="Arial"/>
        </w:rPr>
        <w:t>drawbacks</w:t>
      </w:r>
      <w:r w:rsidR="002303CE" w:rsidRPr="000C6B50">
        <w:rPr>
          <w:rFonts w:ascii="Arial" w:hAnsi="Arial" w:cs="Arial"/>
        </w:rPr>
        <w:t xml:space="preserve"> </w:t>
      </w:r>
      <w:r w:rsidR="003B68FA" w:rsidRPr="000C6B50">
        <w:rPr>
          <w:rFonts w:ascii="Arial" w:hAnsi="Arial" w:cs="Arial"/>
        </w:rPr>
        <w:t xml:space="preserve">to such an extent that </w:t>
      </w:r>
      <w:r w:rsidR="002303CE" w:rsidRPr="000C6B50">
        <w:rPr>
          <w:rFonts w:ascii="Arial" w:hAnsi="Arial" w:cs="Arial"/>
        </w:rPr>
        <w:t>several companies</w:t>
      </w:r>
      <w:r w:rsidR="002303CE" w:rsidRPr="002303CE">
        <w:t xml:space="preserve"> </w:t>
      </w:r>
      <w:r w:rsidR="002303CE" w:rsidRPr="002303CE">
        <w:rPr>
          <w:rFonts w:ascii="Arial" w:hAnsi="Arial" w:cs="Arial"/>
        </w:rPr>
        <w:t>started marketing it.</w:t>
      </w:r>
      <w:r w:rsidR="003B68FA" w:rsidRPr="000C6B50">
        <w:rPr>
          <w:rFonts w:ascii="Arial" w:hAnsi="Arial" w:cs="Arial"/>
        </w:rPr>
        <w:t xml:space="preserve"> </w:t>
      </w:r>
      <w:r w:rsidR="00363940">
        <w:rPr>
          <w:rFonts w:ascii="Arial" w:hAnsi="Arial" w:cs="Arial"/>
        </w:rPr>
        <w:t>[</w:t>
      </w:r>
      <w:r w:rsidR="00774396">
        <w:rPr>
          <w:rFonts w:ascii="Arial" w:hAnsi="Arial" w:cs="Arial"/>
        </w:rPr>
        <w:t>39</w:t>
      </w:r>
      <w:r w:rsidR="003B68FA" w:rsidRPr="000C6B50">
        <w:rPr>
          <w:rFonts w:ascii="Arial" w:hAnsi="Arial" w:cs="Arial"/>
        </w:rPr>
        <w:t xml:space="preserve">]. </w:t>
      </w:r>
      <w:r w:rsidR="007C78C5" w:rsidRPr="007C78C5">
        <w:rPr>
          <w:rFonts w:ascii="Arial" w:hAnsi="Arial" w:cs="Arial"/>
        </w:rPr>
        <w:t xml:space="preserve">PB was used until </w:t>
      </w:r>
      <w:r w:rsidR="00281286">
        <w:rPr>
          <w:rFonts w:ascii="Arial" w:hAnsi="Arial" w:cs="Arial"/>
        </w:rPr>
        <w:t>the late 1990s</w:t>
      </w:r>
      <w:r w:rsidR="007C78C5" w:rsidRPr="007C78C5">
        <w:rPr>
          <w:rFonts w:ascii="Arial" w:hAnsi="Arial" w:cs="Arial"/>
        </w:rPr>
        <w:t>, demonstrating its potential for coupling LC to EI for some non-GC amenable compounds [</w:t>
      </w:r>
      <w:r w:rsidR="00774396">
        <w:rPr>
          <w:rFonts w:ascii="Arial" w:hAnsi="Arial" w:cs="Arial"/>
        </w:rPr>
        <w:t>40</w:t>
      </w:r>
      <w:r w:rsidR="007C78C5" w:rsidRPr="007C78C5">
        <w:rPr>
          <w:rFonts w:ascii="Arial" w:hAnsi="Arial" w:cs="Arial"/>
        </w:rPr>
        <w:t>-</w:t>
      </w:r>
      <w:r w:rsidR="00774396">
        <w:rPr>
          <w:rFonts w:ascii="Arial" w:hAnsi="Arial" w:cs="Arial"/>
        </w:rPr>
        <w:t>43</w:t>
      </w:r>
      <w:r w:rsidR="007C78C5" w:rsidRPr="007C78C5">
        <w:rPr>
          <w:rFonts w:ascii="Arial" w:hAnsi="Arial" w:cs="Arial"/>
        </w:rPr>
        <w:t>]. Nonetheless, sensitivity issues and limitation</w:t>
      </w:r>
      <w:r w:rsidR="001E1CC1">
        <w:rPr>
          <w:rFonts w:ascii="Arial" w:hAnsi="Arial" w:cs="Arial"/>
        </w:rPr>
        <w:t>s</w:t>
      </w:r>
      <w:r w:rsidR="007C78C5" w:rsidRPr="007C78C5">
        <w:rPr>
          <w:rFonts w:ascii="Arial" w:hAnsi="Arial" w:cs="Arial"/>
        </w:rPr>
        <w:t xml:space="preserve"> in quantification, due to high volumes of solvent in the ion source, were never completely resolved</w:t>
      </w:r>
      <w:r w:rsidR="001A3C79">
        <w:rPr>
          <w:rFonts w:ascii="Arial" w:hAnsi="Arial" w:cs="Arial"/>
        </w:rPr>
        <w:t xml:space="preserve"> [44]</w:t>
      </w:r>
      <w:r w:rsidR="007C78C5">
        <w:rPr>
          <w:rFonts w:ascii="Arial" w:hAnsi="Arial" w:cs="Arial"/>
        </w:rPr>
        <w:t>.</w:t>
      </w:r>
    </w:p>
    <w:p w14:paraId="41D9F107" w14:textId="015E7CE5" w:rsidR="00FE7BC6" w:rsidRDefault="007C78C5" w:rsidP="00E2214D">
      <w:pPr>
        <w:spacing w:line="360" w:lineRule="auto"/>
        <w:jc w:val="both"/>
        <w:rPr>
          <w:rFonts w:ascii="Arial" w:hAnsi="Arial" w:cs="Arial"/>
        </w:rPr>
      </w:pPr>
      <w:r w:rsidRPr="007C78C5">
        <w:rPr>
          <w:rFonts w:ascii="Arial" w:hAnsi="Arial" w:cs="Arial"/>
        </w:rPr>
        <w:t xml:space="preserve">These early attempts using both DLI to PB, demonstrated the adverse role of </w:t>
      </w:r>
      <w:r w:rsidR="003A01BF">
        <w:rPr>
          <w:rFonts w:ascii="Arial" w:hAnsi="Arial" w:cs="Arial"/>
        </w:rPr>
        <w:t xml:space="preserve">the </w:t>
      </w:r>
      <w:r w:rsidRPr="007C78C5">
        <w:rPr>
          <w:rFonts w:ascii="Arial" w:hAnsi="Arial" w:cs="Arial"/>
        </w:rPr>
        <w:t xml:space="preserve">mobile phase on the EI process. If the high vacuum requirements are not fulfilled, low sensitivity, lack of reproducibility and non-linearity can result </w:t>
      </w:r>
      <w:r w:rsidR="003A01BF">
        <w:rPr>
          <w:rFonts w:ascii="Arial" w:hAnsi="Arial" w:cs="Arial"/>
        </w:rPr>
        <w:t xml:space="preserve">in </w:t>
      </w:r>
      <w:r w:rsidRPr="007C78C5">
        <w:rPr>
          <w:rFonts w:ascii="Arial" w:hAnsi="Arial" w:cs="Arial"/>
        </w:rPr>
        <w:t>making the technique of limited application.</w:t>
      </w:r>
      <w:r>
        <w:rPr>
          <w:rFonts w:ascii="Arial" w:hAnsi="Arial" w:cs="Arial"/>
        </w:rPr>
        <w:t xml:space="preserve"> </w:t>
      </w:r>
    </w:p>
    <w:p w14:paraId="7855736A" w14:textId="3F5AF577" w:rsidR="003B68FA" w:rsidRDefault="003B68FA" w:rsidP="006A5E9F">
      <w:pPr>
        <w:spacing w:line="360" w:lineRule="auto"/>
        <w:jc w:val="both"/>
        <w:rPr>
          <w:rFonts w:ascii="Arial" w:hAnsi="Arial" w:cs="Arial"/>
        </w:rPr>
      </w:pPr>
      <w:r w:rsidRPr="000C6B50">
        <w:rPr>
          <w:rFonts w:ascii="Arial" w:hAnsi="Arial" w:cs="Arial"/>
        </w:rPr>
        <w:t xml:space="preserve">Cappiello and Bruner </w:t>
      </w:r>
      <w:r w:rsidR="00281286" w:rsidRPr="000C6B50">
        <w:rPr>
          <w:rFonts w:ascii="Arial" w:hAnsi="Arial" w:cs="Arial"/>
        </w:rPr>
        <w:t>in 1993</w:t>
      </w:r>
      <w:r w:rsidR="00281286">
        <w:rPr>
          <w:rFonts w:ascii="Arial" w:hAnsi="Arial" w:cs="Arial"/>
        </w:rPr>
        <w:t xml:space="preserve"> </w:t>
      </w:r>
      <w:r w:rsidRPr="000C6B50">
        <w:rPr>
          <w:rFonts w:ascii="Arial" w:hAnsi="Arial" w:cs="Arial"/>
        </w:rPr>
        <w:t xml:space="preserve">developed a new interface called </w:t>
      </w:r>
      <w:r w:rsidR="00C44B4E">
        <w:rPr>
          <w:rFonts w:ascii="Arial" w:hAnsi="Arial" w:cs="Arial"/>
        </w:rPr>
        <w:t>m</w:t>
      </w:r>
      <w:r w:rsidRPr="000C6B50">
        <w:rPr>
          <w:rFonts w:ascii="Arial" w:hAnsi="Arial" w:cs="Arial"/>
        </w:rPr>
        <w:t xml:space="preserve">icro </w:t>
      </w:r>
      <w:r w:rsidR="00C44B4E">
        <w:rPr>
          <w:rFonts w:ascii="Arial" w:hAnsi="Arial" w:cs="Arial"/>
        </w:rPr>
        <w:t>f</w:t>
      </w:r>
      <w:r w:rsidRPr="000C6B50">
        <w:rPr>
          <w:rFonts w:ascii="Arial" w:hAnsi="Arial" w:cs="Arial"/>
        </w:rPr>
        <w:t xml:space="preserve">low </w:t>
      </w:r>
      <w:r w:rsidR="00C44B4E">
        <w:rPr>
          <w:rFonts w:ascii="Arial" w:hAnsi="Arial" w:cs="Arial"/>
        </w:rPr>
        <w:t>r</w:t>
      </w:r>
      <w:r w:rsidRPr="000C6B50">
        <w:rPr>
          <w:rFonts w:ascii="Arial" w:hAnsi="Arial" w:cs="Arial"/>
        </w:rPr>
        <w:t xml:space="preserve">ate </w:t>
      </w:r>
      <w:r w:rsidR="00C44B4E">
        <w:rPr>
          <w:rFonts w:ascii="Arial" w:hAnsi="Arial" w:cs="Arial"/>
        </w:rPr>
        <w:t>p</w:t>
      </w:r>
      <w:r w:rsidRPr="000C6B50">
        <w:rPr>
          <w:rFonts w:ascii="Arial" w:hAnsi="Arial" w:cs="Arial"/>
        </w:rPr>
        <w:t xml:space="preserve">article </w:t>
      </w:r>
      <w:r w:rsidR="00C44B4E">
        <w:rPr>
          <w:rFonts w:ascii="Arial" w:hAnsi="Arial" w:cs="Arial"/>
        </w:rPr>
        <w:t>b</w:t>
      </w:r>
      <w:r w:rsidRPr="000C6B50">
        <w:rPr>
          <w:rFonts w:ascii="Arial" w:hAnsi="Arial" w:cs="Arial"/>
        </w:rPr>
        <w:t xml:space="preserve">eam </w:t>
      </w:r>
      <w:r w:rsidR="00C44B4E">
        <w:rPr>
          <w:rFonts w:ascii="Arial" w:hAnsi="Arial" w:cs="Arial"/>
        </w:rPr>
        <w:t>i</w:t>
      </w:r>
      <w:r w:rsidRPr="000C6B50">
        <w:rPr>
          <w:rFonts w:ascii="Arial" w:hAnsi="Arial" w:cs="Arial"/>
        </w:rPr>
        <w:t>nterface</w:t>
      </w:r>
      <w:r w:rsidR="00E2214D">
        <w:rPr>
          <w:rFonts w:ascii="Arial" w:hAnsi="Arial" w:cs="Arial"/>
        </w:rPr>
        <w:t xml:space="preserve"> (Micro-PB)</w:t>
      </w:r>
      <w:r w:rsidRPr="000C6B50">
        <w:rPr>
          <w:rFonts w:ascii="Arial" w:hAnsi="Arial" w:cs="Arial"/>
        </w:rPr>
        <w:t xml:space="preserve">, a </w:t>
      </w:r>
      <w:r w:rsidR="00531CBF">
        <w:rPr>
          <w:rFonts w:ascii="Arial" w:hAnsi="Arial" w:cs="Arial"/>
        </w:rPr>
        <w:t xml:space="preserve">modified version of </w:t>
      </w:r>
      <w:r w:rsidRPr="000C6B50">
        <w:rPr>
          <w:rFonts w:ascii="Arial" w:hAnsi="Arial" w:cs="Arial"/>
        </w:rPr>
        <w:t xml:space="preserve">PB </w:t>
      </w:r>
      <w:r w:rsidR="00531CBF">
        <w:rPr>
          <w:rFonts w:ascii="Arial" w:hAnsi="Arial" w:cs="Arial"/>
        </w:rPr>
        <w:t xml:space="preserve">designed to </w:t>
      </w:r>
      <w:r w:rsidRPr="000C6B50">
        <w:rPr>
          <w:rFonts w:ascii="Arial" w:hAnsi="Arial" w:cs="Arial"/>
        </w:rPr>
        <w:t xml:space="preserve">work </w:t>
      </w:r>
      <w:r w:rsidR="00531CBF">
        <w:rPr>
          <w:rFonts w:ascii="Arial" w:hAnsi="Arial" w:cs="Arial"/>
        </w:rPr>
        <w:t>at</w:t>
      </w:r>
      <w:r w:rsidR="00531CBF" w:rsidRPr="000C6B50">
        <w:rPr>
          <w:rFonts w:ascii="Arial" w:hAnsi="Arial" w:cs="Arial"/>
        </w:rPr>
        <w:t xml:space="preserve"> </w:t>
      </w:r>
      <w:r w:rsidRPr="000C6B50">
        <w:rPr>
          <w:rFonts w:ascii="Arial" w:hAnsi="Arial" w:cs="Arial"/>
        </w:rPr>
        <w:t xml:space="preserve">low mobile phase flow rates (1-5 </w:t>
      </w:r>
      <w:r w:rsidR="00CB4BBA">
        <w:rPr>
          <w:rFonts w:ascii="Arial" w:hAnsi="Arial" w:cs="Arial"/>
        </w:rPr>
        <w:sym w:font="Symbol" w:char="F06D"/>
      </w:r>
      <w:r w:rsidRPr="000C6B50">
        <w:rPr>
          <w:rFonts w:ascii="Arial" w:hAnsi="Arial" w:cs="Arial"/>
        </w:rPr>
        <w:t>L/min)</w:t>
      </w:r>
      <w:r w:rsidR="00531CBF">
        <w:rPr>
          <w:rFonts w:ascii="Arial" w:hAnsi="Arial" w:cs="Arial"/>
        </w:rPr>
        <w:t>,</w:t>
      </w:r>
      <w:r w:rsidRPr="000C6B50">
        <w:rPr>
          <w:rFonts w:ascii="Arial" w:hAnsi="Arial" w:cs="Arial"/>
        </w:rPr>
        <w:t xml:space="preserve"> an order of magnitude lower than PB [</w:t>
      </w:r>
      <w:r w:rsidR="006755D1">
        <w:rPr>
          <w:rFonts w:ascii="Arial" w:hAnsi="Arial" w:cs="Arial"/>
        </w:rPr>
        <w:t>45</w:t>
      </w:r>
      <w:r w:rsidRPr="000C6B50">
        <w:rPr>
          <w:rFonts w:ascii="Arial" w:hAnsi="Arial" w:cs="Arial"/>
        </w:rPr>
        <w:t xml:space="preserve">]. </w:t>
      </w:r>
      <w:r w:rsidR="002149EA" w:rsidRPr="002149EA">
        <w:t xml:space="preserve"> </w:t>
      </w:r>
      <w:r w:rsidR="002149EA" w:rsidRPr="002149EA">
        <w:rPr>
          <w:rFonts w:ascii="Arial" w:hAnsi="Arial" w:cs="Arial"/>
        </w:rPr>
        <w:t xml:space="preserve">Micro-PB could benefit from the development of micro-LC instruments and columns that work at reduced mobile phase flow rates, maintaining a high separation efficiency. </w:t>
      </w:r>
      <w:r w:rsidR="007E3581">
        <w:rPr>
          <w:rFonts w:ascii="Arial" w:hAnsi="Arial" w:cs="Arial"/>
        </w:rPr>
        <w:t>The reduced flow rates</w:t>
      </w:r>
      <w:r w:rsidR="007E3581" w:rsidRPr="007E3581">
        <w:rPr>
          <w:rFonts w:ascii="Arial" w:hAnsi="Arial" w:cs="Arial"/>
        </w:rPr>
        <w:t xml:space="preserve"> were responsible for improving the performance of the new instrumentation</w:t>
      </w:r>
      <w:r w:rsidR="002149EA" w:rsidRPr="002149EA">
        <w:rPr>
          <w:rFonts w:ascii="Arial" w:hAnsi="Arial" w:cs="Arial"/>
        </w:rPr>
        <w:t xml:space="preserve">. </w:t>
      </w:r>
      <w:r w:rsidR="007E3581">
        <w:rPr>
          <w:rFonts w:ascii="Arial" w:hAnsi="Arial" w:cs="Arial"/>
        </w:rPr>
        <w:t xml:space="preserve">Using </w:t>
      </w:r>
      <w:r w:rsidR="007E3581" w:rsidRPr="007E3581">
        <w:rPr>
          <w:rFonts w:ascii="Arial" w:hAnsi="Arial" w:cs="Arial"/>
        </w:rPr>
        <w:t>PB</w:t>
      </w:r>
      <w:r w:rsidR="007E3581">
        <w:rPr>
          <w:rFonts w:ascii="Arial" w:hAnsi="Arial" w:cs="Arial"/>
        </w:rPr>
        <w:t xml:space="preserve"> as a model, the </w:t>
      </w:r>
      <w:r w:rsidR="007E3581" w:rsidRPr="007E3581">
        <w:rPr>
          <w:rFonts w:ascii="Arial" w:hAnsi="Arial" w:cs="Arial"/>
        </w:rPr>
        <w:t xml:space="preserve">nebulizer </w:t>
      </w:r>
      <w:r w:rsidR="007E3581">
        <w:rPr>
          <w:rFonts w:ascii="Arial" w:hAnsi="Arial" w:cs="Arial"/>
        </w:rPr>
        <w:t xml:space="preserve">of the micro-PB </w:t>
      </w:r>
      <w:r w:rsidR="00B20D97">
        <w:rPr>
          <w:rFonts w:ascii="Arial" w:hAnsi="Arial" w:cs="Arial"/>
        </w:rPr>
        <w:t>was</w:t>
      </w:r>
      <w:r w:rsidR="007E3581" w:rsidRPr="007E3581">
        <w:rPr>
          <w:rFonts w:ascii="Arial" w:hAnsi="Arial" w:cs="Arial"/>
        </w:rPr>
        <w:t xml:space="preserve"> completely redesigned to </w:t>
      </w:r>
      <w:r w:rsidR="007E3581">
        <w:rPr>
          <w:rFonts w:ascii="Arial" w:hAnsi="Arial" w:cs="Arial"/>
        </w:rPr>
        <w:t>work with low mobile phase flow rates</w:t>
      </w:r>
      <w:r w:rsidR="007E3581" w:rsidRPr="007E3581">
        <w:rPr>
          <w:rFonts w:ascii="Arial" w:hAnsi="Arial" w:cs="Arial"/>
        </w:rPr>
        <w:t>.</w:t>
      </w:r>
      <w:r w:rsidR="002149EA">
        <w:rPr>
          <w:rFonts w:ascii="Arial" w:hAnsi="Arial" w:cs="Arial"/>
        </w:rPr>
        <w:t xml:space="preserve"> </w:t>
      </w:r>
      <w:r w:rsidRPr="000C6B50">
        <w:rPr>
          <w:rFonts w:ascii="Arial" w:hAnsi="Arial" w:cs="Arial"/>
        </w:rPr>
        <w:t>(Figure 3).</w:t>
      </w:r>
      <w:r w:rsidR="009F3964">
        <w:rPr>
          <w:rFonts w:ascii="Arial" w:hAnsi="Arial" w:cs="Arial"/>
        </w:rPr>
        <w:t xml:space="preserve"> </w:t>
      </w:r>
      <w:r w:rsidR="007C78C5" w:rsidRPr="007C78C5">
        <w:rPr>
          <w:rFonts w:ascii="Arial" w:hAnsi="Arial" w:cs="Arial"/>
        </w:rPr>
        <w:t xml:space="preserve">The micro-nebulizer drastically reduces the consumption of the mobile phase, leading to much more efficient pumping of solvent vapor and therefore fewer interferences in the ionization process. It also adds the possibility of using buffers or modifiers that would otherwise potentially damage the instrument and enhances the overall sensitivity and linearity, even with </w:t>
      </w:r>
      <w:r w:rsidR="00BE0CA7" w:rsidRPr="00CC2215">
        <w:rPr>
          <w:rFonts w:ascii="Arial" w:hAnsi="Arial" w:cs="Arial"/>
        </w:rPr>
        <w:t xml:space="preserve">more aqueous </w:t>
      </w:r>
      <w:r w:rsidR="007C78C5" w:rsidRPr="007C78C5">
        <w:rPr>
          <w:rFonts w:ascii="Arial" w:hAnsi="Arial" w:cs="Arial"/>
        </w:rPr>
        <w:t>mobile phases</w:t>
      </w:r>
      <w:r w:rsidR="007C78C5">
        <w:rPr>
          <w:rFonts w:ascii="Arial" w:hAnsi="Arial" w:cs="Arial"/>
        </w:rPr>
        <w:t>.</w:t>
      </w:r>
      <w:r w:rsidR="00E2214D" w:rsidRPr="00E2214D">
        <w:rPr>
          <w:rFonts w:ascii="Arial" w:hAnsi="Arial" w:cs="Arial"/>
        </w:rPr>
        <w:t xml:space="preserve"> </w:t>
      </w:r>
      <w:r w:rsidR="003756D8" w:rsidRPr="003756D8">
        <w:rPr>
          <w:rFonts w:ascii="Arial" w:hAnsi="Arial" w:cs="Arial"/>
        </w:rPr>
        <w:t xml:space="preserve">Micro-PB was </w:t>
      </w:r>
      <w:r w:rsidR="001E1CC1">
        <w:rPr>
          <w:rFonts w:ascii="Arial" w:hAnsi="Arial" w:cs="Arial"/>
        </w:rPr>
        <w:t>widely studied to try to optimiz</w:t>
      </w:r>
      <w:r w:rsidR="003756D8" w:rsidRPr="003756D8">
        <w:rPr>
          <w:rFonts w:ascii="Arial" w:hAnsi="Arial" w:cs="Arial"/>
        </w:rPr>
        <w:t>e the parameters involved in the interface and to explore its real potential [</w:t>
      </w:r>
      <w:r w:rsidR="006755D1">
        <w:rPr>
          <w:rFonts w:ascii="Arial" w:hAnsi="Arial" w:cs="Arial"/>
        </w:rPr>
        <w:t>46</w:t>
      </w:r>
      <w:r w:rsidR="003756D8" w:rsidRPr="003756D8">
        <w:rPr>
          <w:rFonts w:ascii="Arial" w:hAnsi="Arial" w:cs="Arial"/>
        </w:rPr>
        <w:t xml:space="preserve">, </w:t>
      </w:r>
      <w:r w:rsidR="006755D1">
        <w:rPr>
          <w:rFonts w:ascii="Arial" w:hAnsi="Arial" w:cs="Arial"/>
        </w:rPr>
        <w:t>47</w:t>
      </w:r>
      <w:r w:rsidRPr="000C6B50">
        <w:rPr>
          <w:rFonts w:ascii="Arial" w:hAnsi="Arial" w:cs="Arial"/>
        </w:rPr>
        <w:t xml:space="preserve">]. </w:t>
      </w:r>
      <w:r w:rsidR="00566BC1">
        <w:rPr>
          <w:rFonts w:ascii="Arial" w:hAnsi="Arial" w:cs="Arial"/>
        </w:rPr>
        <w:t>A</w:t>
      </w:r>
      <w:r w:rsidRPr="000C6B50">
        <w:rPr>
          <w:rFonts w:ascii="Arial" w:hAnsi="Arial" w:cs="Arial"/>
        </w:rPr>
        <w:t xml:space="preserve"> large number of applications </w:t>
      </w:r>
      <w:r w:rsidR="00566BC1" w:rsidRPr="000C6B50">
        <w:rPr>
          <w:rFonts w:ascii="Arial" w:hAnsi="Arial" w:cs="Arial"/>
        </w:rPr>
        <w:t>published from 1994 to 2001</w:t>
      </w:r>
      <w:r w:rsidR="00566BC1">
        <w:rPr>
          <w:rFonts w:ascii="Arial" w:hAnsi="Arial" w:cs="Arial"/>
        </w:rPr>
        <w:t xml:space="preserve"> demonstrated the merits of</w:t>
      </w:r>
      <w:r w:rsidR="00566BC1" w:rsidRPr="000C6B50">
        <w:rPr>
          <w:rFonts w:ascii="Arial" w:hAnsi="Arial" w:cs="Arial"/>
        </w:rPr>
        <w:t xml:space="preserve"> </w:t>
      </w:r>
      <w:r w:rsidRPr="000C6B50">
        <w:rPr>
          <w:rFonts w:ascii="Arial" w:hAnsi="Arial" w:cs="Arial"/>
        </w:rPr>
        <w:t xml:space="preserve">micro-PB. Acidic </w:t>
      </w:r>
      <w:r w:rsidR="00A3072E">
        <w:rPr>
          <w:rFonts w:ascii="Arial" w:hAnsi="Arial" w:cs="Arial"/>
        </w:rPr>
        <w:t>and basic/neutral pesticides [</w:t>
      </w:r>
      <w:r w:rsidR="006755D1">
        <w:rPr>
          <w:rFonts w:ascii="Arial" w:hAnsi="Arial" w:cs="Arial"/>
        </w:rPr>
        <w:t>48</w:t>
      </w:r>
      <w:r w:rsidR="00A3072E">
        <w:rPr>
          <w:rFonts w:ascii="Arial" w:hAnsi="Arial" w:cs="Arial"/>
        </w:rPr>
        <w:t>-</w:t>
      </w:r>
      <w:r w:rsidR="006755D1">
        <w:rPr>
          <w:rFonts w:ascii="Arial" w:hAnsi="Arial" w:cs="Arial"/>
        </w:rPr>
        <w:t>51</w:t>
      </w:r>
      <w:r w:rsidR="00574644">
        <w:rPr>
          <w:rFonts w:ascii="Arial" w:hAnsi="Arial" w:cs="Arial"/>
        </w:rPr>
        <w:t>]</w:t>
      </w:r>
      <w:r w:rsidR="00A3072E">
        <w:rPr>
          <w:rFonts w:ascii="Arial" w:hAnsi="Arial" w:cs="Arial"/>
        </w:rPr>
        <w:t>, coumarins [</w:t>
      </w:r>
      <w:r w:rsidR="006755D1">
        <w:rPr>
          <w:rFonts w:ascii="Arial" w:hAnsi="Arial" w:cs="Arial"/>
        </w:rPr>
        <w:t>52</w:t>
      </w:r>
      <w:r w:rsidR="00A3072E">
        <w:rPr>
          <w:rFonts w:ascii="Arial" w:hAnsi="Arial" w:cs="Arial"/>
        </w:rPr>
        <w:t>], aflatoxins [</w:t>
      </w:r>
      <w:r w:rsidR="006755D1">
        <w:rPr>
          <w:rFonts w:ascii="Arial" w:hAnsi="Arial" w:cs="Arial"/>
        </w:rPr>
        <w:t>53</w:t>
      </w:r>
      <w:r w:rsidR="00574644">
        <w:rPr>
          <w:rFonts w:ascii="Arial" w:hAnsi="Arial" w:cs="Arial"/>
        </w:rPr>
        <w:t>], explosives [</w:t>
      </w:r>
      <w:r w:rsidR="006755D1">
        <w:rPr>
          <w:rFonts w:ascii="Arial" w:hAnsi="Arial" w:cs="Arial"/>
        </w:rPr>
        <w:t>54</w:t>
      </w:r>
      <w:r w:rsidRPr="000C6B50">
        <w:rPr>
          <w:rFonts w:ascii="Arial" w:hAnsi="Arial" w:cs="Arial"/>
        </w:rPr>
        <w:t>], drugs and hormones [</w:t>
      </w:r>
      <w:r w:rsidR="006755D1">
        <w:rPr>
          <w:rFonts w:ascii="Arial" w:hAnsi="Arial" w:cs="Arial"/>
        </w:rPr>
        <w:t>55</w:t>
      </w:r>
      <w:r w:rsidR="00A3072E">
        <w:rPr>
          <w:rFonts w:ascii="Arial" w:hAnsi="Arial" w:cs="Arial"/>
        </w:rPr>
        <w:t xml:space="preserve">, </w:t>
      </w:r>
      <w:r w:rsidR="006755D1">
        <w:rPr>
          <w:rFonts w:ascii="Arial" w:hAnsi="Arial" w:cs="Arial"/>
        </w:rPr>
        <w:t>56</w:t>
      </w:r>
      <w:r w:rsidR="00A3072E">
        <w:rPr>
          <w:rFonts w:ascii="Arial" w:hAnsi="Arial" w:cs="Arial"/>
        </w:rPr>
        <w:t>], phenols [</w:t>
      </w:r>
      <w:r w:rsidR="006755D1">
        <w:rPr>
          <w:rFonts w:ascii="Arial" w:hAnsi="Arial" w:cs="Arial"/>
        </w:rPr>
        <w:t>57</w:t>
      </w:r>
      <w:r w:rsidRPr="000C6B50">
        <w:rPr>
          <w:rFonts w:ascii="Arial" w:hAnsi="Arial" w:cs="Arial"/>
        </w:rPr>
        <w:t xml:space="preserve">] are just a few examples of molecules that have been </w:t>
      </w:r>
      <w:r w:rsidR="00566BC1">
        <w:rPr>
          <w:rFonts w:ascii="Arial" w:hAnsi="Arial" w:cs="Arial"/>
        </w:rPr>
        <w:t>determined in different matrices</w:t>
      </w:r>
      <w:r w:rsidR="00566BC1" w:rsidRPr="000C6B50">
        <w:rPr>
          <w:rFonts w:ascii="Arial" w:hAnsi="Arial" w:cs="Arial"/>
        </w:rPr>
        <w:t xml:space="preserve"> </w:t>
      </w:r>
      <w:r w:rsidR="00566BC1">
        <w:rPr>
          <w:rFonts w:ascii="Arial" w:hAnsi="Arial" w:cs="Arial"/>
        </w:rPr>
        <w:t>using</w:t>
      </w:r>
      <w:r w:rsidR="00566BC1" w:rsidRPr="000C6B50">
        <w:rPr>
          <w:rFonts w:ascii="Arial" w:hAnsi="Arial" w:cs="Arial"/>
        </w:rPr>
        <w:t xml:space="preserve"> </w:t>
      </w:r>
      <w:r w:rsidRPr="000C6B50">
        <w:rPr>
          <w:rFonts w:ascii="Arial" w:hAnsi="Arial" w:cs="Arial"/>
        </w:rPr>
        <w:t xml:space="preserve">micro-PB. </w:t>
      </w:r>
      <w:r w:rsidR="006A5E9F" w:rsidRPr="006A5E9F">
        <w:rPr>
          <w:rFonts w:ascii="Arial" w:hAnsi="Arial" w:cs="Arial"/>
        </w:rPr>
        <w:t>After these results</w:t>
      </w:r>
      <w:r w:rsidR="006A5E9F">
        <w:rPr>
          <w:rFonts w:ascii="Arial" w:hAnsi="Arial" w:cs="Arial"/>
        </w:rPr>
        <w:t>,</w:t>
      </w:r>
      <w:r w:rsidR="006A5E9F" w:rsidRPr="006A5E9F">
        <w:rPr>
          <w:rFonts w:ascii="Arial" w:hAnsi="Arial" w:cs="Arial"/>
        </w:rPr>
        <w:t xml:space="preserve"> it was clear that </w:t>
      </w:r>
      <w:r w:rsidR="006A5E9F">
        <w:rPr>
          <w:rFonts w:ascii="Arial" w:hAnsi="Arial" w:cs="Arial"/>
        </w:rPr>
        <w:t>reducing</w:t>
      </w:r>
      <w:r w:rsidR="006A5E9F" w:rsidRPr="006A5E9F">
        <w:rPr>
          <w:rFonts w:ascii="Arial" w:hAnsi="Arial" w:cs="Arial"/>
        </w:rPr>
        <w:t xml:space="preserve"> the </w:t>
      </w:r>
      <w:r w:rsidR="006A5E9F">
        <w:rPr>
          <w:rFonts w:ascii="Arial" w:hAnsi="Arial" w:cs="Arial"/>
        </w:rPr>
        <w:t>impact</w:t>
      </w:r>
      <w:r w:rsidR="006A5E9F" w:rsidRPr="006A5E9F">
        <w:rPr>
          <w:rFonts w:ascii="Arial" w:hAnsi="Arial" w:cs="Arial"/>
        </w:rPr>
        <w:t xml:space="preserve"> of mobile phase in the </w:t>
      </w:r>
      <w:r w:rsidR="006A5E9F">
        <w:rPr>
          <w:rFonts w:ascii="Arial" w:hAnsi="Arial" w:cs="Arial"/>
        </w:rPr>
        <w:t xml:space="preserve">ion </w:t>
      </w:r>
      <w:r w:rsidR="006A5E9F" w:rsidRPr="006A5E9F">
        <w:rPr>
          <w:rFonts w:ascii="Arial" w:hAnsi="Arial" w:cs="Arial"/>
        </w:rPr>
        <w:t xml:space="preserve">source was </w:t>
      </w:r>
      <w:r w:rsidR="003A01BF">
        <w:rPr>
          <w:rFonts w:ascii="Arial" w:hAnsi="Arial" w:cs="Arial"/>
        </w:rPr>
        <w:t xml:space="preserve">the </w:t>
      </w:r>
      <w:r w:rsidR="006A5E9F" w:rsidRPr="006A5E9F">
        <w:rPr>
          <w:rFonts w:ascii="Arial" w:hAnsi="Arial" w:cs="Arial"/>
        </w:rPr>
        <w:t>correct</w:t>
      </w:r>
      <w:r w:rsidR="00BE0CA7">
        <w:rPr>
          <w:rFonts w:ascii="Arial" w:hAnsi="Arial" w:cs="Arial"/>
        </w:rPr>
        <w:t xml:space="preserve"> approach</w:t>
      </w:r>
      <w:r w:rsidR="00E9301A">
        <w:rPr>
          <w:rFonts w:ascii="Arial" w:hAnsi="Arial" w:cs="Arial"/>
        </w:rPr>
        <w:t xml:space="preserve"> [46, 47]</w:t>
      </w:r>
      <w:r w:rsidR="00312B9D">
        <w:rPr>
          <w:rFonts w:ascii="Arial" w:hAnsi="Arial" w:cs="Arial"/>
        </w:rPr>
        <w:t>. T</w:t>
      </w:r>
      <w:r w:rsidRPr="000C6B50">
        <w:rPr>
          <w:rFonts w:ascii="Arial" w:hAnsi="Arial" w:cs="Arial"/>
        </w:rPr>
        <w:t xml:space="preserve">he </w:t>
      </w:r>
      <w:r w:rsidR="00312B9D">
        <w:rPr>
          <w:rFonts w:ascii="Arial" w:hAnsi="Arial" w:cs="Arial"/>
        </w:rPr>
        <w:t>next</w:t>
      </w:r>
      <w:r w:rsidR="00312B9D" w:rsidRPr="000C6B50">
        <w:rPr>
          <w:rFonts w:ascii="Arial" w:hAnsi="Arial" w:cs="Arial"/>
        </w:rPr>
        <w:t xml:space="preserve"> </w:t>
      </w:r>
      <w:r w:rsidR="008D6737">
        <w:rPr>
          <w:rFonts w:ascii="Arial" w:hAnsi="Arial" w:cs="Arial"/>
        </w:rPr>
        <w:t xml:space="preserve">evolution </w:t>
      </w:r>
      <w:r w:rsidRPr="000C6B50">
        <w:rPr>
          <w:rFonts w:ascii="Arial" w:hAnsi="Arial" w:cs="Arial"/>
        </w:rPr>
        <w:t xml:space="preserve">of micro-PB, called </w:t>
      </w:r>
      <w:r w:rsidR="00C43899">
        <w:rPr>
          <w:rFonts w:ascii="Arial" w:hAnsi="Arial" w:cs="Arial"/>
        </w:rPr>
        <w:t>C</w:t>
      </w:r>
      <w:r w:rsidRPr="000C6B50">
        <w:rPr>
          <w:rFonts w:ascii="Arial" w:hAnsi="Arial" w:cs="Arial"/>
        </w:rPr>
        <w:t>apilla</w:t>
      </w:r>
      <w:r w:rsidR="00161557" w:rsidRPr="000C6B50">
        <w:rPr>
          <w:rFonts w:ascii="Arial" w:hAnsi="Arial" w:cs="Arial"/>
        </w:rPr>
        <w:t>r</w:t>
      </w:r>
      <w:r w:rsidRPr="000C6B50">
        <w:rPr>
          <w:rFonts w:ascii="Arial" w:hAnsi="Arial" w:cs="Arial"/>
        </w:rPr>
        <w:t xml:space="preserve">y-EI (Cap-EI), was designed </w:t>
      </w:r>
      <w:r w:rsidR="002A7AA2">
        <w:rPr>
          <w:rFonts w:ascii="Arial" w:hAnsi="Arial" w:cs="Arial"/>
        </w:rPr>
        <w:t>with the new nebulizer as well as an overall reduction of</w:t>
      </w:r>
      <w:r w:rsidRPr="000C6B50">
        <w:rPr>
          <w:rFonts w:ascii="Arial" w:hAnsi="Arial" w:cs="Arial"/>
        </w:rPr>
        <w:t xml:space="preserve"> </w:t>
      </w:r>
      <w:r w:rsidR="006A5E9F">
        <w:rPr>
          <w:rFonts w:ascii="Arial" w:hAnsi="Arial" w:cs="Arial"/>
        </w:rPr>
        <w:t xml:space="preserve">the </w:t>
      </w:r>
      <w:r w:rsidR="002A7AA2">
        <w:rPr>
          <w:rFonts w:ascii="Arial" w:hAnsi="Arial" w:cs="Arial"/>
        </w:rPr>
        <w:t xml:space="preserve">internal </w:t>
      </w:r>
      <w:r w:rsidRPr="000C6B50">
        <w:rPr>
          <w:rFonts w:ascii="Arial" w:hAnsi="Arial" w:cs="Arial"/>
        </w:rPr>
        <w:t>volumes</w:t>
      </w:r>
      <w:r w:rsidR="002A7AA2">
        <w:rPr>
          <w:rFonts w:ascii="Arial" w:hAnsi="Arial" w:cs="Arial"/>
        </w:rPr>
        <w:t>. The new device could guarantee a</w:t>
      </w:r>
      <w:r w:rsidRPr="000C6B50">
        <w:rPr>
          <w:rFonts w:ascii="Arial" w:hAnsi="Arial" w:cs="Arial"/>
        </w:rPr>
        <w:t xml:space="preserve"> </w:t>
      </w:r>
      <w:r w:rsidR="002A7AA2">
        <w:rPr>
          <w:rFonts w:ascii="Arial" w:hAnsi="Arial" w:cs="Arial"/>
        </w:rPr>
        <w:t xml:space="preserve">lower </w:t>
      </w:r>
      <w:r w:rsidR="00DE355C">
        <w:rPr>
          <w:rFonts w:ascii="Arial" w:hAnsi="Arial" w:cs="Arial"/>
        </w:rPr>
        <w:t xml:space="preserve">analyte </w:t>
      </w:r>
      <w:r w:rsidR="002A7AA2">
        <w:rPr>
          <w:rFonts w:ascii="Arial" w:hAnsi="Arial" w:cs="Arial"/>
        </w:rPr>
        <w:t>loss</w:t>
      </w:r>
      <w:r w:rsidR="00312B9D">
        <w:rPr>
          <w:rFonts w:ascii="Arial" w:hAnsi="Arial" w:cs="Arial"/>
        </w:rPr>
        <w:t>,</w:t>
      </w:r>
      <w:r w:rsidRPr="000C6B50">
        <w:rPr>
          <w:rFonts w:ascii="Arial" w:hAnsi="Arial" w:cs="Arial"/>
        </w:rPr>
        <w:t xml:space="preserve"> increa</w:t>
      </w:r>
      <w:r w:rsidR="00B907CB">
        <w:rPr>
          <w:rFonts w:ascii="Arial" w:hAnsi="Arial" w:cs="Arial"/>
        </w:rPr>
        <w:t>sing the overall sensitivity [</w:t>
      </w:r>
      <w:r w:rsidR="002A042D">
        <w:rPr>
          <w:rFonts w:ascii="Arial" w:hAnsi="Arial" w:cs="Arial"/>
        </w:rPr>
        <w:t>56</w:t>
      </w:r>
      <w:r w:rsidRPr="000C6B50">
        <w:rPr>
          <w:rFonts w:ascii="Arial" w:hAnsi="Arial" w:cs="Arial"/>
        </w:rPr>
        <w:t xml:space="preserve">]. </w:t>
      </w:r>
      <w:r w:rsidR="008D6737">
        <w:rPr>
          <w:rFonts w:ascii="Arial" w:hAnsi="Arial" w:cs="Arial"/>
        </w:rPr>
        <w:t>Despite the good results obtained, t</w:t>
      </w:r>
      <w:r w:rsidR="00CB4BBA">
        <w:rPr>
          <w:rFonts w:ascii="Arial" w:hAnsi="Arial" w:cs="Arial"/>
        </w:rPr>
        <w:t xml:space="preserve">he mechanical complexity of </w:t>
      </w:r>
      <w:r w:rsidR="008D6737">
        <w:rPr>
          <w:rFonts w:ascii="Arial" w:hAnsi="Arial" w:cs="Arial"/>
        </w:rPr>
        <w:t xml:space="preserve">all </w:t>
      </w:r>
      <w:r w:rsidR="00CB4BBA">
        <w:rPr>
          <w:rFonts w:ascii="Arial" w:hAnsi="Arial" w:cs="Arial"/>
        </w:rPr>
        <w:t>th</w:t>
      </w:r>
      <w:r w:rsidR="008D6737">
        <w:rPr>
          <w:rFonts w:ascii="Arial" w:hAnsi="Arial" w:cs="Arial"/>
        </w:rPr>
        <w:t>ose</w:t>
      </w:r>
      <w:r w:rsidR="00CB4BBA">
        <w:rPr>
          <w:rFonts w:ascii="Arial" w:hAnsi="Arial" w:cs="Arial"/>
        </w:rPr>
        <w:t xml:space="preserve"> interface</w:t>
      </w:r>
      <w:r w:rsidR="008D6737">
        <w:rPr>
          <w:rFonts w:ascii="Arial" w:hAnsi="Arial" w:cs="Arial"/>
        </w:rPr>
        <w:t>s</w:t>
      </w:r>
      <w:r w:rsidR="00CB4BBA">
        <w:rPr>
          <w:rFonts w:ascii="Arial" w:hAnsi="Arial" w:cs="Arial"/>
        </w:rPr>
        <w:t xml:space="preserve"> </w:t>
      </w:r>
      <w:r w:rsidR="008D6737">
        <w:rPr>
          <w:rFonts w:ascii="Arial" w:hAnsi="Arial" w:cs="Arial"/>
        </w:rPr>
        <w:t xml:space="preserve">exceeded their </w:t>
      </w:r>
      <w:r w:rsidR="00CB4BBA">
        <w:rPr>
          <w:rFonts w:ascii="Arial" w:hAnsi="Arial" w:cs="Arial"/>
        </w:rPr>
        <w:t xml:space="preserve">popularity, </w:t>
      </w:r>
      <w:r w:rsidR="003756D8" w:rsidRPr="003756D8">
        <w:rPr>
          <w:rFonts w:ascii="Arial" w:hAnsi="Arial" w:cs="Arial"/>
        </w:rPr>
        <w:t>resulting in these approaches rapidly disappearing from the LC-MS portfolio</w:t>
      </w:r>
      <w:r w:rsidR="00CB4BBA">
        <w:rPr>
          <w:rFonts w:ascii="Arial" w:hAnsi="Arial" w:cs="Arial"/>
        </w:rPr>
        <w:t>.</w:t>
      </w:r>
      <w:r w:rsidR="003630D6">
        <w:rPr>
          <w:rFonts w:ascii="Arial" w:hAnsi="Arial" w:cs="Arial"/>
        </w:rPr>
        <w:t xml:space="preserve"> </w:t>
      </w:r>
      <w:r w:rsidR="00CB4BBA">
        <w:rPr>
          <w:rFonts w:ascii="Arial" w:hAnsi="Arial" w:cs="Arial"/>
        </w:rPr>
        <w:t xml:space="preserve">Nevertheless, </w:t>
      </w:r>
      <w:r w:rsidR="003630D6">
        <w:rPr>
          <w:rFonts w:ascii="Arial" w:hAnsi="Arial" w:cs="Arial"/>
        </w:rPr>
        <w:t xml:space="preserve">these milestones </w:t>
      </w:r>
      <w:r w:rsidRPr="000C6B50">
        <w:rPr>
          <w:rFonts w:ascii="Arial" w:hAnsi="Arial" w:cs="Arial"/>
        </w:rPr>
        <w:t>indicat</w:t>
      </w:r>
      <w:r w:rsidR="003630D6">
        <w:rPr>
          <w:rFonts w:ascii="Arial" w:hAnsi="Arial" w:cs="Arial"/>
        </w:rPr>
        <w:t>ed</w:t>
      </w:r>
      <w:r w:rsidRPr="000C6B50">
        <w:rPr>
          <w:rFonts w:ascii="Arial" w:hAnsi="Arial" w:cs="Arial"/>
        </w:rPr>
        <w:t xml:space="preserve"> the way for </w:t>
      </w:r>
      <w:r w:rsidR="003630D6">
        <w:rPr>
          <w:rFonts w:ascii="Arial" w:hAnsi="Arial" w:cs="Arial"/>
        </w:rPr>
        <w:t>more advanced</w:t>
      </w:r>
      <w:r w:rsidRPr="000C6B50">
        <w:rPr>
          <w:rFonts w:ascii="Arial" w:hAnsi="Arial" w:cs="Arial"/>
        </w:rPr>
        <w:t xml:space="preserve"> solutions for the </w:t>
      </w:r>
      <w:r w:rsidR="00D835F7" w:rsidRPr="00CC2215">
        <w:rPr>
          <w:rFonts w:ascii="Arial" w:hAnsi="Arial" w:cs="Arial"/>
        </w:rPr>
        <w:t>application of LC to EI-MS</w:t>
      </w:r>
      <w:r w:rsidRPr="000C6B50">
        <w:rPr>
          <w:rFonts w:ascii="Arial" w:hAnsi="Arial" w:cs="Arial"/>
        </w:rPr>
        <w:t>.</w:t>
      </w:r>
    </w:p>
    <w:p w14:paraId="013993C3" w14:textId="77777777" w:rsidR="003B68FA" w:rsidRPr="000C6B50" w:rsidRDefault="003B68FA" w:rsidP="004B0D71">
      <w:pPr>
        <w:spacing w:line="360" w:lineRule="auto"/>
        <w:jc w:val="both"/>
        <w:rPr>
          <w:rFonts w:ascii="Arial" w:hAnsi="Arial" w:cs="Arial"/>
        </w:rPr>
      </w:pPr>
    </w:p>
    <w:p w14:paraId="18E642D6" w14:textId="000ECE5B" w:rsidR="003B68FA" w:rsidRDefault="003B68FA" w:rsidP="004B0D71">
      <w:pPr>
        <w:spacing w:line="360" w:lineRule="auto"/>
        <w:jc w:val="both"/>
        <w:rPr>
          <w:rFonts w:ascii="Arial" w:hAnsi="Arial" w:cs="Arial"/>
        </w:rPr>
      </w:pPr>
      <w:r w:rsidRPr="00F7237D">
        <w:rPr>
          <w:rFonts w:ascii="Arial" w:hAnsi="Arial" w:cs="Arial"/>
        </w:rPr>
        <w:t>2.2</w:t>
      </w:r>
      <w:r w:rsidRPr="000C6B50">
        <w:rPr>
          <w:rFonts w:ascii="Arial" w:hAnsi="Arial" w:cs="Arial"/>
        </w:rPr>
        <w:t xml:space="preserve"> From Direct Electron Ionization to Liquid Electron Ionization </w:t>
      </w:r>
    </w:p>
    <w:p w14:paraId="2CD486E5" w14:textId="0562475A" w:rsidR="00991687" w:rsidRDefault="00C13716" w:rsidP="006C5747">
      <w:pPr>
        <w:spacing w:line="360" w:lineRule="auto"/>
        <w:jc w:val="both"/>
        <w:rPr>
          <w:rFonts w:ascii="Arial" w:hAnsi="Arial" w:cs="Arial"/>
        </w:rPr>
      </w:pPr>
      <w:r w:rsidRPr="00C13716">
        <w:rPr>
          <w:rFonts w:ascii="Arial" w:hAnsi="Arial" w:cs="Arial"/>
        </w:rPr>
        <w:t xml:space="preserve">In 2001, a new and simpler prototype of </w:t>
      </w:r>
      <w:r w:rsidR="0014067A">
        <w:rPr>
          <w:rFonts w:ascii="Arial" w:hAnsi="Arial" w:cs="Arial"/>
        </w:rPr>
        <w:t>an</w:t>
      </w:r>
      <w:r w:rsidR="0014067A" w:rsidRPr="00C13716">
        <w:rPr>
          <w:rFonts w:ascii="Arial" w:hAnsi="Arial" w:cs="Arial"/>
        </w:rPr>
        <w:t xml:space="preserve"> </w:t>
      </w:r>
      <w:r w:rsidRPr="00C13716">
        <w:rPr>
          <w:rFonts w:ascii="Arial" w:hAnsi="Arial" w:cs="Arial"/>
        </w:rPr>
        <w:t>LC-EI-MS interface was presented</w:t>
      </w:r>
      <w:r w:rsidR="00B84C3B">
        <w:rPr>
          <w:rFonts w:ascii="Arial" w:hAnsi="Arial" w:cs="Arial"/>
        </w:rPr>
        <w:t xml:space="preserve"> </w:t>
      </w:r>
      <w:r w:rsidRPr="00C13716">
        <w:rPr>
          <w:rFonts w:ascii="Arial" w:hAnsi="Arial" w:cs="Arial"/>
        </w:rPr>
        <w:t xml:space="preserve">by Cappiello et al. </w:t>
      </w:r>
      <w:r w:rsidR="004D43CB">
        <w:rPr>
          <w:rFonts w:ascii="Arial" w:hAnsi="Arial" w:cs="Arial"/>
        </w:rPr>
        <w:t>[</w:t>
      </w:r>
      <w:r w:rsidR="002A042D">
        <w:rPr>
          <w:rFonts w:ascii="Arial" w:hAnsi="Arial" w:cs="Arial"/>
        </w:rPr>
        <w:t>58</w:t>
      </w:r>
      <w:r w:rsidR="004D43CB">
        <w:rPr>
          <w:rFonts w:ascii="Arial" w:hAnsi="Arial" w:cs="Arial"/>
        </w:rPr>
        <w:t>]</w:t>
      </w:r>
      <w:r w:rsidRPr="00C13716">
        <w:rPr>
          <w:rFonts w:ascii="Arial" w:hAnsi="Arial" w:cs="Arial"/>
        </w:rPr>
        <w:t>.</w:t>
      </w:r>
      <w:r>
        <w:rPr>
          <w:rFonts w:ascii="Arial" w:hAnsi="Arial" w:cs="Arial"/>
        </w:rPr>
        <w:t xml:space="preserve"> </w:t>
      </w:r>
      <w:r w:rsidRPr="00C13716">
        <w:rPr>
          <w:rFonts w:ascii="Arial" w:hAnsi="Arial" w:cs="Arial"/>
        </w:rPr>
        <w:t>Exploiting the advantages of nano-LC columns</w:t>
      </w:r>
      <w:r w:rsidR="00477589">
        <w:rPr>
          <w:rFonts w:ascii="Arial" w:hAnsi="Arial" w:cs="Arial"/>
        </w:rPr>
        <w:t>,</w:t>
      </w:r>
      <w:r w:rsidRPr="00C13716">
        <w:rPr>
          <w:rFonts w:ascii="Arial" w:hAnsi="Arial" w:cs="Arial"/>
        </w:rPr>
        <w:t xml:space="preserve"> the entire process of nebulization, solvent evaporation, particle generation, and conversion to the gas-phase, </w:t>
      </w:r>
      <w:r w:rsidR="001E4EF0">
        <w:rPr>
          <w:rFonts w:ascii="Arial" w:hAnsi="Arial" w:cs="Arial"/>
        </w:rPr>
        <w:t>occurred</w:t>
      </w:r>
      <w:r w:rsidR="006A479C" w:rsidRPr="00C13716">
        <w:rPr>
          <w:rFonts w:ascii="Arial" w:hAnsi="Arial" w:cs="Arial"/>
        </w:rPr>
        <w:t xml:space="preserve"> </w:t>
      </w:r>
      <w:r w:rsidRPr="00C13716">
        <w:rPr>
          <w:rFonts w:ascii="Arial" w:hAnsi="Arial" w:cs="Arial"/>
        </w:rPr>
        <w:t xml:space="preserve">inside the ion source. </w:t>
      </w:r>
      <w:r w:rsidR="006925AA" w:rsidRPr="000C6B50">
        <w:rPr>
          <w:rFonts w:ascii="Arial" w:hAnsi="Arial" w:cs="Arial"/>
        </w:rPr>
        <w:t xml:space="preserve">The </w:t>
      </w:r>
      <w:r w:rsidR="001E4EF0">
        <w:rPr>
          <w:rFonts w:ascii="Arial" w:hAnsi="Arial" w:cs="Arial"/>
        </w:rPr>
        <w:t>ion</w:t>
      </w:r>
      <w:r w:rsidR="0014067A">
        <w:rPr>
          <w:rFonts w:ascii="Arial" w:hAnsi="Arial" w:cs="Arial"/>
        </w:rPr>
        <w:t xml:space="preserve"> </w:t>
      </w:r>
      <w:r w:rsidR="00B84C3B" w:rsidRPr="000C6B50">
        <w:rPr>
          <w:rFonts w:ascii="Arial" w:hAnsi="Arial" w:cs="Arial"/>
        </w:rPr>
        <w:t xml:space="preserve">source </w:t>
      </w:r>
      <w:r w:rsidR="006925AA" w:rsidRPr="000C6B50">
        <w:rPr>
          <w:rFonts w:ascii="Arial" w:hAnsi="Arial" w:cs="Arial"/>
        </w:rPr>
        <w:t>temperature (150-</w:t>
      </w:r>
      <w:r w:rsidR="003C30D1">
        <w:rPr>
          <w:rFonts w:ascii="Arial" w:hAnsi="Arial" w:cs="Arial"/>
        </w:rPr>
        <w:t>350</w:t>
      </w:r>
      <w:r w:rsidR="003C30D1" w:rsidRPr="000C6B50">
        <w:rPr>
          <w:rFonts w:ascii="Arial" w:hAnsi="Arial" w:cs="Arial"/>
        </w:rPr>
        <w:t xml:space="preserve"> </w:t>
      </w:r>
      <w:r w:rsidR="006925AA" w:rsidRPr="000C6B50">
        <w:rPr>
          <w:rFonts w:ascii="Arial" w:hAnsi="Arial" w:cs="Arial"/>
        </w:rPr>
        <w:t xml:space="preserve">°C) was </w:t>
      </w:r>
      <w:r w:rsidR="00B84C3B">
        <w:rPr>
          <w:rFonts w:ascii="Arial" w:hAnsi="Arial" w:cs="Arial"/>
        </w:rPr>
        <w:t>high enough to promote</w:t>
      </w:r>
      <w:r w:rsidR="006925AA" w:rsidRPr="000C6B50">
        <w:rPr>
          <w:rFonts w:ascii="Arial" w:hAnsi="Arial" w:cs="Arial"/>
        </w:rPr>
        <w:t xml:space="preserve"> </w:t>
      </w:r>
      <w:r w:rsidR="001E4EF0">
        <w:rPr>
          <w:rFonts w:ascii="Arial" w:hAnsi="Arial" w:cs="Arial"/>
        </w:rPr>
        <w:t>analytes</w:t>
      </w:r>
      <w:r w:rsidR="001E4EF0" w:rsidRPr="000C6B50">
        <w:rPr>
          <w:rFonts w:ascii="Arial" w:hAnsi="Arial" w:cs="Arial"/>
        </w:rPr>
        <w:t xml:space="preserve"> </w:t>
      </w:r>
      <w:r w:rsidR="001E4EF0">
        <w:rPr>
          <w:rFonts w:ascii="Arial" w:hAnsi="Arial" w:cs="Arial"/>
        </w:rPr>
        <w:t>transition from liquid- to gas-phase, according to their physic</w:t>
      </w:r>
      <w:r w:rsidR="00722E63">
        <w:rPr>
          <w:rFonts w:ascii="Arial" w:hAnsi="Arial" w:cs="Arial"/>
        </w:rPr>
        <w:t>al</w:t>
      </w:r>
      <w:r w:rsidR="001E4EF0">
        <w:rPr>
          <w:rFonts w:ascii="Arial" w:hAnsi="Arial" w:cs="Arial"/>
        </w:rPr>
        <w:t>-chemical properties. The</w:t>
      </w:r>
      <w:r w:rsidR="0014067A">
        <w:rPr>
          <w:rFonts w:ascii="Arial" w:hAnsi="Arial" w:cs="Arial"/>
        </w:rPr>
        <w:t xml:space="preserve"> </w:t>
      </w:r>
      <w:r w:rsidR="0057603C" w:rsidRPr="000C6B50">
        <w:rPr>
          <w:rFonts w:ascii="Arial" w:hAnsi="Arial" w:cs="Arial"/>
        </w:rPr>
        <w:t xml:space="preserve">hardware, which represented the </w:t>
      </w:r>
      <w:r w:rsidR="00AC73A0">
        <w:rPr>
          <w:rFonts w:ascii="Arial" w:hAnsi="Arial" w:cs="Arial"/>
        </w:rPr>
        <w:t>weakness</w:t>
      </w:r>
      <w:r w:rsidR="0057603C" w:rsidRPr="000C6B50">
        <w:rPr>
          <w:rFonts w:ascii="Arial" w:hAnsi="Arial" w:cs="Arial"/>
        </w:rPr>
        <w:t xml:space="preserve"> of PB, micro-PB, and Cap-EI, </w:t>
      </w:r>
      <w:r w:rsidR="00005DCF">
        <w:rPr>
          <w:rFonts w:ascii="Arial" w:hAnsi="Arial" w:cs="Arial"/>
        </w:rPr>
        <w:t>was</w:t>
      </w:r>
      <w:r w:rsidR="0057603C" w:rsidRPr="000C6B50">
        <w:rPr>
          <w:rFonts w:ascii="Arial" w:hAnsi="Arial" w:cs="Arial"/>
        </w:rPr>
        <w:t xml:space="preserve"> </w:t>
      </w:r>
      <w:r w:rsidR="00AC73A0">
        <w:rPr>
          <w:rFonts w:ascii="Arial" w:hAnsi="Arial" w:cs="Arial"/>
        </w:rPr>
        <w:t>reduced to a minimum</w:t>
      </w:r>
      <w:r w:rsidR="0057603C" w:rsidRPr="000C6B50">
        <w:rPr>
          <w:rFonts w:ascii="Arial" w:hAnsi="Arial" w:cs="Arial"/>
        </w:rPr>
        <w:t>. T</w:t>
      </w:r>
      <w:r w:rsidR="003B68FA" w:rsidRPr="000C6B50">
        <w:rPr>
          <w:rFonts w:ascii="Arial" w:hAnsi="Arial" w:cs="Arial"/>
        </w:rPr>
        <w:t xml:space="preserve">he </w:t>
      </w:r>
      <w:r w:rsidR="001E4EF0">
        <w:rPr>
          <w:rFonts w:ascii="Arial" w:hAnsi="Arial" w:cs="Arial"/>
        </w:rPr>
        <w:t>conveyance</w:t>
      </w:r>
      <w:r w:rsidR="001E4EF0" w:rsidRPr="000C6B50">
        <w:rPr>
          <w:rFonts w:ascii="Arial" w:hAnsi="Arial" w:cs="Arial"/>
        </w:rPr>
        <w:t xml:space="preserve"> </w:t>
      </w:r>
      <w:r w:rsidR="0057603C" w:rsidRPr="000C6B50">
        <w:rPr>
          <w:rFonts w:ascii="Arial" w:hAnsi="Arial" w:cs="Arial"/>
        </w:rPr>
        <w:t>from nebulizer to ion source</w:t>
      </w:r>
      <w:r w:rsidR="003B68FA" w:rsidRPr="000C6B50">
        <w:rPr>
          <w:rFonts w:ascii="Arial" w:hAnsi="Arial" w:cs="Arial"/>
        </w:rPr>
        <w:t xml:space="preserve"> </w:t>
      </w:r>
      <w:r w:rsidR="001E4EF0">
        <w:rPr>
          <w:rFonts w:ascii="Arial" w:hAnsi="Arial" w:cs="Arial"/>
        </w:rPr>
        <w:t>was finalized</w:t>
      </w:r>
      <w:r w:rsidR="0057603C" w:rsidRPr="000C6B50">
        <w:rPr>
          <w:rFonts w:ascii="Arial" w:hAnsi="Arial" w:cs="Arial"/>
        </w:rPr>
        <w:t xml:space="preserve"> in less than 8 mm</w:t>
      </w:r>
      <w:r w:rsidR="003B68FA" w:rsidRPr="000C6B50">
        <w:rPr>
          <w:rFonts w:ascii="Arial" w:hAnsi="Arial" w:cs="Arial"/>
        </w:rPr>
        <w:t xml:space="preserve">. </w:t>
      </w:r>
      <w:r w:rsidR="001E4EF0">
        <w:rPr>
          <w:rFonts w:ascii="Arial" w:hAnsi="Arial" w:cs="Arial"/>
        </w:rPr>
        <w:t xml:space="preserve">A short transfer step is crucial to avoid sample loss. </w:t>
      </w:r>
      <w:r w:rsidR="003B68FA" w:rsidRPr="000C6B50">
        <w:rPr>
          <w:rFonts w:ascii="Arial" w:hAnsi="Arial" w:cs="Arial"/>
        </w:rPr>
        <w:t xml:space="preserve">As </w:t>
      </w:r>
      <w:r w:rsidR="001E4EF0">
        <w:rPr>
          <w:rFonts w:ascii="Arial" w:hAnsi="Arial" w:cs="Arial"/>
        </w:rPr>
        <w:t>shown</w:t>
      </w:r>
      <w:r w:rsidR="001E4EF0" w:rsidRPr="000C6B50">
        <w:rPr>
          <w:rFonts w:ascii="Arial" w:hAnsi="Arial" w:cs="Arial"/>
        </w:rPr>
        <w:t xml:space="preserve"> </w:t>
      </w:r>
      <w:r w:rsidR="003B68FA" w:rsidRPr="000C6B50">
        <w:rPr>
          <w:rFonts w:ascii="Arial" w:hAnsi="Arial" w:cs="Arial"/>
        </w:rPr>
        <w:t xml:space="preserve">in Figure 4, </w:t>
      </w:r>
      <w:r w:rsidR="00FC3E72">
        <w:rPr>
          <w:rFonts w:ascii="Arial" w:hAnsi="Arial" w:cs="Arial"/>
        </w:rPr>
        <w:t>the</w:t>
      </w:r>
      <w:r w:rsidR="00FC3E72" w:rsidRPr="000C6B50">
        <w:rPr>
          <w:rFonts w:ascii="Arial" w:hAnsi="Arial" w:cs="Arial"/>
        </w:rPr>
        <w:t xml:space="preserve"> </w:t>
      </w:r>
      <w:r w:rsidR="003B68FA" w:rsidRPr="000C6B50">
        <w:rPr>
          <w:rFonts w:ascii="Arial" w:hAnsi="Arial" w:cs="Arial"/>
        </w:rPr>
        <w:t xml:space="preserve">nano-LC column </w:t>
      </w:r>
      <w:r w:rsidR="001E4EF0">
        <w:rPr>
          <w:rFonts w:ascii="Arial" w:hAnsi="Arial" w:cs="Arial"/>
        </w:rPr>
        <w:t>elu</w:t>
      </w:r>
      <w:r w:rsidR="006D5F27">
        <w:rPr>
          <w:rFonts w:ascii="Arial" w:hAnsi="Arial" w:cs="Arial"/>
        </w:rPr>
        <w:t>ent</w:t>
      </w:r>
      <w:r w:rsidR="001E4EF0">
        <w:rPr>
          <w:rFonts w:ascii="Arial" w:hAnsi="Arial" w:cs="Arial"/>
        </w:rPr>
        <w:t xml:space="preserve"> enters</w:t>
      </w:r>
      <w:r w:rsidR="001E4EF0" w:rsidRPr="000C6B50">
        <w:rPr>
          <w:rFonts w:ascii="Arial" w:hAnsi="Arial" w:cs="Arial"/>
        </w:rPr>
        <w:t xml:space="preserve"> </w:t>
      </w:r>
      <w:r w:rsidR="0014067A">
        <w:rPr>
          <w:rFonts w:ascii="Arial" w:hAnsi="Arial" w:cs="Arial"/>
        </w:rPr>
        <w:t xml:space="preserve">directly </w:t>
      </w:r>
      <w:r w:rsidR="003B68FA" w:rsidRPr="000C6B50">
        <w:rPr>
          <w:rFonts w:ascii="Arial" w:hAnsi="Arial" w:cs="Arial"/>
        </w:rPr>
        <w:t xml:space="preserve">into the ion source where all </w:t>
      </w:r>
      <w:r w:rsidR="001E4EF0">
        <w:rPr>
          <w:rFonts w:ascii="Arial" w:hAnsi="Arial" w:cs="Arial"/>
        </w:rPr>
        <w:t>ionization</w:t>
      </w:r>
      <w:r w:rsidR="0014067A">
        <w:rPr>
          <w:rFonts w:ascii="Arial" w:hAnsi="Arial" w:cs="Arial"/>
        </w:rPr>
        <w:t xml:space="preserve"> </w:t>
      </w:r>
      <w:r w:rsidR="001E4EF0">
        <w:rPr>
          <w:rFonts w:ascii="Arial" w:hAnsi="Arial" w:cs="Arial"/>
        </w:rPr>
        <w:t>steps</w:t>
      </w:r>
      <w:r w:rsidR="001E4EF0" w:rsidRPr="000C6B50">
        <w:rPr>
          <w:rFonts w:ascii="Arial" w:hAnsi="Arial" w:cs="Arial"/>
        </w:rPr>
        <w:t xml:space="preserve"> </w:t>
      </w:r>
      <w:r w:rsidR="003B68FA" w:rsidRPr="000C6B50">
        <w:rPr>
          <w:rFonts w:ascii="Arial" w:hAnsi="Arial" w:cs="Arial"/>
        </w:rPr>
        <w:t xml:space="preserve">take </w:t>
      </w:r>
      <w:r w:rsidR="00876D40" w:rsidRPr="000C6B50">
        <w:rPr>
          <w:rFonts w:ascii="Arial" w:hAnsi="Arial" w:cs="Arial"/>
        </w:rPr>
        <w:t>place</w:t>
      </w:r>
      <w:r w:rsidR="00FC3E72">
        <w:rPr>
          <w:rFonts w:ascii="Arial" w:hAnsi="Arial" w:cs="Arial"/>
        </w:rPr>
        <w:t>,</w:t>
      </w:r>
      <w:r w:rsidR="000F0B2F">
        <w:rPr>
          <w:rFonts w:ascii="Arial" w:hAnsi="Arial" w:cs="Arial"/>
        </w:rPr>
        <w:t xml:space="preserve"> </w:t>
      </w:r>
      <w:r w:rsidR="001E4EF0">
        <w:rPr>
          <w:rFonts w:ascii="Arial" w:hAnsi="Arial" w:cs="Arial"/>
        </w:rPr>
        <w:t>and this is</w:t>
      </w:r>
      <w:r w:rsidR="00FC3E72">
        <w:rPr>
          <w:rFonts w:ascii="Arial" w:hAnsi="Arial" w:cs="Arial"/>
        </w:rPr>
        <w:t xml:space="preserve"> why</w:t>
      </w:r>
      <w:r w:rsidR="000F0B2F">
        <w:rPr>
          <w:rFonts w:ascii="Arial" w:hAnsi="Arial" w:cs="Arial"/>
        </w:rPr>
        <w:t xml:space="preserve"> the interface</w:t>
      </w:r>
      <w:r w:rsidR="003B68FA" w:rsidRPr="000C6B50">
        <w:rPr>
          <w:rFonts w:ascii="Arial" w:hAnsi="Arial" w:cs="Arial"/>
        </w:rPr>
        <w:t xml:space="preserve"> was called </w:t>
      </w:r>
      <w:r w:rsidR="009D5C1C">
        <w:rPr>
          <w:rFonts w:ascii="Arial" w:hAnsi="Arial" w:cs="Arial"/>
        </w:rPr>
        <w:t>d</w:t>
      </w:r>
      <w:r w:rsidR="003B68FA" w:rsidRPr="000C6B50">
        <w:rPr>
          <w:rFonts w:ascii="Arial" w:hAnsi="Arial" w:cs="Arial"/>
        </w:rPr>
        <w:t>irect-EI</w:t>
      </w:r>
      <w:r w:rsidR="0058423C">
        <w:rPr>
          <w:rFonts w:ascii="Arial" w:hAnsi="Arial" w:cs="Arial"/>
        </w:rPr>
        <w:t xml:space="preserve"> (DEI)</w:t>
      </w:r>
      <w:r w:rsidR="003B68FA" w:rsidRPr="000C6B50">
        <w:rPr>
          <w:rFonts w:ascii="Arial" w:hAnsi="Arial" w:cs="Arial"/>
        </w:rPr>
        <w:t>.</w:t>
      </w:r>
      <w:r w:rsidR="009F3964">
        <w:rPr>
          <w:rFonts w:ascii="Arial" w:hAnsi="Arial" w:cs="Arial"/>
        </w:rPr>
        <w:t xml:space="preserve"> </w:t>
      </w:r>
      <w:r w:rsidR="00A501DD">
        <w:rPr>
          <w:rFonts w:ascii="Arial" w:hAnsi="Arial" w:cs="Arial"/>
        </w:rPr>
        <w:t>Mobile phase f</w:t>
      </w:r>
      <w:r w:rsidR="00A501DD" w:rsidRPr="004B0D71">
        <w:rPr>
          <w:rFonts w:ascii="Arial" w:hAnsi="Arial" w:cs="Arial"/>
        </w:rPr>
        <w:t>low rates</w:t>
      </w:r>
      <w:r w:rsidR="00A501DD">
        <w:t xml:space="preserve"> </w:t>
      </w:r>
      <w:r w:rsidR="00A501DD" w:rsidRPr="000C6B50">
        <w:rPr>
          <w:rFonts w:ascii="Arial" w:hAnsi="Arial" w:cs="Arial"/>
        </w:rPr>
        <w:t xml:space="preserve">&lt;1 </w:t>
      </w:r>
      <w:r w:rsidR="00A501DD">
        <w:rPr>
          <w:rFonts w:ascii="Arial" w:hAnsi="Arial" w:cs="Arial"/>
        </w:rPr>
        <w:t>µ</w:t>
      </w:r>
      <w:r w:rsidR="00A501DD" w:rsidRPr="000C6B50">
        <w:rPr>
          <w:rFonts w:ascii="Arial" w:hAnsi="Arial" w:cs="Arial"/>
        </w:rPr>
        <w:t>L/min</w:t>
      </w:r>
      <w:r w:rsidR="00A501DD">
        <w:rPr>
          <w:rFonts w:ascii="Arial" w:hAnsi="Arial" w:cs="Arial"/>
        </w:rPr>
        <w:t xml:space="preserve"> and </w:t>
      </w:r>
      <w:r w:rsidR="00722E63">
        <w:rPr>
          <w:rFonts w:ascii="Arial" w:hAnsi="Arial" w:cs="Arial"/>
        </w:rPr>
        <w:t xml:space="preserve">certain </w:t>
      </w:r>
      <w:r w:rsidR="00A501DD">
        <w:rPr>
          <w:rFonts w:ascii="Arial" w:hAnsi="Arial" w:cs="Arial"/>
        </w:rPr>
        <w:t xml:space="preserve">modifications </w:t>
      </w:r>
      <w:r w:rsidR="001E4EF0">
        <w:rPr>
          <w:rFonts w:ascii="Arial" w:hAnsi="Arial" w:cs="Arial"/>
        </w:rPr>
        <w:t xml:space="preserve">of </w:t>
      </w:r>
      <w:r w:rsidR="00A501DD">
        <w:rPr>
          <w:rFonts w:ascii="Arial" w:hAnsi="Arial" w:cs="Arial"/>
        </w:rPr>
        <w:t xml:space="preserve">the ion source played a fundamental role in </w:t>
      </w:r>
      <w:r w:rsidR="00144BEC">
        <w:rPr>
          <w:rFonts w:ascii="Arial" w:hAnsi="Arial" w:cs="Arial"/>
        </w:rPr>
        <w:t xml:space="preserve">DEI </w:t>
      </w:r>
      <w:r w:rsidR="00FC3E72">
        <w:rPr>
          <w:rFonts w:ascii="Arial" w:hAnsi="Arial" w:cs="Arial"/>
        </w:rPr>
        <w:t>performance</w:t>
      </w:r>
      <w:r w:rsidR="00722E63">
        <w:rPr>
          <w:rFonts w:ascii="Arial" w:hAnsi="Arial" w:cs="Arial"/>
        </w:rPr>
        <w:t>:</w:t>
      </w:r>
      <w:r w:rsidR="00A501DD">
        <w:t xml:space="preserve"> </w:t>
      </w:r>
      <w:r w:rsidR="00A501DD">
        <w:rPr>
          <w:rFonts w:ascii="Arial" w:hAnsi="Arial" w:cs="Arial"/>
        </w:rPr>
        <w:t xml:space="preserve">a </w:t>
      </w:r>
      <w:r w:rsidR="003B68FA" w:rsidRPr="000C6B50">
        <w:rPr>
          <w:rFonts w:ascii="Arial" w:hAnsi="Arial" w:cs="Arial"/>
        </w:rPr>
        <w:t>more efficient pumping system</w:t>
      </w:r>
      <w:r w:rsidR="00722E63">
        <w:rPr>
          <w:rFonts w:ascii="Arial" w:hAnsi="Arial" w:cs="Arial"/>
        </w:rPr>
        <w:t>; a</w:t>
      </w:r>
      <w:r w:rsidR="003B68FA" w:rsidRPr="000C6B50">
        <w:rPr>
          <w:rFonts w:ascii="Arial" w:hAnsi="Arial" w:cs="Arial"/>
        </w:rPr>
        <w:t xml:space="preserve"> </w:t>
      </w:r>
      <w:r w:rsidR="00FC3E72">
        <w:rPr>
          <w:rFonts w:ascii="Arial" w:hAnsi="Arial" w:cs="Arial"/>
        </w:rPr>
        <w:t xml:space="preserve">new nebulizer assembled with a </w:t>
      </w:r>
      <w:r w:rsidR="003B68FA" w:rsidRPr="000C6B50">
        <w:rPr>
          <w:rFonts w:ascii="Arial" w:hAnsi="Arial" w:cs="Arial"/>
        </w:rPr>
        <w:t xml:space="preserve">right bent </w:t>
      </w:r>
      <w:r w:rsidR="006E6B08">
        <w:rPr>
          <w:rFonts w:ascii="Arial" w:hAnsi="Arial" w:cs="Arial"/>
        </w:rPr>
        <w:t xml:space="preserve">cone-shaped </w:t>
      </w:r>
      <w:r w:rsidR="003B68FA" w:rsidRPr="000C6B50">
        <w:rPr>
          <w:rFonts w:ascii="Arial" w:hAnsi="Arial" w:cs="Arial"/>
        </w:rPr>
        <w:t>capillary</w:t>
      </w:r>
      <w:r w:rsidR="00722E63">
        <w:rPr>
          <w:rFonts w:ascii="Arial" w:hAnsi="Arial" w:cs="Arial"/>
        </w:rPr>
        <w:t>;</w:t>
      </w:r>
      <w:r w:rsidR="003B68FA" w:rsidRPr="000C6B50">
        <w:rPr>
          <w:rFonts w:ascii="Arial" w:hAnsi="Arial" w:cs="Arial"/>
        </w:rPr>
        <w:t xml:space="preserve"> and </w:t>
      </w:r>
      <w:r w:rsidR="00722E63">
        <w:rPr>
          <w:rFonts w:ascii="Arial" w:hAnsi="Arial" w:cs="Arial"/>
        </w:rPr>
        <w:t xml:space="preserve">an </w:t>
      </w:r>
      <w:r w:rsidR="003B68FA" w:rsidRPr="000C6B50">
        <w:rPr>
          <w:rFonts w:ascii="Arial" w:hAnsi="Arial" w:cs="Arial"/>
        </w:rPr>
        <w:t xml:space="preserve">additional </w:t>
      </w:r>
      <w:r w:rsidR="00FC3E72">
        <w:rPr>
          <w:rFonts w:ascii="Arial" w:hAnsi="Arial" w:cs="Arial"/>
        </w:rPr>
        <w:t>vent window</w:t>
      </w:r>
      <w:r w:rsidR="00FC3E72" w:rsidRPr="000C6B50">
        <w:rPr>
          <w:rFonts w:ascii="Arial" w:hAnsi="Arial" w:cs="Arial"/>
        </w:rPr>
        <w:t xml:space="preserve"> </w:t>
      </w:r>
      <w:r w:rsidR="003B68FA" w:rsidRPr="000C6B50">
        <w:rPr>
          <w:rFonts w:ascii="Arial" w:hAnsi="Arial" w:cs="Arial"/>
        </w:rPr>
        <w:t xml:space="preserve">in the ionization chamber to facilitate </w:t>
      </w:r>
      <w:r w:rsidR="001422CD">
        <w:rPr>
          <w:rFonts w:ascii="Arial" w:hAnsi="Arial" w:cs="Arial"/>
        </w:rPr>
        <w:t xml:space="preserve">dispersal of </w:t>
      </w:r>
      <w:r w:rsidR="003B68FA" w:rsidRPr="000C6B50">
        <w:rPr>
          <w:rFonts w:ascii="Arial" w:hAnsi="Arial" w:cs="Arial"/>
        </w:rPr>
        <w:t xml:space="preserve">solvent vapor. </w:t>
      </w:r>
      <w:r w:rsidR="006925AA" w:rsidRPr="000C6B50">
        <w:rPr>
          <w:rFonts w:ascii="Arial" w:hAnsi="Arial" w:cs="Arial"/>
        </w:rPr>
        <w:t xml:space="preserve">This configuration </w:t>
      </w:r>
      <w:r w:rsidR="00144BEC">
        <w:rPr>
          <w:rFonts w:ascii="Arial" w:hAnsi="Arial" w:cs="Arial"/>
        </w:rPr>
        <w:t>minimizes</w:t>
      </w:r>
      <w:r w:rsidR="00144BEC" w:rsidRPr="000C6B50">
        <w:rPr>
          <w:rFonts w:ascii="Arial" w:hAnsi="Arial" w:cs="Arial"/>
        </w:rPr>
        <w:t xml:space="preserve"> </w:t>
      </w:r>
      <w:r w:rsidR="006925AA" w:rsidRPr="000C6B50">
        <w:rPr>
          <w:rFonts w:ascii="Arial" w:hAnsi="Arial" w:cs="Arial"/>
        </w:rPr>
        <w:t>sample losses</w:t>
      </w:r>
      <w:r w:rsidR="00506886">
        <w:rPr>
          <w:rFonts w:ascii="Arial" w:hAnsi="Arial" w:cs="Arial"/>
        </w:rPr>
        <w:t xml:space="preserve"> </w:t>
      </w:r>
      <w:r w:rsidR="006925AA" w:rsidRPr="000C6B50">
        <w:rPr>
          <w:rFonts w:ascii="Arial" w:hAnsi="Arial" w:cs="Arial"/>
        </w:rPr>
        <w:t>and efficiently eliminate</w:t>
      </w:r>
      <w:r w:rsidR="0073596D">
        <w:rPr>
          <w:rFonts w:ascii="Arial" w:hAnsi="Arial" w:cs="Arial"/>
        </w:rPr>
        <w:t>s</w:t>
      </w:r>
      <w:r w:rsidR="006925AA" w:rsidRPr="000C6B50">
        <w:rPr>
          <w:rFonts w:ascii="Arial" w:hAnsi="Arial" w:cs="Arial"/>
        </w:rPr>
        <w:t xml:space="preserve"> solvent vapor</w:t>
      </w:r>
      <w:r w:rsidR="00A501DD">
        <w:rPr>
          <w:rFonts w:ascii="Arial" w:hAnsi="Arial" w:cs="Arial"/>
        </w:rPr>
        <w:t xml:space="preserve">, </w:t>
      </w:r>
      <w:r w:rsidR="00FC3E72">
        <w:rPr>
          <w:rFonts w:ascii="Arial" w:hAnsi="Arial" w:cs="Arial"/>
        </w:rPr>
        <w:t xml:space="preserve">promoting </w:t>
      </w:r>
      <w:r w:rsidR="00C203EA">
        <w:rPr>
          <w:rFonts w:ascii="Arial" w:hAnsi="Arial" w:cs="Arial"/>
        </w:rPr>
        <w:t>more efficient</w:t>
      </w:r>
      <w:r w:rsidR="00FC3E72">
        <w:rPr>
          <w:rFonts w:ascii="Arial" w:hAnsi="Arial" w:cs="Arial"/>
        </w:rPr>
        <w:t xml:space="preserve"> </w:t>
      </w:r>
      <w:r w:rsidR="00144BEC" w:rsidRPr="000C6B50">
        <w:rPr>
          <w:rFonts w:ascii="Arial" w:hAnsi="Arial" w:cs="Arial"/>
        </w:rPr>
        <w:t>ana</w:t>
      </w:r>
      <w:r w:rsidR="00144BEC">
        <w:rPr>
          <w:rFonts w:ascii="Arial" w:hAnsi="Arial" w:cs="Arial"/>
        </w:rPr>
        <w:t xml:space="preserve">lytes </w:t>
      </w:r>
      <w:r w:rsidR="00FC3E72">
        <w:rPr>
          <w:rFonts w:ascii="Arial" w:hAnsi="Arial" w:cs="Arial"/>
        </w:rPr>
        <w:t>ionization</w:t>
      </w:r>
      <w:r w:rsidR="00CF42B3">
        <w:rPr>
          <w:rFonts w:ascii="Arial" w:hAnsi="Arial" w:cs="Arial"/>
        </w:rPr>
        <w:t>. Moreover, n</w:t>
      </w:r>
      <w:r w:rsidR="006925AA" w:rsidRPr="000C6B50">
        <w:rPr>
          <w:rFonts w:ascii="Arial" w:hAnsi="Arial" w:cs="Arial"/>
        </w:rPr>
        <w:t xml:space="preserve">o </w:t>
      </w:r>
      <w:r w:rsidR="00373C8E">
        <w:rPr>
          <w:rFonts w:ascii="Arial" w:hAnsi="Arial" w:cs="Arial"/>
        </w:rPr>
        <w:t xml:space="preserve">mobile phase-induced </w:t>
      </w:r>
      <w:r w:rsidR="006925AA" w:rsidRPr="000C6B50">
        <w:rPr>
          <w:rFonts w:ascii="Arial" w:hAnsi="Arial" w:cs="Arial"/>
        </w:rPr>
        <w:t xml:space="preserve">CI phenomena </w:t>
      </w:r>
      <w:r w:rsidR="00E25971">
        <w:rPr>
          <w:rFonts w:ascii="Arial" w:hAnsi="Arial" w:cs="Arial"/>
        </w:rPr>
        <w:t>were observed</w:t>
      </w:r>
      <w:r w:rsidR="006925AA" w:rsidRPr="000C6B50">
        <w:rPr>
          <w:rFonts w:ascii="Arial" w:hAnsi="Arial" w:cs="Arial"/>
        </w:rPr>
        <w:t>.</w:t>
      </w:r>
      <w:r w:rsidR="00144BEC">
        <w:rPr>
          <w:rFonts w:ascii="Arial" w:hAnsi="Arial" w:cs="Arial"/>
        </w:rPr>
        <w:t xml:space="preserve"> S</w:t>
      </w:r>
      <w:r w:rsidR="00E25971" w:rsidRPr="00E25971">
        <w:rPr>
          <w:rFonts w:ascii="Arial" w:hAnsi="Arial" w:cs="Arial"/>
        </w:rPr>
        <w:t>olvent vapor</w:t>
      </w:r>
      <w:r w:rsidR="00144BEC">
        <w:rPr>
          <w:rFonts w:ascii="Arial" w:hAnsi="Arial" w:cs="Arial"/>
        </w:rPr>
        <w:t xml:space="preserve"> </w:t>
      </w:r>
      <w:proofErr w:type="gramStart"/>
      <w:r w:rsidR="00144BEC">
        <w:rPr>
          <w:rFonts w:ascii="Arial" w:hAnsi="Arial" w:cs="Arial"/>
        </w:rPr>
        <w:t>are eliminated</w:t>
      </w:r>
      <w:proofErr w:type="gramEnd"/>
      <w:r w:rsidR="00144BEC">
        <w:rPr>
          <w:rFonts w:ascii="Arial" w:hAnsi="Arial" w:cs="Arial"/>
        </w:rPr>
        <w:t xml:space="preserve"> by the vacuum system</w:t>
      </w:r>
      <w:r w:rsidR="00E25971" w:rsidRPr="00E25971">
        <w:rPr>
          <w:rFonts w:ascii="Arial" w:hAnsi="Arial" w:cs="Arial"/>
        </w:rPr>
        <w:t xml:space="preserve">, </w:t>
      </w:r>
      <w:r w:rsidR="00144BEC">
        <w:rPr>
          <w:rFonts w:ascii="Arial" w:hAnsi="Arial" w:cs="Arial"/>
        </w:rPr>
        <w:t xml:space="preserve">meanwhile analyte molecules hit the hot metal walls </w:t>
      </w:r>
      <w:r w:rsidR="00E96B11">
        <w:rPr>
          <w:rFonts w:ascii="Arial" w:hAnsi="Arial" w:cs="Arial"/>
        </w:rPr>
        <w:t xml:space="preserve">of the ion source </w:t>
      </w:r>
      <w:r w:rsidR="00144BEC">
        <w:rPr>
          <w:rFonts w:ascii="Arial" w:hAnsi="Arial" w:cs="Arial"/>
        </w:rPr>
        <w:t xml:space="preserve">passing </w:t>
      </w:r>
      <w:r w:rsidR="00E25971" w:rsidRPr="00E25971">
        <w:rPr>
          <w:rFonts w:ascii="Arial" w:hAnsi="Arial" w:cs="Arial"/>
        </w:rPr>
        <w:t>into the gas-</w:t>
      </w:r>
      <w:r w:rsidR="00477589" w:rsidRPr="00E25971">
        <w:rPr>
          <w:rFonts w:ascii="Arial" w:hAnsi="Arial" w:cs="Arial"/>
        </w:rPr>
        <w:t>phase and</w:t>
      </w:r>
      <w:r w:rsidR="00E25971" w:rsidRPr="00E25971">
        <w:rPr>
          <w:rFonts w:ascii="Arial" w:hAnsi="Arial" w:cs="Arial"/>
        </w:rPr>
        <w:t xml:space="preserve"> are ionized and fragmented according to the classic EI scheme.</w:t>
      </w:r>
      <w:r w:rsidR="00B86F98">
        <w:rPr>
          <w:rFonts w:ascii="Arial" w:hAnsi="Arial" w:cs="Arial"/>
        </w:rPr>
        <w:t xml:space="preserve"> </w:t>
      </w:r>
    </w:p>
    <w:p w14:paraId="605AB71D" w14:textId="058A148D" w:rsidR="00537DEE" w:rsidRDefault="003B68FA" w:rsidP="006C5747">
      <w:pPr>
        <w:spacing w:line="360" w:lineRule="auto"/>
        <w:jc w:val="both"/>
        <w:rPr>
          <w:rFonts w:ascii="Arial" w:hAnsi="Arial" w:cs="Arial"/>
        </w:rPr>
      </w:pPr>
      <w:r w:rsidRPr="000C6B50">
        <w:rPr>
          <w:rFonts w:ascii="Arial" w:hAnsi="Arial" w:cs="Arial"/>
        </w:rPr>
        <w:t>A</w:t>
      </w:r>
      <w:r w:rsidR="0058423C">
        <w:rPr>
          <w:rFonts w:ascii="Arial" w:hAnsi="Arial" w:cs="Arial"/>
        </w:rPr>
        <w:t>ll the details regarding D</w:t>
      </w:r>
      <w:r w:rsidRPr="000C6B50">
        <w:rPr>
          <w:rFonts w:ascii="Arial" w:hAnsi="Arial" w:cs="Arial"/>
        </w:rPr>
        <w:t xml:space="preserve">EI can be found in </w:t>
      </w:r>
      <w:r w:rsidR="009B5C37">
        <w:rPr>
          <w:rFonts w:ascii="Arial" w:hAnsi="Arial" w:cs="Arial"/>
        </w:rPr>
        <w:t>various</w:t>
      </w:r>
      <w:r w:rsidR="009B5C37" w:rsidRPr="000C6B50">
        <w:rPr>
          <w:rFonts w:ascii="Arial" w:hAnsi="Arial" w:cs="Arial"/>
        </w:rPr>
        <w:t xml:space="preserve"> </w:t>
      </w:r>
      <w:r w:rsidRPr="000C6B50">
        <w:rPr>
          <w:rFonts w:ascii="Arial" w:hAnsi="Arial" w:cs="Arial"/>
        </w:rPr>
        <w:t>review artic</w:t>
      </w:r>
      <w:r w:rsidR="00CE4E1B">
        <w:rPr>
          <w:rFonts w:ascii="Arial" w:hAnsi="Arial" w:cs="Arial"/>
        </w:rPr>
        <w:t xml:space="preserve">les </w:t>
      </w:r>
      <w:r w:rsidR="00CE4E1B" w:rsidRPr="00857585">
        <w:rPr>
          <w:rFonts w:ascii="Arial" w:hAnsi="Arial" w:cs="Arial"/>
        </w:rPr>
        <w:t xml:space="preserve">or book </w:t>
      </w:r>
      <w:r w:rsidR="00373C8E" w:rsidRPr="00857585">
        <w:rPr>
          <w:rFonts w:ascii="Arial" w:hAnsi="Arial" w:cs="Arial"/>
        </w:rPr>
        <w:t>chapters</w:t>
      </w:r>
      <w:r w:rsidR="001B4F65" w:rsidRPr="00857585">
        <w:rPr>
          <w:rFonts w:ascii="Arial" w:hAnsi="Arial" w:cs="Arial"/>
        </w:rPr>
        <w:t xml:space="preserve"> [</w:t>
      </w:r>
      <w:r w:rsidR="002A042D">
        <w:rPr>
          <w:rFonts w:ascii="Arial" w:hAnsi="Arial" w:cs="Arial"/>
        </w:rPr>
        <w:t>18</w:t>
      </w:r>
      <w:r w:rsidR="001B4F65" w:rsidRPr="00857585">
        <w:rPr>
          <w:rFonts w:ascii="Arial" w:hAnsi="Arial" w:cs="Arial"/>
        </w:rPr>
        <w:t xml:space="preserve">, </w:t>
      </w:r>
      <w:r w:rsidR="002A042D">
        <w:rPr>
          <w:rFonts w:ascii="Arial" w:hAnsi="Arial" w:cs="Arial"/>
        </w:rPr>
        <w:t>58</w:t>
      </w:r>
      <w:r w:rsidR="001B4F65" w:rsidRPr="00857585">
        <w:rPr>
          <w:rFonts w:ascii="Arial" w:hAnsi="Arial" w:cs="Arial"/>
        </w:rPr>
        <w:t>-</w:t>
      </w:r>
      <w:r w:rsidR="002A042D">
        <w:rPr>
          <w:rFonts w:ascii="Arial" w:hAnsi="Arial" w:cs="Arial"/>
        </w:rPr>
        <w:t>62</w:t>
      </w:r>
      <w:r w:rsidRPr="00857585">
        <w:rPr>
          <w:rFonts w:ascii="Arial" w:hAnsi="Arial" w:cs="Arial"/>
        </w:rPr>
        <w:t>].</w:t>
      </w:r>
      <w:r w:rsidR="00726C62" w:rsidRPr="005B7168">
        <w:rPr>
          <w:rFonts w:ascii="Arial" w:hAnsi="Arial" w:cs="Arial"/>
        </w:rPr>
        <w:t xml:space="preserve"> </w:t>
      </w:r>
      <w:r w:rsidR="00857585" w:rsidRPr="005B7168">
        <w:rPr>
          <w:rFonts w:ascii="Arial" w:hAnsi="Arial" w:cs="Arial"/>
        </w:rPr>
        <w:t xml:space="preserve">DEI has been used for about 15 years in many different applications, either coupled to LC or in direct analysis with reliable results. </w:t>
      </w:r>
      <w:r w:rsidR="00857585">
        <w:rPr>
          <w:rFonts w:ascii="Arial" w:hAnsi="Arial" w:cs="Arial"/>
        </w:rPr>
        <w:t>Its</w:t>
      </w:r>
      <w:r w:rsidR="00CC31D0" w:rsidRPr="00857585">
        <w:rPr>
          <w:rFonts w:ascii="Arial" w:hAnsi="Arial" w:cs="Arial"/>
        </w:rPr>
        <w:t xml:space="preserve"> performance</w:t>
      </w:r>
      <w:r w:rsidR="00CC31D0" w:rsidRPr="00CC31D0">
        <w:rPr>
          <w:rFonts w:ascii="Arial" w:hAnsi="Arial" w:cs="Arial"/>
        </w:rPr>
        <w:t xml:space="preserve"> </w:t>
      </w:r>
      <w:r w:rsidR="00E96B11">
        <w:rPr>
          <w:rFonts w:ascii="Arial" w:hAnsi="Arial" w:cs="Arial"/>
        </w:rPr>
        <w:t>was</w:t>
      </w:r>
      <w:r w:rsidR="00CC31D0">
        <w:rPr>
          <w:rFonts w:ascii="Arial" w:hAnsi="Arial" w:cs="Arial"/>
        </w:rPr>
        <w:t xml:space="preserve"> </w:t>
      </w:r>
      <w:r w:rsidR="001D1DC3" w:rsidRPr="001D1DC3">
        <w:rPr>
          <w:rFonts w:ascii="Arial" w:hAnsi="Arial" w:cs="Arial"/>
        </w:rPr>
        <w:t>evaluated</w:t>
      </w:r>
      <w:r w:rsidR="00BF2EBF">
        <w:rPr>
          <w:rFonts w:ascii="Arial" w:hAnsi="Arial" w:cs="Arial"/>
        </w:rPr>
        <w:t>,</w:t>
      </w:r>
      <w:r w:rsidR="001D1DC3" w:rsidRPr="001D1DC3">
        <w:rPr>
          <w:rFonts w:ascii="Arial" w:hAnsi="Arial" w:cs="Arial"/>
        </w:rPr>
        <w:t xml:space="preserve"> and </w:t>
      </w:r>
      <w:r w:rsidR="00BF2EBF">
        <w:rPr>
          <w:rFonts w:ascii="Arial" w:hAnsi="Arial" w:cs="Arial"/>
        </w:rPr>
        <w:t>several</w:t>
      </w:r>
      <w:r w:rsidR="001D1DC3" w:rsidRPr="001D1DC3">
        <w:rPr>
          <w:rFonts w:ascii="Arial" w:hAnsi="Arial" w:cs="Arial"/>
        </w:rPr>
        <w:t xml:space="preserve"> modif</w:t>
      </w:r>
      <w:r w:rsidR="00BF2EBF">
        <w:rPr>
          <w:rFonts w:ascii="Arial" w:hAnsi="Arial" w:cs="Arial"/>
        </w:rPr>
        <w:t>ications of the original design allowed</w:t>
      </w:r>
      <w:r w:rsidR="001D1DC3" w:rsidRPr="001D1DC3">
        <w:rPr>
          <w:rFonts w:ascii="Arial" w:hAnsi="Arial" w:cs="Arial"/>
        </w:rPr>
        <w:t xml:space="preserve"> </w:t>
      </w:r>
      <w:r w:rsidR="00B841B7">
        <w:rPr>
          <w:rFonts w:ascii="Arial" w:hAnsi="Arial" w:cs="Arial"/>
        </w:rPr>
        <w:t>the elimination of</w:t>
      </w:r>
      <w:r w:rsidR="00B841B7" w:rsidRPr="001D1DC3">
        <w:rPr>
          <w:rFonts w:ascii="Arial" w:hAnsi="Arial" w:cs="Arial"/>
        </w:rPr>
        <w:t xml:space="preserve"> </w:t>
      </w:r>
      <w:r w:rsidR="00BF2EBF">
        <w:rPr>
          <w:rFonts w:ascii="Arial" w:hAnsi="Arial" w:cs="Arial"/>
        </w:rPr>
        <w:t>a few</w:t>
      </w:r>
      <w:r w:rsidR="00BF2EBF" w:rsidRPr="001D1DC3">
        <w:rPr>
          <w:rFonts w:ascii="Arial" w:hAnsi="Arial" w:cs="Arial"/>
        </w:rPr>
        <w:t xml:space="preserve"> </w:t>
      </w:r>
      <w:r w:rsidR="001D1DC3">
        <w:rPr>
          <w:rFonts w:ascii="Arial" w:hAnsi="Arial" w:cs="Arial"/>
        </w:rPr>
        <w:t>drawbacks</w:t>
      </w:r>
      <w:r w:rsidR="00021583">
        <w:rPr>
          <w:rFonts w:ascii="Arial" w:hAnsi="Arial" w:cs="Arial"/>
        </w:rPr>
        <w:t xml:space="preserve"> [</w:t>
      </w:r>
      <w:r w:rsidR="002A042D">
        <w:rPr>
          <w:rFonts w:ascii="Arial" w:hAnsi="Arial" w:cs="Arial"/>
        </w:rPr>
        <w:t>60</w:t>
      </w:r>
      <w:r w:rsidR="009F1B67">
        <w:rPr>
          <w:rFonts w:ascii="Arial" w:hAnsi="Arial" w:cs="Arial"/>
        </w:rPr>
        <w:t xml:space="preserve">, </w:t>
      </w:r>
      <w:r w:rsidR="002A042D">
        <w:rPr>
          <w:rFonts w:ascii="Arial" w:hAnsi="Arial" w:cs="Arial"/>
        </w:rPr>
        <w:t>63</w:t>
      </w:r>
      <w:r w:rsidR="001B4F65">
        <w:rPr>
          <w:rFonts w:ascii="Arial" w:hAnsi="Arial" w:cs="Arial"/>
        </w:rPr>
        <w:t>-</w:t>
      </w:r>
      <w:r w:rsidR="002A042D">
        <w:rPr>
          <w:rFonts w:ascii="Arial" w:hAnsi="Arial" w:cs="Arial"/>
        </w:rPr>
        <w:t>67</w:t>
      </w:r>
      <w:r w:rsidR="009F1B67">
        <w:rPr>
          <w:rFonts w:ascii="Arial" w:hAnsi="Arial" w:cs="Arial"/>
        </w:rPr>
        <w:t>]</w:t>
      </w:r>
      <w:r w:rsidR="001D1DC3" w:rsidRPr="001D1DC3">
        <w:rPr>
          <w:rFonts w:ascii="Arial" w:hAnsi="Arial" w:cs="Arial"/>
        </w:rPr>
        <w:t>.</w:t>
      </w:r>
      <w:r w:rsidR="00A41113">
        <w:rPr>
          <w:rFonts w:ascii="Arial" w:hAnsi="Arial" w:cs="Arial"/>
        </w:rPr>
        <w:t xml:space="preserve"> </w:t>
      </w:r>
      <w:r w:rsidR="00A43959">
        <w:rPr>
          <w:rFonts w:ascii="Arial" w:hAnsi="Arial" w:cs="Arial"/>
        </w:rPr>
        <w:t xml:space="preserve">Various </w:t>
      </w:r>
      <w:r w:rsidR="00365185">
        <w:rPr>
          <w:rFonts w:ascii="Arial" w:hAnsi="Arial" w:cs="Arial"/>
        </w:rPr>
        <w:t xml:space="preserve">interface settings were </w:t>
      </w:r>
      <w:r w:rsidR="000C138C">
        <w:rPr>
          <w:rFonts w:ascii="Arial" w:hAnsi="Arial" w:cs="Arial"/>
        </w:rPr>
        <w:t>explored</w:t>
      </w:r>
      <w:r w:rsidR="00365185">
        <w:rPr>
          <w:rFonts w:ascii="Arial" w:hAnsi="Arial" w:cs="Arial"/>
        </w:rPr>
        <w:t>: nebulizer position inside the ion source, temperature, flow rates, mobile phase</w:t>
      </w:r>
      <w:r w:rsidR="00A43959" w:rsidRPr="00A43959">
        <w:rPr>
          <w:rFonts w:ascii="Arial" w:hAnsi="Arial" w:cs="Arial"/>
        </w:rPr>
        <w:t xml:space="preserve"> </w:t>
      </w:r>
      <w:r w:rsidR="00A43959">
        <w:rPr>
          <w:rFonts w:ascii="Arial" w:hAnsi="Arial" w:cs="Arial"/>
        </w:rPr>
        <w:t>composition</w:t>
      </w:r>
      <w:r w:rsidR="00365185">
        <w:rPr>
          <w:rFonts w:ascii="Arial" w:hAnsi="Arial" w:cs="Arial"/>
        </w:rPr>
        <w:t>, use of buffers, and different vaporization surface materials. I</w:t>
      </w:r>
      <w:r w:rsidR="00365185" w:rsidRPr="00365185">
        <w:rPr>
          <w:rFonts w:ascii="Arial" w:hAnsi="Arial" w:cs="Arial"/>
        </w:rPr>
        <w:t>n particular,</w:t>
      </w:r>
      <w:r w:rsidR="00365185">
        <w:rPr>
          <w:rFonts w:ascii="Arial" w:hAnsi="Arial" w:cs="Arial"/>
        </w:rPr>
        <w:t xml:space="preserve"> b</w:t>
      </w:r>
      <w:r w:rsidR="00A41113">
        <w:rPr>
          <w:rFonts w:ascii="Arial" w:hAnsi="Arial" w:cs="Arial"/>
        </w:rPr>
        <w:t>etter</w:t>
      </w:r>
      <w:r w:rsidR="00063430">
        <w:rPr>
          <w:rFonts w:ascii="Arial" w:hAnsi="Arial" w:cs="Arial"/>
        </w:rPr>
        <w:t xml:space="preserve"> results </w:t>
      </w:r>
      <w:r w:rsidR="00B734CC">
        <w:rPr>
          <w:rFonts w:ascii="Arial" w:hAnsi="Arial" w:cs="Arial"/>
        </w:rPr>
        <w:t xml:space="preserve">compared </w:t>
      </w:r>
      <w:r w:rsidR="00063430">
        <w:rPr>
          <w:rFonts w:ascii="Arial" w:hAnsi="Arial" w:cs="Arial"/>
        </w:rPr>
        <w:t xml:space="preserve">to previous interfaces </w:t>
      </w:r>
      <w:r w:rsidR="00365185">
        <w:rPr>
          <w:rFonts w:ascii="Arial" w:hAnsi="Arial" w:cs="Arial"/>
        </w:rPr>
        <w:t xml:space="preserve">were obtained in pesticide analysis </w:t>
      </w:r>
      <w:r w:rsidR="00063430">
        <w:rPr>
          <w:rFonts w:ascii="Arial" w:hAnsi="Arial" w:cs="Arial"/>
        </w:rPr>
        <w:t>in terms of sensitivity, linearity</w:t>
      </w:r>
      <w:r w:rsidR="00A41113">
        <w:rPr>
          <w:rFonts w:ascii="Arial" w:hAnsi="Arial" w:cs="Arial"/>
        </w:rPr>
        <w:t>,</w:t>
      </w:r>
      <w:r w:rsidR="00063430">
        <w:rPr>
          <w:rFonts w:ascii="Arial" w:hAnsi="Arial" w:cs="Arial"/>
        </w:rPr>
        <w:t xml:space="preserve"> and </w:t>
      </w:r>
      <w:r w:rsidR="001F714A">
        <w:rPr>
          <w:rFonts w:ascii="Arial" w:hAnsi="Arial" w:cs="Arial"/>
        </w:rPr>
        <w:t>mass spectral quality</w:t>
      </w:r>
      <w:r w:rsidR="00063430">
        <w:rPr>
          <w:rFonts w:ascii="Arial" w:hAnsi="Arial" w:cs="Arial"/>
        </w:rPr>
        <w:t xml:space="preserve"> </w:t>
      </w:r>
      <w:r w:rsidR="00104F55">
        <w:rPr>
          <w:rFonts w:ascii="Arial" w:hAnsi="Arial" w:cs="Arial"/>
        </w:rPr>
        <w:t>[</w:t>
      </w:r>
      <w:r w:rsidR="002A042D">
        <w:rPr>
          <w:rFonts w:ascii="Arial" w:hAnsi="Arial" w:cs="Arial"/>
        </w:rPr>
        <w:t>68</w:t>
      </w:r>
      <w:r w:rsidR="002E1149">
        <w:rPr>
          <w:rFonts w:ascii="Arial" w:hAnsi="Arial" w:cs="Arial"/>
        </w:rPr>
        <w:t>-</w:t>
      </w:r>
      <w:r w:rsidR="002A042D">
        <w:rPr>
          <w:rFonts w:ascii="Arial" w:hAnsi="Arial" w:cs="Arial"/>
        </w:rPr>
        <w:t>70</w:t>
      </w:r>
      <w:r w:rsidR="00063430">
        <w:rPr>
          <w:rFonts w:ascii="Arial" w:hAnsi="Arial" w:cs="Arial"/>
        </w:rPr>
        <w:t>]</w:t>
      </w:r>
      <w:r w:rsidR="001F714A">
        <w:rPr>
          <w:rFonts w:ascii="Arial" w:hAnsi="Arial" w:cs="Arial"/>
        </w:rPr>
        <w:t xml:space="preserve">. </w:t>
      </w:r>
      <w:r w:rsidR="00A2198F">
        <w:rPr>
          <w:rFonts w:ascii="Arial" w:hAnsi="Arial" w:cs="Arial"/>
        </w:rPr>
        <w:t xml:space="preserve">A </w:t>
      </w:r>
      <w:r w:rsidR="00144BEC">
        <w:rPr>
          <w:rFonts w:ascii="Arial" w:hAnsi="Arial" w:cs="Arial"/>
        </w:rPr>
        <w:t xml:space="preserve">relevant </w:t>
      </w:r>
      <w:r w:rsidR="00A2198F">
        <w:rPr>
          <w:rFonts w:ascii="Arial" w:hAnsi="Arial" w:cs="Arial"/>
        </w:rPr>
        <w:t xml:space="preserve">example is the </w:t>
      </w:r>
      <w:r w:rsidR="00CF42B3">
        <w:rPr>
          <w:rFonts w:ascii="Arial" w:hAnsi="Arial" w:cs="Arial"/>
        </w:rPr>
        <w:t>simultaneous determination of</w:t>
      </w:r>
      <w:r w:rsidR="001F714A" w:rsidRPr="001F714A">
        <w:rPr>
          <w:rFonts w:ascii="Arial" w:hAnsi="Arial" w:cs="Arial"/>
        </w:rPr>
        <w:t xml:space="preserve"> phenox</w:t>
      </w:r>
      <w:r w:rsidR="009D55C8">
        <w:rPr>
          <w:rFonts w:ascii="Arial" w:hAnsi="Arial" w:cs="Arial"/>
        </w:rPr>
        <w:t>yacid</w:t>
      </w:r>
      <w:r w:rsidR="001F714A" w:rsidRPr="001F714A">
        <w:rPr>
          <w:rFonts w:ascii="Arial" w:hAnsi="Arial" w:cs="Arial"/>
        </w:rPr>
        <w:t xml:space="preserve"> </w:t>
      </w:r>
      <w:r w:rsidR="001F714A">
        <w:rPr>
          <w:rFonts w:ascii="Arial" w:hAnsi="Arial" w:cs="Arial"/>
        </w:rPr>
        <w:t xml:space="preserve">(classic LC-amenable) </w:t>
      </w:r>
      <w:r w:rsidR="001F714A" w:rsidRPr="001F714A">
        <w:rPr>
          <w:rFonts w:ascii="Arial" w:hAnsi="Arial" w:cs="Arial"/>
        </w:rPr>
        <w:t xml:space="preserve">and organochlorine </w:t>
      </w:r>
      <w:r w:rsidR="001F714A">
        <w:rPr>
          <w:rFonts w:ascii="Arial" w:hAnsi="Arial" w:cs="Arial"/>
        </w:rPr>
        <w:t xml:space="preserve">(classic GC-amenable) </w:t>
      </w:r>
      <w:r w:rsidR="001F714A" w:rsidRPr="001F714A">
        <w:rPr>
          <w:rFonts w:ascii="Arial" w:hAnsi="Arial" w:cs="Arial"/>
        </w:rPr>
        <w:t xml:space="preserve">pesticides </w:t>
      </w:r>
      <w:r w:rsidR="00AD1179">
        <w:rPr>
          <w:rFonts w:ascii="Arial" w:hAnsi="Arial" w:cs="Arial"/>
        </w:rPr>
        <w:t>[</w:t>
      </w:r>
      <w:r w:rsidR="002A042D">
        <w:rPr>
          <w:rFonts w:ascii="Arial" w:hAnsi="Arial" w:cs="Arial"/>
        </w:rPr>
        <w:t>71</w:t>
      </w:r>
      <w:r w:rsidR="001F714A">
        <w:rPr>
          <w:rFonts w:ascii="Arial" w:hAnsi="Arial" w:cs="Arial"/>
        </w:rPr>
        <w:t>].</w:t>
      </w:r>
      <w:r w:rsidR="00D62E73">
        <w:rPr>
          <w:rFonts w:ascii="Arial" w:hAnsi="Arial" w:cs="Arial"/>
        </w:rPr>
        <w:t xml:space="preserve"> </w:t>
      </w:r>
      <w:r w:rsidR="00081DBD" w:rsidRPr="00081DBD">
        <w:rPr>
          <w:rFonts w:ascii="Arial" w:hAnsi="Arial" w:cs="Arial"/>
        </w:rPr>
        <w:t xml:space="preserve">DEI </w:t>
      </w:r>
      <w:r w:rsidR="00081DBD">
        <w:rPr>
          <w:rFonts w:ascii="Arial" w:hAnsi="Arial" w:cs="Arial"/>
        </w:rPr>
        <w:t xml:space="preserve">was </w:t>
      </w:r>
      <w:r w:rsidR="00A2198F">
        <w:rPr>
          <w:rFonts w:ascii="Arial" w:hAnsi="Arial" w:cs="Arial"/>
        </w:rPr>
        <w:t xml:space="preserve">also </w:t>
      </w:r>
      <w:r w:rsidR="00CC4FC5">
        <w:rPr>
          <w:rFonts w:ascii="Arial" w:hAnsi="Arial" w:cs="Arial"/>
        </w:rPr>
        <w:t>applied to</w:t>
      </w:r>
      <w:r w:rsidR="00CC4FC5" w:rsidRPr="00081DBD">
        <w:rPr>
          <w:rFonts w:ascii="Arial" w:hAnsi="Arial" w:cs="Arial"/>
        </w:rPr>
        <w:t xml:space="preserve"> </w:t>
      </w:r>
      <w:r w:rsidR="00A2198F">
        <w:rPr>
          <w:rFonts w:ascii="Arial" w:hAnsi="Arial" w:cs="Arial"/>
        </w:rPr>
        <w:t>the analysis of</w:t>
      </w:r>
      <w:r w:rsidR="00CE46BC">
        <w:rPr>
          <w:rFonts w:ascii="Arial" w:hAnsi="Arial" w:cs="Arial"/>
        </w:rPr>
        <w:t xml:space="preserve"> sea</w:t>
      </w:r>
      <w:r w:rsidR="00081DBD">
        <w:rPr>
          <w:rFonts w:ascii="Arial" w:hAnsi="Arial" w:cs="Arial"/>
        </w:rPr>
        <w:t xml:space="preserve">water samples to </w:t>
      </w:r>
      <w:r w:rsidR="00CC4FC5">
        <w:rPr>
          <w:rFonts w:ascii="Arial" w:hAnsi="Arial" w:cs="Arial"/>
        </w:rPr>
        <w:t xml:space="preserve">identify and </w:t>
      </w:r>
      <w:r w:rsidR="00081DBD">
        <w:rPr>
          <w:rFonts w:ascii="Arial" w:hAnsi="Arial" w:cs="Arial"/>
        </w:rPr>
        <w:t xml:space="preserve">quantify the presence of </w:t>
      </w:r>
      <w:r w:rsidR="009D5C1C">
        <w:rPr>
          <w:rFonts w:ascii="Arial" w:hAnsi="Arial" w:cs="Arial"/>
        </w:rPr>
        <w:t>e</w:t>
      </w:r>
      <w:r w:rsidR="00081DBD">
        <w:rPr>
          <w:rFonts w:ascii="Arial" w:hAnsi="Arial" w:cs="Arial"/>
        </w:rPr>
        <w:t xml:space="preserve">ndocrine </w:t>
      </w:r>
      <w:r w:rsidR="009D5C1C">
        <w:rPr>
          <w:rFonts w:ascii="Arial" w:hAnsi="Arial" w:cs="Arial"/>
        </w:rPr>
        <w:t>d</w:t>
      </w:r>
      <w:r w:rsidR="00081DBD">
        <w:rPr>
          <w:rFonts w:ascii="Arial" w:hAnsi="Arial" w:cs="Arial"/>
        </w:rPr>
        <w:t xml:space="preserve">isrupting </w:t>
      </w:r>
      <w:r w:rsidR="009D5C1C">
        <w:rPr>
          <w:rFonts w:ascii="Arial" w:hAnsi="Arial" w:cs="Arial"/>
        </w:rPr>
        <w:t>c</w:t>
      </w:r>
      <w:r w:rsidR="00081DBD">
        <w:rPr>
          <w:rFonts w:ascii="Arial" w:hAnsi="Arial" w:cs="Arial"/>
        </w:rPr>
        <w:t xml:space="preserve">ompounds </w:t>
      </w:r>
      <w:r w:rsidR="00081DBD" w:rsidRPr="00365185">
        <w:rPr>
          <w:rFonts w:ascii="Arial" w:hAnsi="Arial" w:cs="Arial"/>
        </w:rPr>
        <w:t xml:space="preserve">(EDCs) </w:t>
      </w:r>
      <w:r w:rsidR="00AD1179">
        <w:rPr>
          <w:rFonts w:ascii="Arial" w:hAnsi="Arial" w:cs="Arial"/>
        </w:rPr>
        <w:t>[</w:t>
      </w:r>
      <w:r w:rsidR="002A042D">
        <w:rPr>
          <w:rFonts w:ascii="Arial" w:hAnsi="Arial" w:cs="Arial"/>
        </w:rPr>
        <w:t>72</w:t>
      </w:r>
      <w:r w:rsidR="002E3A69" w:rsidRPr="00365185">
        <w:rPr>
          <w:rFonts w:ascii="Arial" w:hAnsi="Arial" w:cs="Arial"/>
        </w:rPr>
        <w:t>]</w:t>
      </w:r>
      <w:r w:rsidR="00AB50BA">
        <w:rPr>
          <w:rFonts w:ascii="Arial" w:hAnsi="Arial" w:cs="Arial"/>
        </w:rPr>
        <w:t>,</w:t>
      </w:r>
      <w:r w:rsidR="00AF1611" w:rsidRPr="00365185">
        <w:rPr>
          <w:rFonts w:ascii="Arial" w:hAnsi="Arial" w:cs="Arial"/>
        </w:rPr>
        <w:t xml:space="preserve"> </w:t>
      </w:r>
      <w:r w:rsidR="000418E4">
        <w:rPr>
          <w:rFonts w:ascii="Arial" w:eastAsia="Times New Roman" w:hAnsi="Arial"/>
        </w:rPr>
        <w:t>verify</w:t>
      </w:r>
      <w:r w:rsidR="000418E4" w:rsidRPr="00365185">
        <w:rPr>
          <w:rFonts w:ascii="Arial" w:eastAsia="Times New Roman" w:hAnsi="Arial"/>
        </w:rPr>
        <w:t xml:space="preserve"> </w:t>
      </w:r>
      <w:r w:rsidR="0042227D" w:rsidRPr="00365185">
        <w:rPr>
          <w:rFonts w:ascii="Arial" w:eastAsia="Times New Roman" w:hAnsi="Arial"/>
        </w:rPr>
        <w:t xml:space="preserve">the presence of diethylene glycol </w:t>
      </w:r>
      <w:r w:rsidR="000418E4">
        <w:rPr>
          <w:rFonts w:ascii="Arial" w:eastAsia="Times New Roman" w:hAnsi="Arial"/>
        </w:rPr>
        <w:t xml:space="preserve">in seawater around </w:t>
      </w:r>
      <w:r w:rsidR="0042227D" w:rsidRPr="00365185">
        <w:rPr>
          <w:rFonts w:ascii="Arial" w:eastAsia="Times New Roman" w:hAnsi="Arial"/>
        </w:rPr>
        <w:t xml:space="preserve">natural gas extraction platforms </w:t>
      </w:r>
      <w:r w:rsidR="00872B0B">
        <w:rPr>
          <w:rFonts w:ascii="Arial" w:eastAsia="Times New Roman" w:hAnsi="Arial"/>
        </w:rPr>
        <w:t>[</w:t>
      </w:r>
      <w:r w:rsidR="002A042D">
        <w:rPr>
          <w:rFonts w:ascii="Arial" w:eastAsia="Times New Roman" w:hAnsi="Arial"/>
        </w:rPr>
        <w:t>73</w:t>
      </w:r>
      <w:r w:rsidR="0042227D" w:rsidRPr="00365185">
        <w:rPr>
          <w:rFonts w:ascii="Arial" w:eastAsia="Times New Roman" w:hAnsi="Arial"/>
        </w:rPr>
        <w:t>]</w:t>
      </w:r>
      <w:r w:rsidR="00627BA0">
        <w:rPr>
          <w:rFonts w:ascii="Arial" w:eastAsia="Times New Roman" w:hAnsi="Arial"/>
        </w:rPr>
        <w:t xml:space="preserve">, </w:t>
      </w:r>
      <w:r w:rsidR="00AB50BA">
        <w:rPr>
          <w:rFonts w:ascii="Arial" w:eastAsia="Times New Roman" w:hAnsi="Arial"/>
        </w:rPr>
        <w:t>characterize</w:t>
      </w:r>
      <w:r w:rsidR="00AB50BA" w:rsidRPr="00AB50BA">
        <w:rPr>
          <w:rFonts w:ascii="Arial" w:eastAsia="Times New Roman" w:hAnsi="Arial"/>
        </w:rPr>
        <w:t xml:space="preserve"> a</w:t>
      </w:r>
      <w:r w:rsidR="00AB50BA">
        <w:rPr>
          <w:rFonts w:ascii="Arial" w:eastAsia="Times New Roman" w:hAnsi="Arial"/>
        </w:rPr>
        <w:t xml:space="preserve">queous phases from pyrolysis of </w:t>
      </w:r>
      <w:r w:rsidR="00AB50BA" w:rsidRPr="00AB50BA">
        <w:rPr>
          <w:rFonts w:ascii="Arial" w:eastAsia="Times New Roman" w:hAnsi="Arial"/>
        </w:rPr>
        <w:t>lignocellulosic biomasses</w:t>
      </w:r>
      <w:r w:rsidR="00AB50BA">
        <w:rPr>
          <w:rFonts w:ascii="Arial" w:eastAsia="Times New Roman" w:hAnsi="Arial"/>
        </w:rPr>
        <w:t xml:space="preserve"> [</w:t>
      </w:r>
      <w:r w:rsidR="002A042D">
        <w:rPr>
          <w:rFonts w:ascii="Arial" w:eastAsia="Times New Roman" w:hAnsi="Arial"/>
        </w:rPr>
        <w:t>74</w:t>
      </w:r>
      <w:r w:rsidR="00AB50BA">
        <w:rPr>
          <w:rFonts w:ascii="Arial" w:eastAsia="Times New Roman" w:hAnsi="Arial"/>
        </w:rPr>
        <w:t>]</w:t>
      </w:r>
      <w:r w:rsidR="00627BA0">
        <w:rPr>
          <w:rFonts w:ascii="Arial" w:eastAsia="Times New Roman" w:hAnsi="Arial"/>
        </w:rPr>
        <w:t xml:space="preserve">, and </w:t>
      </w:r>
      <w:r w:rsidR="000A5A8A">
        <w:rPr>
          <w:rFonts w:ascii="Arial" w:eastAsia="Times New Roman" w:hAnsi="Arial"/>
        </w:rPr>
        <w:t xml:space="preserve">monitor the </w:t>
      </w:r>
      <w:r w:rsidR="00B005DE">
        <w:rPr>
          <w:rFonts w:ascii="Arial" w:eastAsia="Times New Roman" w:hAnsi="Arial"/>
        </w:rPr>
        <w:t>f</w:t>
      </w:r>
      <w:r w:rsidR="000A5A8A">
        <w:rPr>
          <w:rFonts w:ascii="Arial" w:eastAsia="Times New Roman" w:hAnsi="Arial"/>
        </w:rPr>
        <w:t xml:space="preserve">ree </w:t>
      </w:r>
      <w:r w:rsidR="00B005DE">
        <w:rPr>
          <w:rFonts w:ascii="Arial" w:eastAsia="Times New Roman" w:hAnsi="Arial"/>
        </w:rPr>
        <w:t>f</w:t>
      </w:r>
      <w:r w:rsidR="000A5A8A">
        <w:rPr>
          <w:rFonts w:ascii="Arial" w:eastAsia="Times New Roman" w:hAnsi="Arial"/>
        </w:rPr>
        <w:t xml:space="preserve">atty </w:t>
      </w:r>
      <w:r w:rsidR="00B005DE">
        <w:rPr>
          <w:rFonts w:ascii="Arial" w:eastAsia="Times New Roman" w:hAnsi="Arial"/>
        </w:rPr>
        <w:t>a</w:t>
      </w:r>
      <w:r w:rsidR="000A5A8A">
        <w:rPr>
          <w:rFonts w:ascii="Arial" w:eastAsia="Times New Roman" w:hAnsi="Arial"/>
        </w:rPr>
        <w:t xml:space="preserve">cid (FFA) profile in mussels </w:t>
      </w:r>
      <w:r w:rsidR="00872B0B">
        <w:rPr>
          <w:rFonts w:ascii="Arial" w:eastAsia="Times New Roman" w:hAnsi="Arial"/>
        </w:rPr>
        <w:t>[</w:t>
      </w:r>
      <w:r w:rsidR="002A042D">
        <w:rPr>
          <w:rFonts w:ascii="Arial" w:eastAsia="Times New Roman" w:hAnsi="Arial"/>
        </w:rPr>
        <w:t>75</w:t>
      </w:r>
      <w:r w:rsidR="000A5A8A">
        <w:rPr>
          <w:rFonts w:ascii="Arial" w:eastAsia="Times New Roman" w:hAnsi="Arial"/>
        </w:rPr>
        <w:t>]</w:t>
      </w:r>
      <w:r w:rsidR="00081DBD" w:rsidRPr="00365185">
        <w:rPr>
          <w:rFonts w:ascii="Arial" w:hAnsi="Arial" w:cs="Arial"/>
        </w:rPr>
        <w:t xml:space="preserve">. </w:t>
      </w:r>
      <w:r w:rsidR="00624F33" w:rsidRPr="00365185">
        <w:rPr>
          <w:rFonts w:ascii="Arial" w:hAnsi="Arial" w:cs="Arial"/>
        </w:rPr>
        <w:t xml:space="preserve">Other applications </w:t>
      </w:r>
      <w:r w:rsidR="00587F19">
        <w:rPr>
          <w:rFonts w:ascii="Arial" w:hAnsi="Arial" w:cs="Arial"/>
        </w:rPr>
        <w:t>of</w:t>
      </w:r>
      <w:r w:rsidR="00624F33" w:rsidRPr="00365185">
        <w:rPr>
          <w:rFonts w:ascii="Arial" w:hAnsi="Arial" w:cs="Arial"/>
        </w:rPr>
        <w:t xml:space="preserve"> biological-</w:t>
      </w:r>
      <w:r w:rsidR="00624F33" w:rsidRPr="00624F33">
        <w:rPr>
          <w:rFonts w:ascii="Arial" w:hAnsi="Arial" w:cs="Arial"/>
        </w:rPr>
        <w:t xml:space="preserve">pharmaceutical </w:t>
      </w:r>
      <w:r w:rsidR="00587F19">
        <w:rPr>
          <w:rFonts w:ascii="Arial" w:hAnsi="Arial" w:cs="Arial"/>
        </w:rPr>
        <w:t xml:space="preserve">interest </w:t>
      </w:r>
      <w:r w:rsidR="00624F33">
        <w:rPr>
          <w:rFonts w:ascii="Arial" w:hAnsi="Arial" w:cs="Arial"/>
        </w:rPr>
        <w:t>have been explored</w:t>
      </w:r>
      <w:r w:rsidR="00624F33" w:rsidRPr="00624F33">
        <w:rPr>
          <w:rFonts w:ascii="Arial" w:hAnsi="Arial" w:cs="Arial"/>
        </w:rPr>
        <w:t>, such as the determination of non-esterified fatty acids in plasma</w:t>
      </w:r>
      <w:r w:rsidR="00AD1179">
        <w:rPr>
          <w:rFonts w:ascii="Arial" w:hAnsi="Arial" w:cs="Arial"/>
        </w:rPr>
        <w:t xml:space="preserve"> [</w:t>
      </w:r>
      <w:r w:rsidR="00E0699D">
        <w:rPr>
          <w:rFonts w:ascii="Arial" w:hAnsi="Arial" w:cs="Arial"/>
        </w:rPr>
        <w:t>76</w:t>
      </w:r>
      <w:r w:rsidR="00624F33">
        <w:rPr>
          <w:rFonts w:ascii="Arial" w:hAnsi="Arial" w:cs="Arial"/>
        </w:rPr>
        <w:t>]</w:t>
      </w:r>
      <w:r w:rsidR="00AD1179">
        <w:rPr>
          <w:rFonts w:ascii="Arial" w:hAnsi="Arial" w:cs="Arial"/>
        </w:rPr>
        <w:t xml:space="preserve"> and biological tissues [</w:t>
      </w:r>
      <w:r w:rsidR="00E0699D">
        <w:rPr>
          <w:rFonts w:ascii="Arial" w:hAnsi="Arial" w:cs="Arial"/>
        </w:rPr>
        <w:t>77</w:t>
      </w:r>
      <w:r w:rsidR="00B8299D">
        <w:rPr>
          <w:rFonts w:ascii="Arial" w:hAnsi="Arial" w:cs="Arial"/>
        </w:rPr>
        <w:t>]</w:t>
      </w:r>
      <w:r w:rsidR="00624F33" w:rsidRPr="00624F33">
        <w:rPr>
          <w:rFonts w:ascii="Arial" w:hAnsi="Arial" w:cs="Arial"/>
        </w:rPr>
        <w:t xml:space="preserve">, dermal adsorption studies of trans-cinnamaldehyde </w:t>
      </w:r>
      <w:r w:rsidR="008E0D2D">
        <w:rPr>
          <w:rFonts w:ascii="Arial" w:hAnsi="Arial" w:cs="Arial"/>
        </w:rPr>
        <w:t>[</w:t>
      </w:r>
      <w:r w:rsidR="00E0699D">
        <w:rPr>
          <w:rFonts w:ascii="Arial" w:hAnsi="Arial" w:cs="Arial"/>
        </w:rPr>
        <w:t>78</w:t>
      </w:r>
      <w:r w:rsidR="00624F33">
        <w:rPr>
          <w:rFonts w:ascii="Arial" w:hAnsi="Arial" w:cs="Arial"/>
        </w:rPr>
        <w:t xml:space="preserve">] </w:t>
      </w:r>
      <w:r w:rsidR="00624F33" w:rsidRPr="00624F33">
        <w:rPr>
          <w:rFonts w:ascii="Arial" w:hAnsi="Arial" w:cs="Arial"/>
        </w:rPr>
        <w:t xml:space="preserve">and </w:t>
      </w:r>
      <w:r w:rsidR="00624F33">
        <w:rPr>
          <w:rFonts w:ascii="Arial" w:hAnsi="Arial" w:cs="Arial"/>
        </w:rPr>
        <w:t>possible genotoxic alkylation molecules production</w:t>
      </w:r>
      <w:r w:rsidR="00624F33" w:rsidRPr="00624F33">
        <w:rPr>
          <w:rFonts w:ascii="Arial" w:hAnsi="Arial" w:cs="Arial"/>
        </w:rPr>
        <w:t xml:space="preserve"> </w:t>
      </w:r>
      <w:r w:rsidR="00624F33">
        <w:rPr>
          <w:rFonts w:ascii="Arial" w:hAnsi="Arial" w:cs="Arial"/>
        </w:rPr>
        <w:t>during</w:t>
      </w:r>
      <w:r w:rsidR="00624F33" w:rsidRPr="00624F33">
        <w:rPr>
          <w:rFonts w:ascii="Arial" w:hAnsi="Arial" w:cs="Arial"/>
        </w:rPr>
        <w:t xml:space="preserve"> </w:t>
      </w:r>
      <w:r w:rsidR="00624F33">
        <w:rPr>
          <w:rFonts w:ascii="Arial" w:hAnsi="Arial" w:cs="Arial"/>
        </w:rPr>
        <w:t>drug</w:t>
      </w:r>
      <w:r w:rsidR="00624F33" w:rsidRPr="00624F33">
        <w:rPr>
          <w:rFonts w:ascii="Arial" w:hAnsi="Arial" w:cs="Arial"/>
        </w:rPr>
        <w:t xml:space="preserve"> </w:t>
      </w:r>
      <w:r w:rsidR="00624F33">
        <w:rPr>
          <w:rFonts w:ascii="Arial" w:hAnsi="Arial" w:cs="Arial"/>
        </w:rPr>
        <w:t>development [</w:t>
      </w:r>
      <w:r w:rsidR="00E0699D">
        <w:rPr>
          <w:rFonts w:ascii="Arial" w:hAnsi="Arial" w:cs="Arial"/>
        </w:rPr>
        <w:t>79</w:t>
      </w:r>
      <w:r w:rsidR="00624F33">
        <w:rPr>
          <w:rFonts w:ascii="Arial" w:hAnsi="Arial" w:cs="Arial"/>
        </w:rPr>
        <w:t>]</w:t>
      </w:r>
      <w:r w:rsidR="00587F19">
        <w:rPr>
          <w:rFonts w:ascii="Arial" w:hAnsi="Arial" w:cs="Arial"/>
        </w:rPr>
        <w:t>.</w:t>
      </w:r>
      <w:r w:rsidR="00004F2E">
        <w:rPr>
          <w:rFonts w:ascii="Arial" w:hAnsi="Arial" w:cs="Arial"/>
        </w:rPr>
        <w:t xml:space="preserve"> </w:t>
      </w:r>
      <w:r w:rsidR="00587F19">
        <w:rPr>
          <w:rFonts w:ascii="Arial" w:hAnsi="Arial" w:cs="Arial"/>
        </w:rPr>
        <w:t xml:space="preserve">DEI was employed in </w:t>
      </w:r>
      <w:r w:rsidR="00004F2E">
        <w:rPr>
          <w:rFonts w:ascii="Arial" w:hAnsi="Arial" w:cs="Arial"/>
        </w:rPr>
        <w:t xml:space="preserve">botanical studies to detect </w:t>
      </w:r>
      <w:r w:rsidR="00624F33">
        <w:rPr>
          <w:rFonts w:ascii="Arial" w:hAnsi="Arial" w:cs="Arial"/>
        </w:rPr>
        <w:t>natural p</w:t>
      </w:r>
      <w:r w:rsidR="00574644">
        <w:rPr>
          <w:rFonts w:ascii="Arial" w:hAnsi="Arial" w:cs="Arial"/>
        </w:rPr>
        <w:t>yret</w:t>
      </w:r>
      <w:r w:rsidR="003748D7">
        <w:rPr>
          <w:rFonts w:ascii="Arial" w:hAnsi="Arial" w:cs="Arial"/>
        </w:rPr>
        <w:t>h</w:t>
      </w:r>
      <w:r w:rsidR="000A5A8A">
        <w:rPr>
          <w:rFonts w:ascii="Arial" w:hAnsi="Arial" w:cs="Arial"/>
        </w:rPr>
        <w:t>rins f</w:t>
      </w:r>
      <w:r w:rsidR="00AD1179">
        <w:rPr>
          <w:rFonts w:ascii="Arial" w:hAnsi="Arial" w:cs="Arial"/>
        </w:rPr>
        <w:t>rom plant extracts [</w:t>
      </w:r>
      <w:r w:rsidR="00E0699D">
        <w:rPr>
          <w:rFonts w:ascii="Arial" w:hAnsi="Arial" w:cs="Arial"/>
        </w:rPr>
        <w:t>80</w:t>
      </w:r>
      <w:r w:rsidR="00624F33">
        <w:rPr>
          <w:rFonts w:ascii="Arial" w:hAnsi="Arial" w:cs="Arial"/>
        </w:rPr>
        <w:t>]</w:t>
      </w:r>
      <w:r w:rsidR="00587F19">
        <w:rPr>
          <w:rFonts w:ascii="Arial" w:hAnsi="Arial" w:cs="Arial"/>
        </w:rPr>
        <w:t>,</w:t>
      </w:r>
      <w:r w:rsidR="009C6D7A">
        <w:rPr>
          <w:rFonts w:ascii="Arial" w:hAnsi="Arial" w:cs="Arial"/>
        </w:rPr>
        <w:t xml:space="preserve"> and </w:t>
      </w:r>
      <w:r w:rsidR="000418E4">
        <w:rPr>
          <w:rFonts w:ascii="Arial" w:hAnsi="Arial" w:cs="Arial"/>
        </w:rPr>
        <w:t xml:space="preserve">in the </w:t>
      </w:r>
      <w:r w:rsidR="009C6D7A">
        <w:rPr>
          <w:rFonts w:ascii="Arial" w:hAnsi="Arial" w:cs="Arial"/>
        </w:rPr>
        <w:t>characterization of mandarin essential oil</w:t>
      </w:r>
      <w:r w:rsidR="00E96B11">
        <w:rPr>
          <w:rFonts w:ascii="Arial" w:hAnsi="Arial" w:cs="Arial"/>
        </w:rPr>
        <w:t>s</w:t>
      </w:r>
      <w:r w:rsidR="009C6D7A">
        <w:rPr>
          <w:rFonts w:ascii="Arial" w:hAnsi="Arial" w:cs="Arial"/>
        </w:rPr>
        <w:t xml:space="preserve"> </w:t>
      </w:r>
      <w:r w:rsidR="002A0A92">
        <w:rPr>
          <w:rFonts w:ascii="Arial" w:hAnsi="Arial" w:cs="Arial"/>
        </w:rPr>
        <w:t xml:space="preserve">based on </w:t>
      </w:r>
      <w:r w:rsidR="002A0A92" w:rsidRPr="002A0A92">
        <w:rPr>
          <w:rFonts w:ascii="Arial" w:hAnsi="Arial" w:cs="Arial"/>
        </w:rPr>
        <w:t>polymethoxyflavones</w:t>
      </w:r>
      <w:r w:rsidR="00AD1179">
        <w:rPr>
          <w:rFonts w:ascii="Arial" w:hAnsi="Arial" w:cs="Arial"/>
        </w:rPr>
        <w:t xml:space="preserve"> content [</w:t>
      </w:r>
      <w:r w:rsidR="00E0699D">
        <w:rPr>
          <w:rFonts w:ascii="Arial" w:hAnsi="Arial" w:cs="Arial"/>
        </w:rPr>
        <w:t>81</w:t>
      </w:r>
      <w:r w:rsidR="002A0A92">
        <w:rPr>
          <w:rFonts w:ascii="Arial" w:hAnsi="Arial" w:cs="Arial"/>
        </w:rPr>
        <w:t>]</w:t>
      </w:r>
      <w:r w:rsidR="00587F19">
        <w:rPr>
          <w:rFonts w:ascii="Arial" w:hAnsi="Arial" w:cs="Arial"/>
        </w:rPr>
        <w:t>.</w:t>
      </w:r>
      <w:r w:rsidR="00624F33">
        <w:rPr>
          <w:rFonts w:ascii="Arial" w:hAnsi="Arial" w:cs="Arial"/>
        </w:rPr>
        <w:t xml:space="preserve"> </w:t>
      </w:r>
      <w:r w:rsidR="001E773E" w:rsidRPr="001E773E">
        <w:rPr>
          <w:rFonts w:ascii="Arial" w:hAnsi="Arial" w:cs="Arial"/>
        </w:rPr>
        <w:t>Food security has benefited from the potential of DEI</w:t>
      </w:r>
      <w:r w:rsidR="00587F19">
        <w:rPr>
          <w:rFonts w:ascii="Arial" w:hAnsi="Arial" w:cs="Arial"/>
        </w:rPr>
        <w:t xml:space="preserve"> in the</w:t>
      </w:r>
      <w:r w:rsidR="00D557AC">
        <w:rPr>
          <w:rFonts w:ascii="Arial" w:hAnsi="Arial" w:cs="Arial"/>
        </w:rPr>
        <w:t xml:space="preserve"> </w:t>
      </w:r>
      <w:r w:rsidR="007B7811">
        <w:rPr>
          <w:rFonts w:ascii="Arial" w:hAnsi="Arial" w:cs="Arial"/>
        </w:rPr>
        <w:t xml:space="preserve">identification of </w:t>
      </w:r>
      <w:r w:rsidR="00587F19">
        <w:rPr>
          <w:rFonts w:ascii="Arial" w:hAnsi="Arial" w:cs="Arial"/>
        </w:rPr>
        <w:t xml:space="preserve">milk powder </w:t>
      </w:r>
      <w:r w:rsidR="007B7811">
        <w:rPr>
          <w:rFonts w:ascii="Arial" w:hAnsi="Arial" w:cs="Arial"/>
        </w:rPr>
        <w:t xml:space="preserve">contaminants </w:t>
      </w:r>
      <w:r w:rsidR="00B8299D">
        <w:rPr>
          <w:rFonts w:ascii="Arial" w:hAnsi="Arial" w:cs="Arial"/>
        </w:rPr>
        <w:t>[</w:t>
      </w:r>
      <w:r w:rsidR="00E0699D">
        <w:rPr>
          <w:rFonts w:ascii="Arial" w:hAnsi="Arial" w:cs="Arial"/>
        </w:rPr>
        <w:t>82</w:t>
      </w:r>
      <w:r w:rsidR="009D55C8">
        <w:rPr>
          <w:rFonts w:ascii="Arial" w:hAnsi="Arial" w:cs="Arial"/>
        </w:rPr>
        <w:t>]</w:t>
      </w:r>
      <w:r w:rsidR="001A1784">
        <w:rPr>
          <w:rFonts w:ascii="Arial" w:hAnsi="Arial" w:cs="Arial"/>
        </w:rPr>
        <w:t xml:space="preserve"> and benzodiazepines in alcoholic drinks coming from d</w:t>
      </w:r>
      <w:r w:rsidR="00CC68B7">
        <w:rPr>
          <w:rFonts w:ascii="Arial" w:hAnsi="Arial" w:cs="Arial"/>
        </w:rPr>
        <w:t>rug-</w:t>
      </w:r>
      <w:r w:rsidR="00872B0B">
        <w:rPr>
          <w:rFonts w:ascii="Arial" w:hAnsi="Arial" w:cs="Arial"/>
        </w:rPr>
        <w:t>facilitated crime scenes [</w:t>
      </w:r>
      <w:r w:rsidR="00E0699D">
        <w:rPr>
          <w:rFonts w:ascii="Arial" w:hAnsi="Arial" w:cs="Arial"/>
        </w:rPr>
        <w:t>83</w:t>
      </w:r>
      <w:r w:rsidR="001A1784">
        <w:rPr>
          <w:rFonts w:ascii="Arial" w:hAnsi="Arial" w:cs="Arial"/>
        </w:rPr>
        <w:t>]</w:t>
      </w:r>
      <w:r w:rsidR="009D55C8">
        <w:rPr>
          <w:rFonts w:ascii="Arial" w:hAnsi="Arial" w:cs="Arial"/>
        </w:rPr>
        <w:t>.</w:t>
      </w:r>
      <w:r w:rsidR="007B7811">
        <w:rPr>
          <w:rFonts w:ascii="Arial" w:hAnsi="Arial" w:cs="Arial"/>
        </w:rPr>
        <w:t xml:space="preserve"> </w:t>
      </w:r>
      <w:r w:rsidR="00E96B11">
        <w:rPr>
          <w:rFonts w:ascii="Arial" w:hAnsi="Arial" w:cs="Arial"/>
        </w:rPr>
        <w:t>Ano</w:t>
      </w:r>
      <w:r w:rsidR="00624F33" w:rsidRPr="00624F33">
        <w:rPr>
          <w:rFonts w:ascii="Arial" w:hAnsi="Arial" w:cs="Arial"/>
        </w:rPr>
        <w:t xml:space="preserve">ther </w:t>
      </w:r>
      <w:r w:rsidR="001E773E">
        <w:rPr>
          <w:rFonts w:ascii="Arial" w:hAnsi="Arial" w:cs="Arial"/>
        </w:rPr>
        <w:t xml:space="preserve">two interesting </w:t>
      </w:r>
      <w:r w:rsidR="00624F33" w:rsidRPr="00624F33">
        <w:rPr>
          <w:rFonts w:ascii="Arial" w:hAnsi="Arial" w:cs="Arial"/>
        </w:rPr>
        <w:t>applications concern</w:t>
      </w:r>
      <w:r w:rsidR="00587F19">
        <w:rPr>
          <w:rFonts w:ascii="Arial" w:hAnsi="Arial" w:cs="Arial"/>
        </w:rPr>
        <w:t>ed</w:t>
      </w:r>
      <w:r w:rsidR="00624F33" w:rsidRPr="00624F33">
        <w:rPr>
          <w:rFonts w:ascii="Arial" w:hAnsi="Arial" w:cs="Arial"/>
        </w:rPr>
        <w:t xml:space="preserve"> the analysis of common fragrances in personal care products </w:t>
      </w:r>
      <w:r w:rsidR="002A0A92">
        <w:rPr>
          <w:rFonts w:ascii="Arial" w:hAnsi="Arial" w:cs="Arial"/>
        </w:rPr>
        <w:t>[</w:t>
      </w:r>
      <w:r w:rsidR="00E0699D">
        <w:rPr>
          <w:rFonts w:ascii="Arial" w:hAnsi="Arial" w:cs="Arial"/>
        </w:rPr>
        <w:t>84</w:t>
      </w:r>
      <w:r w:rsidR="005C7C93">
        <w:rPr>
          <w:rFonts w:ascii="Arial" w:hAnsi="Arial" w:cs="Arial"/>
        </w:rPr>
        <w:t xml:space="preserve">] </w:t>
      </w:r>
      <w:r w:rsidR="001E773E">
        <w:rPr>
          <w:rFonts w:ascii="Arial" w:hAnsi="Arial" w:cs="Arial"/>
        </w:rPr>
        <w:t xml:space="preserve">and </w:t>
      </w:r>
      <w:r w:rsidR="005C7C93">
        <w:rPr>
          <w:rFonts w:ascii="Arial" w:hAnsi="Arial" w:cs="Arial"/>
        </w:rPr>
        <w:t>boronic acids</w:t>
      </w:r>
      <w:r w:rsidR="005C7C93" w:rsidRPr="00624F33">
        <w:rPr>
          <w:rFonts w:ascii="Arial" w:hAnsi="Arial" w:cs="Arial"/>
        </w:rPr>
        <w:t xml:space="preserve"> </w:t>
      </w:r>
      <w:r w:rsidR="009C6D7A">
        <w:rPr>
          <w:rFonts w:ascii="Arial" w:hAnsi="Arial" w:cs="Arial"/>
        </w:rPr>
        <w:t>[</w:t>
      </w:r>
      <w:r w:rsidR="00E0699D">
        <w:rPr>
          <w:rFonts w:ascii="Arial" w:hAnsi="Arial" w:cs="Arial"/>
        </w:rPr>
        <w:t>85</w:t>
      </w:r>
      <w:r w:rsidR="005C7C93">
        <w:rPr>
          <w:rFonts w:ascii="Arial" w:hAnsi="Arial" w:cs="Arial"/>
        </w:rPr>
        <w:t>]</w:t>
      </w:r>
      <w:r w:rsidR="001E773E" w:rsidRPr="001E773E">
        <w:t xml:space="preserve"> </w:t>
      </w:r>
      <w:r w:rsidR="001E773E" w:rsidRPr="001E773E">
        <w:rPr>
          <w:rFonts w:ascii="Arial" w:hAnsi="Arial" w:cs="Arial"/>
        </w:rPr>
        <w:t>which confirm</w:t>
      </w:r>
      <w:r w:rsidR="00C02138">
        <w:rPr>
          <w:rFonts w:ascii="Arial" w:hAnsi="Arial" w:cs="Arial"/>
        </w:rPr>
        <w:t>ed</w:t>
      </w:r>
      <w:r w:rsidR="001E773E" w:rsidRPr="001E773E">
        <w:rPr>
          <w:rFonts w:ascii="Arial" w:hAnsi="Arial" w:cs="Arial"/>
        </w:rPr>
        <w:t xml:space="preserve"> the multidiscipli</w:t>
      </w:r>
      <w:r w:rsidR="00A26BB9">
        <w:rPr>
          <w:rFonts w:ascii="Arial" w:hAnsi="Arial" w:cs="Arial"/>
        </w:rPr>
        <w:t>narity</w:t>
      </w:r>
      <w:r w:rsidR="001E773E" w:rsidRPr="001E773E">
        <w:rPr>
          <w:rFonts w:ascii="Arial" w:hAnsi="Arial" w:cs="Arial"/>
        </w:rPr>
        <w:t xml:space="preserve"> of this approach</w:t>
      </w:r>
      <w:r w:rsidR="005C7C93">
        <w:rPr>
          <w:rFonts w:ascii="Arial" w:hAnsi="Arial" w:cs="Arial"/>
        </w:rPr>
        <w:t>.</w:t>
      </w:r>
      <w:r w:rsidR="00624F33">
        <w:rPr>
          <w:rFonts w:ascii="Arial" w:hAnsi="Arial" w:cs="Arial"/>
        </w:rPr>
        <w:t xml:space="preserve"> </w:t>
      </w:r>
    </w:p>
    <w:p w14:paraId="6A502D89" w14:textId="2FFDD4E2" w:rsidR="00537DEE" w:rsidRPr="00537DEE" w:rsidRDefault="00537DEE" w:rsidP="00537DEE">
      <w:pPr>
        <w:spacing w:line="360" w:lineRule="auto"/>
        <w:jc w:val="both"/>
        <w:rPr>
          <w:rFonts w:ascii="Arial" w:hAnsi="Arial" w:cs="Arial"/>
        </w:rPr>
      </w:pPr>
      <w:r w:rsidRPr="00537DEE">
        <w:rPr>
          <w:rFonts w:ascii="Arial" w:hAnsi="Arial" w:cs="Arial"/>
        </w:rPr>
        <w:t>A modified version of DEI,</w:t>
      </w:r>
      <w:r w:rsidR="000418E4">
        <w:rPr>
          <w:rFonts w:ascii="Arial" w:hAnsi="Arial" w:cs="Arial"/>
        </w:rPr>
        <w:t xml:space="preserve"> </w:t>
      </w:r>
      <w:r w:rsidRPr="00537DEE">
        <w:rPr>
          <w:rFonts w:ascii="Arial" w:hAnsi="Arial" w:cs="Arial"/>
        </w:rPr>
        <w:t xml:space="preserve">including a medium-low pressure vaporization/desolvation chamber between the liquid inlet and the EI filament, was presented by Mondello’s group </w:t>
      </w:r>
      <w:r>
        <w:rPr>
          <w:rFonts w:ascii="Arial" w:hAnsi="Arial" w:cs="Arial"/>
        </w:rPr>
        <w:t xml:space="preserve">in 2019 </w:t>
      </w:r>
      <w:r w:rsidRPr="00537DEE">
        <w:rPr>
          <w:rFonts w:ascii="Arial" w:hAnsi="Arial" w:cs="Arial"/>
        </w:rPr>
        <w:t>to minimize capillary clogging and enhance interface robustness [</w:t>
      </w:r>
      <w:r w:rsidR="00E0699D">
        <w:rPr>
          <w:rFonts w:ascii="Arial" w:hAnsi="Arial" w:cs="Arial"/>
        </w:rPr>
        <w:t>86</w:t>
      </w:r>
      <w:r w:rsidRPr="00537DEE">
        <w:rPr>
          <w:rFonts w:ascii="Arial" w:hAnsi="Arial" w:cs="Arial"/>
        </w:rPr>
        <w:t xml:space="preserve">]. </w:t>
      </w:r>
    </w:p>
    <w:p w14:paraId="3E34242E" w14:textId="6AD67412" w:rsidR="00D44679" w:rsidRDefault="00E96B11" w:rsidP="006C5747">
      <w:pPr>
        <w:spacing w:line="360" w:lineRule="auto"/>
        <w:jc w:val="both"/>
        <w:rPr>
          <w:rFonts w:ascii="Arial" w:hAnsi="Arial" w:cs="Arial"/>
        </w:rPr>
      </w:pPr>
      <w:r>
        <w:rPr>
          <w:rFonts w:ascii="Arial" w:hAnsi="Arial" w:cs="Arial"/>
        </w:rPr>
        <w:t xml:space="preserve">The </w:t>
      </w:r>
      <w:r w:rsidR="00D44679" w:rsidRPr="00D44679">
        <w:rPr>
          <w:rFonts w:ascii="Arial" w:hAnsi="Arial" w:cs="Arial"/>
        </w:rPr>
        <w:t xml:space="preserve">versatility </w:t>
      </w:r>
      <w:r>
        <w:rPr>
          <w:rFonts w:ascii="Arial" w:hAnsi="Arial" w:cs="Arial"/>
        </w:rPr>
        <w:t xml:space="preserve">of </w:t>
      </w:r>
      <w:r w:rsidRPr="00D44679">
        <w:rPr>
          <w:rFonts w:ascii="Arial" w:hAnsi="Arial" w:cs="Arial"/>
        </w:rPr>
        <w:t xml:space="preserve">DEI </w:t>
      </w:r>
      <w:r>
        <w:rPr>
          <w:rFonts w:ascii="Arial" w:hAnsi="Arial" w:cs="Arial"/>
        </w:rPr>
        <w:t>was also</w:t>
      </w:r>
      <w:r w:rsidR="00D44679" w:rsidRPr="00D44679">
        <w:rPr>
          <w:rFonts w:ascii="Arial" w:hAnsi="Arial" w:cs="Arial"/>
        </w:rPr>
        <w:t xml:space="preserve"> demonstrated </w:t>
      </w:r>
      <w:r w:rsidR="00BC26AE">
        <w:rPr>
          <w:rFonts w:ascii="Arial" w:hAnsi="Arial" w:cs="Arial"/>
        </w:rPr>
        <w:t xml:space="preserve">by the coupling </w:t>
      </w:r>
      <w:r w:rsidR="00D44679" w:rsidRPr="00D44679">
        <w:rPr>
          <w:rFonts w:ascii="Arial" w:hAnsi="Arial" w:cs="Arial"/>
        </w:rPr>
        <w:t xml:space="preserve">with </w:t>
      </w:r>
      <w:r w:rsidR="00BC26AE">
        <w:rPr>
          <w:rFonts w:ascii="Arial" w:hAnsi="Arial" w:cs="Arial"/>
        </w:rPr>
        <w:t xml:space="preserve">another ion source that exploits both </w:t>
      </w:r>
      <w:r w:rsidR="008B1800" w:rsidRPr="008B1800">
        <w:rPr>
          <w:rFonts w:ascii="Arial" w:hAnsi="Arial" w:cs="Arial"/>
        </w:rPr>
        <w:t xml:space="preserve">electron ionization and </w:t>
      </w:r>
      <w:r w:rsidR="00821DDE">
        <w:rPr>
          <w:rFonts w:ascii="Arial" w:hAnsi="Arial" w:cs="Arial"/>
        </w:rPr>
        <w:t>s</w:t>
      </w:r>
      <w:r w:rsidR="00F03737">
        <w:rPr>
          <w:rFonts w:ascii="Arial" w:hAnsi="Arial" w:cs="Arial"/>
        </w:rPr>
        <w:t>ingle-</w:t>
      </w:r>
      <w:r w:rsidR="00821DDE">
        <w:rPr>
          <w:rFonts w:ascii="Arial" w:hAnsi="Arial" w:cs="Arial"/>
        </w:rPr>
        <w:t>p</w:t>
      </w:r>
      <w:r w:rsidR="00F03737">
        <w:rPr>
          <w:rFonts w:ascii="Arial" w:hAnsi="Arial" w:cs="Arial"/>
        </w:rPr>
        <w:t xml:space="preserve">hoton </w:t>
      </w:r>
      <w:r w:rsidR="00821DDE">
        <w:rPr>
          <w:rFonts w:ascii="Arial" w:hAnsi="Arial" w:cs="Arial"/>
        </w:rPr>
        <w:t>i</w:t>
      </w:r>
      <w:r w:rsidR="00F03737">
        <w:rPr>
          <w:rFonts w:ascii="Arial" w:hAnsi="Arial" w:cs="Arial"/>
        </w:rPr>
        <w:t>onization</w:t>
      </w:r>
      <w:r w:rsidR="008B1800">
        <w:rPr>
          <w:rFonts w:ascii="Arial" w:hAnsi="Arial" w:cs="Arial"/>
        </w:rPr>
        <w:t xml:space="preserve"> </w:t>
      </w:r>
      <w:r w:rsidR="00965EEA">
        <w:rPr>
          <w:rFonts w:ascii="Arial" w:hAnsi="Arial" w:cs="Arial"/>
        </w:rPr>
        <w:t xml:space="preserve">(SPI) </w:t>
      </w:r>
      <w:r w:rsidR="000A5A8A">
        <w:rPr>
          <w:rFonts w:ascii="Arial" w:hAnsi="Arial" w:cs="Arial"/>
        </w:rPr>
        <w:t>[</w:t>
      </w:r>
      <w:r w:rsidR="00E0699D">
        <w:rPr>
          <w:rFonts w:ascii="Arial" w:hAnsi="Arial" w:cs="Arial"/>
        </w:rPr>
        <w:t>87</w:t>
      </w:r>
      <w:r w:rsidR="008B1800">
        <w:rPr>
          <w:rFonts w:ascii="Arial" w:hAnsi="Arial" w:cs="Arial"/>
        </w:rPr>
        <w:t>]</w:t>
      </w:r>
      <w:r w:rsidR="008B1800" w:rsidRPr="008B1800">
        <w:rPr>
          <w:rFonts w:ascii="Arial" w:hAnsi="Arial" w:cs="Arial"/>
        </w:rPr>
        <w:t>.</w:t>
      </w:r>
      <w:r w:rsidR="008B1800">
        <w:rPr>
          <w:rFonts w:ascii="Arial" w:hAnsi="Arial" w:cs="Arial"/>
        </w:rPr>
        <w:t xml:space="preserve"> </w:t>
      </w:r>
      <w:r w:rsidR="000B6FC9">
        <w:rPr>
          <w:rFonts w:ascii="Arial" w:hAnsi="Arial" w:cs="Arial"/>
        </w:rPr>
        <w:t>The p</w:t>
      </w:r>
      <w:r w:rsidR="008B1800">
        <w:rPr>
          <w:rFonts w:ascii="Arial" w:hAnsi="Arial" w:cs="Arial"/>
        </w:rPr>
        <w:t xml:space="preserve">roof of concept was obtained </w:t>
      </w:r>
      <w:r w:rsidR="00BC26AE">
        <w:rPr>
          <w:rFonts w:ascii="Arial" w:hAnsi="Arial" w:cs="Arial"/>
        </w:rPr>
        <w:t xml:space="preserve">with </w:t>
      </w:r>
      <w:r w:rsidR="008B1800">
        <w:rPr>
          <w:rFonts w:ascii="Arial" w:hAnsi="Arial" w:cs="Arial"/>
        </w:rPr>
        <w:t>four model compounds</w:t>
      </w:r>
      <w:r w:rsidR="008B1800" w:rsidRPr="008B1800">
        <w:rPr>
          <w:rFonts w:ascii="Arial" w:hAnsi="Arial" w:cs="Arial"/>
        </w:rPr>
        <w:t>: hexadecane, prop</w:t>
      </w:r>
      <w:r w:rsidR="008B1800">
        <w:rPr>
          <w:rFonts w:ascii="Arial" w:hAnsi="Arial" w:cs="Arial"/>
        </w:rPr>
        <w:t xml:space="preserve">ofol, chlorpropham, and eugenol </w:t>
      </w:r>
      <w:r w:rsidR="008B1800" w:rsidRPr="008B1800">
        <w:rPr>
          <w:rFonts w:ascii="Arial" w:hAnsi="Arial" w:cs="Arial"/>
        </w:rPr>
        <w:t xml:space="preserve">which </w:t>
      </w:r>
      <w:r w:rsidR="00F03737">
        <w:rPr>
          <w:rFonts w:ascii="Arial" w:hAnsi="Arial" w:cs="Arial"/>
        </w:rPr>
        <w:t xml:space="preserve">produced </w:t>
      </w:r>
      <w:r w:rsidR="00BC26AE">
        <w:rPr>
          <w:rFonts w:ascii="Arial" w:hAnsi="Arial" w:cs="Arial"/>
        </w:rPr>
        <w:t xml:space="preserve">both </w:t>
      </w:r>
      <w:r w:rsidR="00F03737">
        <w:rPr>
          <w:rFonts w:ascii="Arial" w:hAnsi="Arial" w:cs="Arial"/>
        </w:rPr>
        <w:t>classic EI and low fragmentation spectra</w:t>
      </w:r>
      <w:r w:rsidR="00F03737" w:rsidRPr="00F03737">
        <w:rPr>
          <w:rFonts w:ascii="Arial" w:hAnsi="Arial" w:cs="Arial"/>
        </w:rPr>
        <w:t xml:space="preserve"> </w:t>
      </w:r>
      <w:r w:rsidR="00BC26AE">
        <w:rPr>
          <w:rFonts w:ascii="Arial" w:hAnsi="Arial" w:cs="Arial"/>
        </w:rPr>
        <w:t>at</w:t>
      </w:r>
      <w:r w:rsidR="00F03737" w:rsidRPr="008B1800">
        <w:rPr>
          <w:rFonts w:ascii="Arial" w:hAnsi="Arial" w:cs="Arial"/>
        </w:rPr>
        <w:t xml:space="preserve"> picomolar </w:t>
      </w:r>
      <w:r w:rsidR="00BC26AE">
        <w:rPr>
          <w:rFonts w:ascii="Arial" w:hAnsi="Arial" w:cs="Arial"/>
        </w:rPr>
        <w:t>detection limits</w:t>
      </w:r>
      <w:r w:rsidR="008B1800" w:rsidRPr="008B1800">
        <w:rPr>
          <w:rFonts w:ascii="Arial" w:hAnsi="Arial" w:cs="Arial"/>
        </w:rPr>
        <w:t xml:space="preserve">. </w:t>
      </w:r>
      <w:r w:rsidR="00F03737">
        <w:rPr>
          <w:rFonts w:ascii="Arial" w:hAnsi="Arial" w:cs="Arial"/>
        </w:rPr>
        <w:t xml:space="preserve">A standard EI source was adapted to receive the photon beam from a vacuum </w:t>
      </w:r>
      <w:r w:rsidR="00E56C96">
        <w:rPr>
          <w:rFonts w:ascii="Arial" w:hAnsi="Arial" w:cs="Arial"/>
        </w:rPr>
        <w:t>ultraviolet</w:t>
      </w:r>
      <w:r w:rsidR="00F03737">
        <w:rPr>
          <w:rFonts w:ascii="Arial" w:hAnsi="Arial" w:cs="Arial"/>
        </w:rPr>
        <w:t xml:space="preserve"> (VUV) lamp</w:t>
      </w:r>
      <w:r w:rsidR="003D38AB">
        <w:rPr>
          <w:rFonts w:ascii="Arial" w:hAnsi="Arial" w:cs="Arial"/>
        </w:rPr>
        <w:t xml:space="preserve"> while analyte molecules enter</w:t>
      </w:r>
      <w:r w:rsidR="00BC26AE">
        <w:rPr>
          <w:rFonts w:ascii="Arial" w:hAnsi="Arial" w:cs="Arial"/>
        </w:rPr>
        <w:t>ed</w:t>
      </w:r>
      <w:r w:rsidR="003D38AB">
        <w:rPr>
          <w:rFonts w:ascii="Arial" w:hAnsi="Arial" w:cs="Arial"/>
        </w:rPr>
        <w:t xml:space="preserve"> the ion source via DEI,</w:t>
      </w:r>
      <w:r w:rsidR="00F03737">
        <w:rPr>
          <w:rFonts w:ascii="Arial" w:hAnsi="Arial" w:cs="Arial"/>
        </w:rPr>
        <w:t xml:space="preserve"> as show</w:t>
      </w:r>
      <w:r w:rsidR="00BC26AE">
        <w:rPr>
          <w:rFonts w:ascii="Arial" w:hAnsi="Arial" w:cs="Arial"/>
        </w:rPr>
        <w:t>n</w:t>
      </w:r>
      <w:r w:rsidR="00F03737">
        <w:rPr>
          <w:rFonts w:ascii="Arial" w:hAnsi="Arial" w:cs="Arial"/>
        </w:rPr>
        <w:t xml:space="preserve"> in Figure 5. </w:t>
      </w:r>
      <w:r w:rsidR="00A97DFB" w:rsidRPr="00A97DFB">
        <w:rPr>
          <w:rFonts w:ascii="Arial" w:hAnsi="Arial" w:cs="Arial"/>
        </w:rPr>
        <w:t xml:space="preserve">DEI </w:t>
      </w:r>
      <w:r w:rsidR="00BC26AE">
        <w:rPr>
          <w:rFonts w:ascii="Arial" w:hAnsi="Arial" w:cs="Arial"/>
        </w:rPr>
        <w:t xml:space="preserve">was employed </w:t>
      </w:r>
      <w:r w:rsidR="00EF3845">
        <w:rPr>
          <w:rFonts w:ascii="Arial" w:hAnsi="Arial" w:cs="Arial"/>
        </w:rPr>
        <w:t xml:space="preserve">also in a dual ionization source using </w:t>
      </w:r>
      <w:r w:rsidR="00747A6E">
        <w:rPr>
          <w:rFonts w:ascii="Arial" w:hAnsi="Arial" w:cs="Arial"/>
        </w:rPr>
        <w:t>a Nd</w:t>
      </w:r>
      <w:proofErr w:type="gramStart"/>
      <w:r w:rsidR="00747A6E">
        <w:rPr>
          <w:rFonts w:ascii="Arial" w:hAnsi="Arial" w:cs="Arial"/>
        </w:rPr>
        <w:t>:YAG</w:t>
      </w:r>
      <w:proofErr w:type="gramEnd"/>
      <w:r w:rsidR="00747A6E">
        <w:rPr>
          <w:rFonts w:ascii="Arial" w:hAnsi="Arial" w:cs="Arial"/>
        </w:rPr>
        <w:t xml:space="preserve"> laser that induced the </w:t>
      </w:r>
      <w:r w:rsidR="00200745">
        <w:rPr>
          <w:rFonts w:ascii="Arial" w:hAnsi="Arial" w:cs="Arial"/>
        </w:rPr>
        <w:t>r</w:t>
      </w:r>
      <w:r w:rsidR="00A97DFB" w:rsidRPr="00A97DFB">
        <w:rPr>
          <w:rFonts w:ascii="Arial" w:hAnsi="Arial" w:cs="Arial"/>
        </w:rPr>
        <w:t>esonance-</w:t>
      </w:r>
      <w:r w:rsidR="00200745">
        <w:rPr>
          <w:rFonts w:ascii="Arial" w:hAnsi="Arial" w:cs="Arial"/>
        </w:rPr>
        <w:t>e</w:t>
      </w:r>
      <w:r w:rsidR="00A97DFB" w:rsidRPr="00A97DFB">
        <w:rPr>
          <w:rFonts w:ascii="Arial" w:hAnsi="Arial" w:cs="Arial"/>
        </w:rPr>
        <w:t xml:space="preserve">nhanced </w:t>
      </w:r>
      <w:r w:rsidR="00200745">
        <w:rPr>
          <w:rFonts w:ascii="Arial" w:hAnsi="Arial" w:cs="Arial"/>
        </w:rPr>
        <w:t>m</w:t>
      </w:r>
      <w:r w:rsidR="00A97DFB" w:rsidRPr="00A97DFB">
        <w:rPr>
          <w:rFonts w:ascii="Arial" w:hAnsi="Arial" w:cs="Arial"/>
        </w:rPr>
        <w:t>ulti</w:t>
      </w:r>
      <w:r w:rsidR="00200745">
        <w:rPr>
          <w:rFonts w:ascii="Arial" w:hAnsi="Arial" w:cs="Arial"/>
        </w:rPr>
        <w:t>p</w:t>
      </w:r>
      <w:r w:rsidR="00A97DFB" w:rsidRPr="00A97DFB">
        <w:rPr>
          <w:rFonts w:ascii="Arial" w:hAnsi="Arial" w:cs="Arial"/>
        </w:rPr>
        <w:t xml:space="preserve">hoton </w:t>
      </w:r>
      <w:r w:rsidR="00200745">
        <w:rPr>
          <w:rFonts w:ascii="Arial" w:hAnsi="Arial" w:cs="Arial"/>
        </w:rPr>
        <w:t>i</w:t>
      </w:r>
      <w:r w:rsidR="00A97DFB" w:rsidRPr="00A97DFB">
        <w:rPr>
          <w:rFonts w:ascii="Arial" w:hAnsi="Arial" w:cs="Arial"/>
        </w:rPr>
        <w:t>onization (REMPI)</w:t>
      </w:r>
      <w:r w:rsidR="00AB50BA">
        <w:rPr>
          <w:rFonts w:ascii="Arial" w:hAnsi="Arial" w:cs="Arial"/>
        </w:rPr>
        <w:t xml:space="preserve"> [</w:t>
      </w:r>
      <w:r w:rsidR="00E0699D">
        <w:rPr>
          <w:rFonts w:ascii="Arial" w:hAnsi="Arial" w:cs="Arial"/>
        </w:rPr>
        <w:t>88</w:t>
      </w:r>
      <w:r w:rsidR="00A97DFB">
        <w:rPr>
          <w:rFonts w:ascii="Arial" w:hAnsi="Arial" w:cs="Arial"/>
        </w:rPr>
        <w:t>]</w:t>
      </w:r>
      <w:r w:rsidR="00A97DFB" w:rsidRPr="00A97DFB">
        <w:rPr>
          <w:rFonts w:ascii="Arial" w:hAnsi="Arial" w:cs="Arial"/>
        </w:rPr>
        <w:t>.</w:t>
      </w:r>
      <w:r w:rsidR="00A97DFB" w:rsidRPr="00A97DFB">
        <w:rPr>
          <w:rFonts w:ascii="Georgia" w:hAnsi="Georgia"/>
          <w:color w:val="000000"/>
          <w:sz w:val="26"/>
          <w:szCs w:val="26"/>
          <w:shd w:val="clear" w:color="auto" w:fill="F4F4F4"/>
        </w:rPr>
        <w:t xml:space="preserve"> </w:t>
      </w:r>
      <w:r w:rsidR="00A97DFB">
        <w:rPr>
          <w:rFonts w:ascii="Arial" w:hAnsi="Arial" w:cs="Arial"/>
        </w:rPr>
        <w:t>Five</w:t>
      </w:r>
      <w:r w:rsidR="00A97DFB" w:rsidRPr="00A97DFB">
        <w:rPr>
          <w:rFonts w:ascii="Arial" w:hAnsi="Arial" w:cs="Arial"/>
        </w:rPr>
        <w:t xml:space="preserve"> polycyclic aromatic hydrocarbons </w:t>
      </w:r>
      <w:r w:rsidR="004F17CA">
        <w:rPr>
          <w:rFonts w:ascii="Arial" w:hAnsi="Arial" w:cs="Arial"/>
        </w:rPr>
        <w:t>along with</w:t>
      </w:r>
      <w:r w:rsidR="00D44679">
        <w:rPr>
          <w:rFonts w:ascii="Arial" w:hAnsi="Arial" w:cs="Arial"/>
        </w:rPr>
        <w:t xml:space="preserve"> </w:t>
      </w:r>
      <w:r w:rsidR="00A97DFB" w:rsidRPr="00A97DFB">
        <w:rPr>
          <w:rFonts w:ascii="Arial" w:hAnsi="Arial" w:cs="Arial"/>
        </w:rPr>
        <w:t xml:space="preserve">complex petroleum samples </w:t>
      </w:r>
      <w:r w:rsidR="00A97DFB">
        <w:rPr>
          <w:rFonts w:ascii="Arial" w:hAnsi="Arial" w:cs="Arial"/>
        </w:rPr>
        <w:t>were analyzed</w:t>
      </w:r>
      <w:r w:rsidR="009916DC">
        <w:rPr>
          <w:rFonts w:ascii="Arial" w:hAnsi="Arial" w:cs="Arial"/>
        </w:rPr>
        <w:t>,</w:t>
      </w:r>
      <w:r w:rsidR="00A97DFB">
        <w:rPr>
          <w:rFonts w:ascii="Arial" w:hAnsi="Arial" w:cs="Arial"/>
        </w:rPr>
        <w:t xml:space="preserve"> </w:t>
      </w:r>
      <w:r w:rsidR="004F17CA">
        <w:rPr>
          <w:rFonts w:ascii="Arial" w:hAnsi="Arial" w:cs="Arial"/>
        </w:rPr>
        <w:t>producing</w:t>
      </w:r>
      <w:r w:rsidR="004F17CA" w:rsidRPr="00A97DFB">
        <w:rPr>
          <w:rFonts w:ascii="Arial" w:hAnsi="Arial" w:cs="Arial"/>
        </w:rPr>
        <w:t xml:space="preserve"> </w:t>
      </w:r>
      <w:r w:rsidR="00A97DFB" w:rsidRPr="00A97DFB">
        <w:rPr>
          <w:rFonts w:ascii="Arial" w:hAnsi="Arial" w:cs="Arial"/>
        </w:rPr>
        <w:t>predominantly molecular ions wit</w:t>
      </w:r>
      <w:r w:rsidR="004F17CA">
        <w:rPr>
          <w:rFonts w:ascii="Arial" w:hAnsi="Arial" w:cs="Arial"/>
        </w:rPr>
        <w:t>h little</w:t>
      </w:r>
      <w:r w:rsidR="00A97DFB" w:rsidRPr="00A97DFB">
        <w:rPr>
          <w:rFonts w:ascii="Arial" w:hAnsi="Arial" w:cs="Arial"/>
        </w:rPr>
        <w:t xml:space="preserve"> evidence of solvent or dopant effects </w:t>
      </w:r>
      <w:r w:rsidR="004F17CA">
        <w:rPr>
          <w:rFonts w:ascii="Arial" w:hAnsi="Arial" w:cs="Arial"/>
        </w:rPr>
        <w:t>commonly</w:t>
      </w:r>
      <w:r w:rsidR="004F17CA" w:rsidRPr="00A97DFB">
        <w:rPr>
          <w:rFonts w:ascii="Arial" w:hAnsi="Arial" w:cs="Arial"/>
        </w:rPr>
        <w:t xml:space="preserve"> </w:t>
      </w:r>
      <w:r w:rsidR="00A97DFB" w:rsidRPr="00A97DFB">
        <w:rPr>
          <w:rFonts w:ascii="Arial" w:hAnsi="Arial" w:cs="Arial"/>
        </w:rPr>
        <w:t xml:space="preserve">observed </w:t>
      </w:r>
      <w:r w:rsidR="00EF3845">
        <w:rPr>
          <w:rFonts w:ascii="Arial" w:hAnsi="Arial" w:cs="Arial"/>
        </w:rPr>
        <w:t xml:space="preserve">with </w:t>
      </w:r>
      <w:r w:rsidR="00A97DFB">
        <w:rPr>
          <w:rFonts w:ascii="Arial" w:hAnsi="Arial" w:cs="Arial"/>
        </w:rPr>
        <w:t>other photoionization techniques</w:t>
      </w:r>
      <w:r w:rsidR="00A97DFB" w:rsidRPr="00A97DFB">
        <w:rPr>
          <w:rFonts w:ascii="Arial" w:hAnsi="Arial" w:cs="Arial"/>
        </w:rPr>
        <w:t>.</w:t>
      </w:r>
      <w:r w:rsidR="003469C7">
        <w:rPr>
          <w:rFonts w:ascii="Arial" w:hAnsi="Arial" w:cs="Arial"/>
        </w:rPr>
        <w:t xml:space="preserve"> </w:t>
      </w:r>
    </w:p>
    <w:p w14:paraId="185A25D9" w14:textId="05BB6F4B" w:rsidR="00F03737" w:rsidRDefault="009462D0" w:rsidP="006C5747">
      <w:pPr>
        <w:spacing w:line="360" w:lineRule="auto"/>
        <w:jc w:val="both"/>
        <w:rPr>
          <w:rFonts w:ascii="Arial" w:hAnsi="Arial" w:cs="Arial"/>
        </w:rPr>
      </w:pPr>
      <w:r w:rsidRPr="009462D0">
        <w:rPr>
          <w:rFonts w:ascii="Arial" w:hAnsi="Arial" w:cs="Arial"/>
        </w:rPr>
        <w:t>DEI</w:t>
      </w:r>
      <w:r w:rsidR="00DE4C1B">
        <w:rPr>
          <w:rFonts w:ascii="Arial" w:hAnsi="Arial" w:cs="Arial"/>
        </w:rPr>
        <w:t xml:space="preserve"> was also installed in </w:t>
      </w:r>
      <w:r w:rsidR="00F2319F" w:rsidRPr="00F2319F">
        <w:rPr>
          <w:rFonts w:ascii="Arial" w:hAnsi="Arial" w:cs="Arial"/>
        </w:rPr>
        <w:t xml:space="preserve">portable nano-LC-EI-MS </w:t>
      </w:r>
      <w:r w:rsidR="00DE4C1B">
        <w:rPr>
          <w:rFonts w:ascii="Arial" w:hAnsi="Arial" w:cs="Arial"/>
        </w:rPr>
        <w:t xml:space="preserve">instrumentations </w:t>
      </w:r>
      <w:r w:rsidR="00D962AE">
        <w:rPr>
          <w:rFonts w:ascii="Arial" w:hAnsi="Arial" w:cs="Arial"/>
        </w:rPr>
        <w:t>for the identification</w:t>
      </w:r>
      <w:r w:rsidR="00F2319F" w:rsidRPr="00F2319F">
        <w:rPr>
          <w:rFonts w:ascii="Arial" w:hAnsi="Arial" w:cs="Arial"/>
        </w:rPr>
        <w:t xml:space="preserve"> of fentanyl and derivatives in unknown </w:t>
      </w:r>
      <w:r w:rsidR="009D0F23">
        <w:rPr>
          <w:rFonts w:ascii="Arial" w:hAnsi="Arial" w:cs="Arial"/>
        </w:rPr>
        <w:t xml:space="preserve">seized </w:t>
      </w:r>
      <w:r w:rsidR="00F2319F" w:rsidRPr="00F2319F">
        <w:rPr>
          <w:rFonts w:ascii="Arial" w:hAnsi="Arial" w:cs="Arial"/>
        </w:rPr>
        <w:t xml:space="preserve">materials </w:t>
      </w:r>
      <w:r w:rsidR="00F2319F">
        <w:rPr>
          <w:rFonts w:ascii="Arial" w:hAnsi="Arial" w:cs="Arial"/>
        </w:rPr>
        <w:t>[</w:t>
      </w:r>
      <w:r w:rsidR="00E0699D">
        <w:rPr>
          <w:rFonts w:ascii="Arial" w:hAnsi="Arial" w:cs="Arial"/>
        </w:rPr>
        <w:t>89</w:t>
      </w:r>
      <w:r w:rsidR="00F2319F">
        <w:rPr>
          <w:rFonts w:ascii="Arial" w:hAnsi="Arial" w:cs="Arial"/>
        </w:rPr>
        <w:t>]</w:t>
      </w:r>
      <w:r w:rsidR="00F2319F" w:rsidRPr="00F2319F">
        <w:rPr>
          <w:rFonts w:ascii="Arial" w:hAnsi="Arial" w:cs="Arial"/>
        </w:rPr>
        <w:t>.</w:t>
      </w:r>
      <w:r w:rsidR="00531A50" w:rsidRPr="00531A50">
        <w:t xml:space="preserve"> </w:t>
      </w:r>
      <w:r w:rsidR="00531A50" w:rsidRPr="00531A50">
        <w:rPr>
          <w:rFonts w:ascii="Arial" w:hAnsi="Arial" w:cs="Arial"/>
        </w:rPr>
        <w:t>The authors</w:t>
      </w:r>
      <w:r w:rsidR="00DE4C1B">
        <w:rPr>
          <w:rFonts w:ascii="Arial" w:hAnsi="Arial" w:cs="Arial"/>
        </w:rPr>
        <w:t xml:space="preserve"> </w:t>
      </w:r>
      <w:r w:rsidR="00531A50">
        <w:rPr>
          <w:rFonts w:ascii="Arial" w:hAnsi="Arial" w:cs="Arial"/>
        </w:rPr>
        <w:t>declared</w:t>
      </w:r>
      <w:r w:rsidR="00531A50" w:rsidRPr="00531A50">
        <w:rPr>
          <w:rFonts w:ascii="Arial" w:hAnsi="Arial" w:cs="Arial"/>
        </w:rPr>
        <w:t xml:space="preserve"> that such equipment </w:t>
      </w:r>
      <w:r w:rsidR="007445BB">
        <w:rPr>
          <w:rFonts w:ascii="Arial" w:hAnsi="Arial" w:cs="Arial"/>
        </w:rPr>
        <w:t>could</w:t>
      </w:r>
      <w:r w:rsidR="007445BB" w:rsidRPr="00531A50">
        <w:rPr>
          <w:rFonts w:ascii="Arial" w:hAnsi="Arial" w:cs="Arial"/>
        </w:rPr>
        <w:t xml:space="preserve"> </w:t>
      </w:r>
      <w:r w:rsidR="00531A50" w:rsidRPr="00531A50">
        <w:rPr>
          <w:rFonts w:ascii="Arial" w:hAnsi="Arial" w:cs="Arial"/>
        </w:rPr>
        <w:t xml:space="preserve">be of great help </w:t>
      </w:r>
      <w:r w:rsidR="00DE4C1B">
        <w:rPr>
          <w:rFonts w:ascii="Arial" w:hAnsi="Arial" w:cs="Arial"/>
        </w:rPr>
        <w:t xml:space="preserve">to police forces </w:t>
      </w:r>
      <w:r w:rsidR="00531A50" w:rsidRPr="00531A50">
        <w:rPr>
          <w:rFonts w:ascii="Arial" w:hAnsi="Arial" w:cs="Arial"/>
        </w:rPr>
        <w:t xml:space="preserve">for </w:t>
      </w:r>
      <w:r w:rsidR="00531A50">
        <w:rPr>
          <w:rFonts w:ascii="Arial" w:hAnsi="Arial" w:cs="Arial"/>
        </w:rPr>
        <w:t>field</w:t>
      </w:r>
      <w:r w:rsidR="00283B96">
        <w:rPr>
          <w:rFonts w:ascii="Arial" w:hAnsi="Arial" w:cs="Arial"/>
        </w:rPr>
        <w:t>-</w:t>
      </w:r>
      <w:r w:rsidR="00531A50">
        <w:rPr>
          <w:rFonts w:ascii="Arial" w:hAnsi="Arial" w:cs="Arial"/>
        </w:rPr>
        <w:t xml:space="preserve">confirmation </w:t>
      </w:r>
      <w:r w:rsidR="00531A50" w:rsidRPr="00531A50">
        <w:rPr>
          <w:rFonts w:ascii="Arial" w:hAnsi="Arial" w:cs="Arial"/>
        </w:rPr>
        <w:t xml:space="preserve">of </w:t>
      </w:r>
      <w:r w:rsidR="00531A50">
        <w:rPr>
          <w:rFonts w:ascii="Arial" w:hAnsi="Arial" w:cs="Arial"/>
        </w:rPr>
        <w:t>drugs or explosives</w:t>
      </w:r>
      <w:r w:rsidR="00531A50" w:rsidRPr="00531A50">
        <w:rPr>
          <w:rFonts w:ascii="Arial" w:hAnsi="Arial" w:cs="Arial"/>
        </w:rPr>
        <w:t>.</w:t>
      </w:r>
    </w:p>
    <w:p w14:paraId="2D5434DA" w14:textId="02A955A2" w:rsidR="00E81ED2" w:rsidRDefault="00B44473" w:rsidP="003F4E58">
      <w:pPr>
        <w:spacing w:line="360" w:lineRule="auto"/>
        <w:jc w:val="both"/>
        <w:rPr>
          <w:rFonts w:ascii="Arial" w:hAnsi="Arial" w:cs="Arial"/>
        </w:rPr>
      </w:pPr>
      <w:r w:rsidRPr="00B44473">
        <w:rPr>
          <w:rFonts w:ascii="Arial" w:hAnsi="Arial" w:cs="Arial"/>
        </w:rPr>
        <w:t xml:space="preserve">Although the </w:t>
      </w:r>
      <w:r w:rsidR="00DE4C1B">
        <w:rPr>
          <w:rFonts w:ascii="Arial" w:hAnsi="Arial" w:cs="Arial"/>
        </w:rPr>
        <w:t>variety</w:t>
      </w:r>
      <w:r w:rsidR="00DE4C1B" w:rsidRPr="00B44473">
        <w:rPr>
          <w:rFonts w:ascii="Arial" w:hAnsi="Arial" w:cs="Arial"/>
        </w:rPr>
        <w:t xml:space="preserve"> </w:t>
      </w:r>
      <w:r w:rsidRPr="00B44473">
        <w:rPr>
          <w:rFonts w:ascii="Arial" w:hAnsi="Arial" w:cs="Arial"/>
        </w:rPr>
        <w:t xml:space="preserve">of applications has demonstrated the utility of DEI </w:t>
      </w:r>
      <w:r w:rsidR="003F4E58">
        <w:rPr>
          <w:rFonts w:ascii="Arial" w:hAnsi="Arial" w:cs="Arial"/>
        </w:rPr>
        <w:t>for</w:t>
      </w:r>
      <w:r w:rsidR="003F4E58" w:rsidRPr="00B44473">
        <w:rPr>
          <w:rFonts w:ascii="Arial" w:hAnsi="Arial" w:cs="Arial"/>
        </w:rPr>
        <w:t xml:space="preserve"> </w:t>
      </w:r>
      <w:r w:rsidRPr="00B44473">
        <w:rPr>
          <w:rFonts w:ascii="Arial" w:hAnsi="Arial" w:cs="Arial"/>
        </w:rPr>
        <w:t xml:space="preserve">more than 15 years, </w:t>
      </w:r>
      <w:r w:rsidR="003F4E58">
        <w:rPr>
          <w:rFonts w:ascii="Arial" w:hAnsi="Arial" w:cs="Arial"/>
        </w:rPr>
        <w:t xml:space="preserve">a few </w:t>
      </w:r>
      <w:r w:rsidR="00DE4C1B">
        <w:rPr>
          <w:rFonts w:ascii="Arial" w:hAnsi="Arial" w:cs="Arial"/>
        </w:rPr>
        <w:t>limitations are still</w:t>
      </w:r>
      <w:r w:rsidR="003F4E58" w:rsidRPr="00B44473">
        <w:rPr>
          <w:rFonts w:ascii="Arial" w:hAnsi="Arial" w:cs="Arial"/>
        </w:rPr>
        <w:t xml:space="preserve"> </w:t>
      </w:r>
      <w:r w:rsidRPr="00B44473">
        <w:rPr>
          <w:rFonts w:ascii="Arial" w:hAnsi="Arial" w:cs="Arial"/>
        </w:rPr>
        <w:t xml:space="preserve">unresolved. </w:t>
      </w:r>
      <w:r w:rsidR="009D07CA">
        <w:rPr>
          <w:rFonts w:ascii="Arial" w:hAnsi="Arial" w:cs="Arial"/>
        </w:rPr>
        <w:t xml:space="preserve">One drawback </w:t>
      </w:r>
      <w:r w:rsidR="00DE4C1B">
        <w:rPr>
          <w:rFonts w:ascii="Arial" w:hAnsi="Arial" w:cs="Arial"/>
        </w:rPr>
        <w:t xml:space="preserve">is </w:t>
      </w:r>
      <w:r w:rsidR="009D07CA" w:rsidRPr="00B44473">
        <w:rPr>
          <w:rFonts w:ascii="Arial" w:hAnsi="Arial" w:cs="Arial"/>
        </w:rPr>
        <w:t xml:space="preserve">the </w:t>
      </w:r>
      <w:r w:rsidR="003F4E58">
        <w:rPr>
          <w:rFonts w:ascii="Arial" w:hAnsi="Arial" w:cs="Arial"/>
        </w:rPr>
        <w:t>premature</w:t>
      </w:r>
      <w:r w:rsidR="003F4E58" w:rsidRPr="00B44473">
        <w:rPr>
          <w:rFonts w:ascii="Arial" w:hAnsi="Arial" w:cs="Arial"/>
        </w:rPr>
        <w:t xml:space="preserve"> solvent </w:t>
      </w:r>
      <w:r w:rsidR="009D07CA" w:rsidRPr="00B44473">
        <w:rPr>
          <w:rFonts w:ascii="Arial" w:hAnsi="Arial" w:cs="Arial"/>
        </w:rPr>
        <w:t xml:space="preserve">evaporation </w:t>
      </w:r>
      <w:r w:rsidR="00DE4C1B">
        <w:rPr>
          <w:rFonts w:ascii="Arial" w:hAnsi="Arial" w:cs="Arial"/>
        </w:rPr>
        <w:t xml:space="preserve">that caused </w:t>
      </w:r>
      <w:r w:rsidR="009D07CA" w:rsidRPr="00B44473">
        <w:rPr>
          <w:rFonts w:ascii="Arial" w:hAnsi="Arial" w:cs="Arial"/>
        </w:rPr>
        <w:t xml:space="preserve">relative </w:t>
      </w:r>
      <w:r w:rsidR="003F4E58" w:rsidRPr="00B44473">
        <w:rPr>
          <w:rFonts w:ascii="Arial" w:hAnsi="Arial" w:cs="Arial"/>
        </w:rPr>
        <w:t xml:space="preserve">solute </w:t>
      </w:r>
      <w:r w:rsidR="009D07CA" w:rsidRPr="00B44473">
        <w:rPr>
          <w:rFonts w:ascii="Arial" w:hAnsi="Arial" w:cs="Arial"/>
        </w:rPr>
        <w:t>precipitation</w:t>
      </w:r>
      <w:r w:rsidR="009D07CA">
        <w:rPr>
          <w:rFonts w:ascii="Arial" w:hAnsi="Arial" w:cs="Arial"/>
        </w:rPr>
        <w:t>,</w:t>
      </w:r>
      <w:r w:rsidR="009D07CA" w:rsidRPr="00B44473">
        <w:rPr>
          <w:rFonts w:ascii="Arial" w:hAnsi="Arial" w:cs="Arial"/>
        </w:rPr>
        <w:t xml:space="preserve"> </w:t>
      </w:r>
      <w:r w:rsidR="003F4E58">
        <w:rPr>
          <w:rFonts w:ascii="Arial" w:hAnsi="Arial" w:cs="Arial"/>
        </w:rPr>
        <w:t xml:space="preserve">and </w:t>
      </w:r>
      <w:r w:rsidR="00B35EBB" w:rsidRPr="00B35EBB">
        <w:rPr>
          <w:rFonts w:ascii="Arial" w:hAnsi="Arial" w:cs="Arial"/>
        </w:rPr>
        <w:t>occasional</w:t>
      </w:r>
      <w:r w:rsidR="00B35EBB">
        <w:rPr>
          <w:rFonts w:ascii="Arial" w:hAnsi="Arial" w:cs="Arial"/>
        </w:rPr>
        <w:t xml:space="preserve"> </w:t>
      </w:r>
      <w:r w:rsidR="009D07CA" w:rsidRPr="00B44473">
        <w:rPr>
          <w:rFonts w:ascii="Arial" w:hAnsi="Arial" w:cs="Arial"/>
        </w:rPr>
        <w:t>occlusion</w:t>
      </w:r>
      <w:r w:rsidR="009D07CA">
        <w:rPr>
          <w:rFonts w:ascii="Arial" w:hAnsi="Arial" w:cs="Arial"/>
        </w:rPr>
        <w:t>s</w:t>
      </w:r>
      <w:r w:rsidR="009D07CA" w:rsidRPr="00B44473">
        <w:rPr>
          <w:rFonts w:ascii="Arial" w:hAnsi="Arial" w:cs="Arial"/>
        </w:rPr>
        <w:t xml:space="preserve"> of the </w:t>
      </w:r>
      <w:r w:rsidR="009D07CA">
        <w:rPr>
          <w:rFonts w:ascii="Arial" w:hAnsi="Arial" w:cs="Arial"/>
        </w:rPr>
        <w:t xml:space="preserve">nebulizer </w:t>
      </w:r>
      <w:r w:rsidR="009D07CA" w:rsidRPr="00B44473">
        <w:rPr>
          <w:rFonts w:ascii="Arial" w:hAnsi="Arial" w:cs="Arial"/>
        </w:rPr>
        <w:t>capillary</w:t>
      </w:r>
      <w:r w:rsidR="00E12E62">
        <w:rPr>
          <w:rFonts w:ascii="Arial" w:hAnsi="Arial" w:cs="Arial"/>
        </w:rPr>
        <w:t xml:space="preserve"> [67]</w:t>
      </w:r>
      <w:r w:rsidR="009D07CA">
        <w:rPr>
          <w:rFonts w:ascii="Arial" w:hAnsi="Arial" w:cs="Arial"/>
        </w:rPr>
        <w:t>.</w:t>
      </w:r>
      <w:r w:rsidR="009B1777">
        <w:rPr>
          <w:rFonts w:ascii="Arial" w:hAnsi="Arial" w:cs="Arial"/>
        </w:rPr>
        <w:t xml:space="preserve"> </w:t>
      </w:r>
      <w:r w:rsidR="00BE277B">
        <w:rPr>
          <w:rFonts w:ascii="Arial" w:hAnsi="Arial" w:cs="Arial"/>
        </w:rPr>
        <w:t>A rapid increas</w:t>
      </w:r>
      <w:r w:rsidR="00E71F3D">
        <w:rPr>
          <w:rFonts w:ascii="Arial" w:hAnsi="Arial" w:cs="Arial"/>
        </w:rPr>
        <w:t>e</w:t>
      </w:r>
      <w:r w:rsidR="00BE277B">
        <w:rPr>
          <w:rFonts w:ascii="Arial" w:hAnsi="Arial" w:cs="Arial"/>
        </w:rPr>
        <w:t xml:space="preserve"> </w:t>
      </w:r>
      <w:r w:rsidR="00E71F3D">
        <w:rPr>
          <w:rFonts w:ascii="Arial" w:hAnsi="Arial" w:cs="Arial"/>
        </w:rPr>
        <w:t xml:space="preserve">in </w:t>
      </w:r>
      <w:r w:rsidR="00BE277B">
        <w:rPr>
          <w:rFonts w:ascii="Arial" w:hAnsi="Arial" w:cs="Arial"/>
        </w:rPr>
        <w:t xml:space="preserve">the </w:t>
      </w:r>
      <w:r w:rsidR="008A5130">
        <w:rPr>
          <w:rFonts w:ascii="Arial" w:hAnsi="Arial" w:cs="Arial"/>
        </w:rPr>
        <w:t xml:space="preserve">mobile phase </w:t>
      </w:r>
      <w:r w:rsidR="00E81ED2">
        <w:rPr>
          <w:rFonts w:ascii="Arial" w:hAnsi="Arial" w:cs="Arial"/>
        </w:rPr>
        <w:t>temperature in high</w:t>
      </w:r>
      <w:r w:rsidR="008A5130">
        <w:rPr>
          <w:rFonts w:ascii="Arial" w:hAnsi="Arial" w:cs="Arial"/>
        </w:rPr>
        <w:t>-</w:t>
      </w:r>
      <w:r w:rsidR="00E81ED2">
        <w:rPr>
          <w:rFonts w:ascii="Arial" w:hAnsi="Arial" w:cs="Arial"/>
        </w:rPr>
        <w:t>vacuum conditions emphasized this phenomenon</w:t>
      </w:r>
      <w:r w:rsidR="00E71F3D">
        <w:rPr>
          <w:rFonts w:ascii="Arial" w:hAnsi="Arial" w:cs="Arial"/>
        </w:rPr>
        <w:t>,</w:t>
      </w:r>
      <w:r w:rsidR="00E81ED2">
        <w:rPr>
          <w:rFonts w:ascii="Arial" w:hAnsi="Arial" w:cs="Arial"/>
        </w:rPr>
        <w:t xml:space="preserve"> </w:t>
      </w:r>
      <w:r w:rsidR="00E81ED2" w:rsidRPr="00E81ED2">
        <w:rPr>
          <w:rFonts w:ascii="Arial" w:hAnsi="Arial" w:cs="Arial"/>
        </w:rPr>
        <w:t xml:space="preserve">especially in the presence of salts </w:t>
      </w:r>
      <w:r w:rsidR="00DE4C1B">
        <w:rPr>
          <w:rFonts w:ascii="Arial" w:hAnsi="Arial" w:cs="Arial"/>
        </w:rPr>
        <w:t xml:space="preserve">with </w:t>
      </w:r>
      <w:r w:rsidR="00B35EBB" w:rsidRPr="00B35EBB">
        <w:rPr>
          <w:rFonts w:ascii="Arial" w:hAnsi="Arial" w:cs="Arial"/>
        </w:rPr>
        <w:t>complex real samples</w:t>
      </w:r>
      <w:r w:rsidR="00E81ED2" w:rsidRPr="00E81ED2">
        <w:rPr>
          <w:rFonts w:ascii="Arial" w:hAnsi="Arial" w:cs="Arial"/>
        </w:rPr>
        <w:t xml:space="preserve">. </w:t>
      </w:r>
      <w:r w:rsidR="00DE4C1B">
        <w:rPr>
          <w:rFonts w:ascii="Arial" w:hAnsi="Arial" w:cs="Arial"/>
        </w:rPr>
        <w:t xml:space="preserve">Although infrequent, </w:t>
      </w:r>
      <w:r w:rsidR="000B6FC9">
        <w:rPr>
          <w:rFonts w:ascii="Arial" w:hAnsi="Arial" w:cs="Arial"/>
        </w:rPr>
        <w:t xml:space="preserve">an </w:t>
      </w:r>
      <w:r w:rsidR="00DE4C1B">
        <w:rPr>
          <w:rFonts w:ascii="Arial" w:hAnsi="Arial" w:cs="Arial"/>
        </w:rPr>
        <w:t xml:space="preserve">instrument </w:t>
      </w:r>
      <w:r w:rsidR="003D55B7">
        <w:rPr>
          <w:rFonts w:ascii="Arial" w:hAnsi="Arial" w:cs="Arial"/>
        </w:rPr>
        <w:t>vent</w:t>
      </w:r>
      <w:r w:rsidR="00DE4C1B">
        <w:rPr>
          <w:rFonts w:ascii="Arial" w:hAnsi="Arial" w:cs="Arial"/>
        </w:rPr>
        <w:t>,</w:t>
      </w:r>
      <w:r w:rsidR="003D55B7">
        <w:rPr>
          <w:rFonts w:ascii="Arial" w:hAnsi="Arial" w:cs="Arial"/>
        </w:rPr>
        <w:t xml:space="preserve"> replace</w:t>
      </w:r>
      <w:r w:rsidR="00DE4C1B">
        <w:rPr>
          <w:rFonts w:ascii="Arial" w:hAnsi="Arial" w:cs="Arial"/>
        </w:rPr>
        <w:t>ment</w:t>
      </w:r>
      <w:r w:rsidR="009B1777" w:rsidRPr="009B1777">
        <w:rPr>
          <w:rFonts w:ascii="Arial" w:hAnsi="Arial" w:cs="Arial"/>
        </w:rPr>
        <w:t xml:space="preserve"> </w:t>
      </w:r>
      <w:r w:rsidR="003D55B7">
        <w:rPr>
          <w:rFonts w:ascii="Arial" w:hAnsi="Arial" w:cs="Arial"/>
        </w:rPr>
        <w:t>and reposition</w:t>
      </w:r>
      <w:r w:rsidR="009D07CA" w:rsidRPr="009B1777">
        <w:rPr>
          <w:rFonts w:ascii="Arial" w:hAnsi="Arial" w:cs="Arial"/>
        </w:rPr>
        <w:t xml:space="preserve"> </w:t>
      </w:r>
      <w:r w:rsidR="00DE4C1B">
        <w:rPr>
          <w:rFonts w:ascii="Arial" w:hAnsi="Arial" w:cs="Arial"/>
        </w:rPr>
        <w:t xml:space="preserve">of </w:t>
      </w:r>
      <w:r w:rsidR="009D07CA">
        <w:rPr>
          <w:rFonts w:ascii="Arial" w:hAnsi="Arial" w:cs="Arial"/>
        </w:rPr>
        <w:t>the capillary</w:t>
      </w:r>
      <w:r w:rsidR="00DE4C1B">
        <w:rPr>
          <w:rFonts w:ascii="Arial" w:hAnsi="Arial" w:cs="Arial"/>
        </w:rPr>
        <w:t xml:space="preserve"> were needed in these cases</w:t>
      </w:r>
      <w:r w:rsidR="009B1777">
        <w:rPr>
          <w:rFonts w:ascii="Arial" w:hAnsi="Arial" w:cs="Arial"/>
        </w:rPr>
        <w:t xml:space="preserve"> </w:t>
      </w:r>
      <w:r w:rsidR="00B35EBB" w:rsidRPr="00B35EBB">
        <w:rPr>
          <w:rFonts w:ascii="Arial" w:hAnsi="Arial" w:cs="Arial"/>
        </w:rPr>
        <w:t>to obtain reproducible data</w:t>
      </w:r>
      <w:r w:rsidR="009B1777" w:rsidRPr="009B1777">
        <w:rPr>
          <w:rFonts w:ascii="Arial" w:hAnsi="Arial" w:cs="Arial"/>
        </w:rPr>
        <w:t>.</w:t>
      </w:r>
      <w:r w:rsidR="007373B2" w:rsidRPr="007373B2">
        <w:t xml:space="preserve"> </w:t>
      </w:r>
      <w:r w:rsidR="00E81ED2">
        <w:rPr>
          <w:rFonts w:ascii="Arial" w:hAnsi="Arial" w:cs="Arial"/>
        </w:rPr>
        <w:t xml:space="preserve">Another </w:t>
      </w:r>
      <w:r w:rsidR="00BC6446">
        <w:rPr>
          <w:rFonts w:ascii="Arial" w:hAnsi="Arial" w:cs="Arial"/>
        </w:rPr>
        <w:t xml:space="preserve">critical </w:t>
      </w:r>
      <w:r w:rsidR="00E81ED2">
        <w:rPr>
          <w:rFonts w:ascii="Arial" w:hAnsi="Arial" w:cs="Arial"/>
        </w:rPr>
        <w:t xml:space="preserve">drawback was </w:t>
      </w:r>
      <w:r w:rsidR="008616B3">
        <w:rPr>
          <w:rFonts w:ascii="Arial" w:hAnsi="Arial" w:cs="Arial"/>
        </w:rPr>
        <w:t xml:space="preserve">linked </w:t>
      </w:r>
      <w:r w:rsidR="00E81ED2">
        <w:rPr>
          <w:rFonts w:ascii="Arial" w:hAnsi="Arial" w:cs="Arial"/>
        </w:rPr>
        <w:t xml:space="preserve">to the ion source surface. </w:t>
      </w:r>
      <w:r w:rsidR="004579FA">
        <w:rPr>
          <w:rFonts w:ascii="Arial" w:hAnsi="Arial" w:cs="Arial"/>
        </w:rPr>
        <w:t>Inside</w:t>
      </w:r>
      <w:r w:rsidR="008616B3">
        <w:rPr>
          <w:rFonts w:ascii="Arial" w:hAnsi="Arial" w:cs="Arial"/>
        </w:rPr>
        <w:t xml:space="preserve"> the s</w:t>
      </w:r>
      <w:r w:rsidR="00E81ED2">
        <w:rPr>
          <w:rFonts w:ascii="Arial" w:hAnsi="Arial" w:cs="Arial"/>
        </w:rPr>
        <w:t>tainless</w:t>
      </w:r>
      <w:r w:rsidR="008616B3">
        <w:rPr>
          <w:rFonts w:ascii="Arial" w:hAnsi="Arial" w:cs="Arial"/>
        </w:rPr>
        <w:t>-</w:t>
      </w:r>
      <w:r w:rsidR="00E81ED2">
        <w:rPr>
          <w:rFonts w:ascii="Arial" w:hAnsi="Arial" w:cs="Arial"/>
        </w:rPr>
        <w:t xml:space="preserve">steel </w:t>
      </w:r>
      <w:r w:rsidR="008616B3">
        <w:rPr>
          <w:rFonts w:ascii="Arial" w:hAnsi="Arial" w:cs="Arial"/>
        </w:rPr>
        <w:t xml:space="preserve">surface of the ion source, </w:t>
      </w:r>
      <w:r w:rsidR="00474AE8">
        <w:rPr>
          <w:rFonts w:ascii="Arial" w:hAnsi="Arial" w:cs="Arial"/>
        </w:rPr>
        <w:t>polar, low-volatile</w:t>
      </w:r>
      <w:r w:rsidR="00A27734">
        <w:rPr>
          <w:rFonts w:ascii="Arial" w:hAnsi="Arial" w:cs="Arial"/>
        </w:rPr>
        <w:t>,</w:t>
      </w:r>
      <w:r w:rsidR="00474AE8">
        <w:rPr>
          <w:rFonts w:ascii="Arial" w:hAnsi="Arial" w:cs="Arial"/>
        </w:rPr>
        <w:t xml:space="preserve"> and thermally unstable molecules</w:t>
      </w:r>
      <w:r w:rsidR="00A27734">
        <w:rPr>
          <w:rFonts w:ascii="Arial" w:hAnsi="Arial" w:cs="Arial"/>
        </w:rPr>
        <w:t>,</w:t>
      </w:r>
      <w:r w:rsidR="00474AE8">
        <w:rPr>
          <w:rFonts w:ascii="Arial" w:hAnsi="Arial" w:cs="Arial"/>
        </w:rPr>
        <w:t xml:space="preserve"> </w:t>
      </w:r>
      <w:r w:rsidR="008616B3">
        <w:rPr>
          <w:rFonts w:ascii="Arial" w:hAnsi="Arial" w:cs="Arial"/>
        </w:rPr>
        <w:t xml:space="preserve">can undergo either adsorption or thermal degradation, with consequent </w:t>
      </w:r>
      <w:r w:rsidR="00474AE8">
        <w:rPr>
          <w:rFonts w:ascii="Arial" w:hAnsi="Arial" w:cs="Arial"/>
        </w:rPr>
        <w:t xml:space="preserve">peak tailing, drastic </w:t>
      </w:r>
      <w:r w:rsidR="008616B3">
        <w:rPr>
          <w:rFonts w:ascii="Arial" w:hAnsi="Arial" w:cs="Arial"/>
        </w:rPr>
        <w:t xml:space="preserve">sensitivity </w:t>
      </w:r>
      <w:r w:rsidR="00474AE8">
        <w:rPr>
          <w:rFonts w:ascii="Arial" w:hAnsi="Arial" w:cs="Arial"/>
        </w:rPr>
        <w:t>reduction</w:t>
      </w:r>
      <w:r w:rsidR="00EB5272">
        <w:rPr>
          <w:rFonts w:ascii="Arial" w:hAnsi="Arial" w:cs="Arial"/>
        </w:rPr>
        <w:t>,</w:t>
      </w:r>
      <w:r w:rsidR="00593F65">
        <w:rPr>
          <w:rFonts w:ascii="Arial" w:hAnsi="Arial" w:cs="Arial"/>
        </w:rPr>
        <w:t xml:space="preserve"> </w:t>
      </w:r>
      <w:r w:rsidR="008616B3">
        <w:rPr>
          <w:rFonts w:ascii="Arial" w:hAnsi="Arial" w:cs="Arial"/>
        </w:rPr>
        <w:t>scarce</w:t>
      </w:r>
      <w:r w:rsidR="00EB5272">
        <w:rPr>
          <w:rFonts w:ascii="Arial" w:hAnsi="Arial" w:cs="Arial"/>
        </w:rPr>
        <w:t xml:space="preserve"> </w:t>
      </w:r>
      <w:r w:rsidR="00593F65">
        <w:rPr>
          <w:rFonts w:ascii="Arial" w:hAnsi="Arial" w:cs="Arial"/>
        </w:rPr>
        <w:t>reproducibility, and</w:t>
      </w:r>
      <w:r w:rsidR="00593F65" w:rsidRPr="00593F65">
        <w:rPr>
          <w:rFonts w:ascii="Arial" w:hAnsi="Arial" w:cs="Arial"/>
        </w:rPr>
        <w:t xml:space="preserve"> </w:t>
      </w:r>
      <w:r w:rsidR="00593F65">
        <w:rPr>
          <w:rFonts w:ascii="Arial" w:hAnsi="Arial" w:cs="Arial"/>
        </w:rPr>
        <w:t>EI spectra anomalies.</w:t>
      </w:r>
    </w:p>
    <w:p w14:paraId="7F311499" w14:textId="31641803" w:rsidR="008104F6" w:rsidRDefault="00535651" w:rsidP="004B0D71">
      <w:pPr>
        <w:spacing w:line="360" w:lineRule="auto"/>
        <w:jc w:val="both"/>
        <w:rPr>
          <w:rFonts w:ascii="Arial" w:hAnsi="Arial" w:cs="Arial"/>
        </w:rPr>
      </w:pPr>
      <w:r w:rsidRPr="00535651">
        <w:rPr>
          <w:rFonts w:ascii="Arial" w:hAnsi="Arial" w:cs="Arial"/>
        </w:rPr>
        <w:t xml:space="preserve">In 2017, </w:t>
      </w:r>
      <w:r w:rsidR="00217720">
        <w:rPr>
          <w:rFonts w:ascii="Arial" w:hAnsi="Arial" w:cs="Arial"/>
        </w:rPr>
        <w:t>the same authors</w:t>
      </w:r>
      <w:r w:rsidR="008616B3">
        <w:rPr>
          <w:rFonts w:ascii="Arial" w:hAnsi="Arial" w:cs="Arial"/>
        </w:rPr>
        <w:t xml:space="preserve"> explored the possibility </w:t>
      </w:r>
      <w:r w:rsidR="00445189">
        <w:rPr>
          <w:rFonts w:ascii="Arial" w:hAnsi="Arial" w:cs="Arial"/>
        </w:rPr>
        <w:t xml:space="preserve">of </w:t>
      </w:r>
      <w:r w:rsidR="008616B3">
        <w:rPr>
          <w:rFonts w:ascii="Arial" w:hAnsi="Arial" w:cs="Arial"/>
        </w:rPr>
        <w:t>perform</w:t>
      </w:r>
      <w:r w:rsidR="00445189">
        <w:rPr>
          <w:rFonts w:ascii="Arial" w:hAnsi="Arial" w:cs="Arial"/>
        </w:rPr>
        <w:t>ing</w:t>
      </w:r>
      <w:r w:rsidR="008616B3">
        <w:rPr>
          <w:rFonts w:ascii="Arial" w:hAnsi="Arial" w:cs="Arial"/>
        </w:rPr>
        <w:t xml:space="preserve"> the </w:t>
      </w:r>
      <w:r w:rsidRPr="00535651">
        <w:rPr>
          <w:rFonts w:ascii="Arial" w:hAnsi="Arial" w:cs="Arial"/>
        </w:rPr>
        <w:t xml:space="preserve">liquid-to-gas conversion step </w:t>
      </w:r>
      <w:r w:rsidR="00217720">
        <w:rPr>
          <w:rFonts w:ascii="Arial" w:hAnsi="Arial" w:cs="Arial"/>
        </w:rPr>
        <w:t>outside of the ion source</w:t>
      </w:r>
      <w:r w:rsidRPr="00535651">
        <w:rPr>
          <w:rFonts w:ascii="Arial" w:hAnsi="Arial" w:cs="Arial"/>
        </w:rPr>
        <w:t xml:space="preserve">. This </w:t>
      </w:r>
      <w:r w:rsidR="008616B3">
        <w:rPr>
          <w:rFonts w:ascii="Arial" w:hAnsi="Arial" w:cs="Arial"/>
        </w:rPr>
        <w:t>idea</w:t>
      </w:r>
      <w:r w:rsidR="008616B3" w:rsidRPr="00535651">
        <w:rPr>
          <w:rFonts w:ascii="Arial" w:hAnsi="Arial" w:cs="Arial"/>
        </w:rPr>
        <w:t xml:space="preserve"> </w:t>
      </w:r>
      <w:r w:rsidR="000B6FC9">
        <w:rPr>
          <w:rFonts w:ascii="Arial" w:hAnsi="Arial" w:cs="Arial"/>
        </w:rPr>
        <w:t>led</w:t>
      </w:r>
      <w:r w:rsidR="000B6FC9" w:rsidRPr="00535651">
        <w:rPr>
          <w:rFonts w:ascii="Arial" w:hAnsi="Arial" w:cs="Arial"/>
        </w:rPr>
        <w:t xml:space="preserve"> </w:t>
      </w:r>
      <w:r w:rsidRPr="00535651">
        <w:rPr>
          <w:rFonts w:ascii="Arial" w:hAnsi="Arial" w:cs="Arial"/>
        </w:rPr>
        <w:t xml:space="preserve">to the development of the </w:t>
      </w:r>
      <w:r w:rsidR="00A52E32">
        <w:rPr>
          <w:rFonts w:ascii="Arial" w:hAnsi="Arial" w:cs="Arial"/>
        </w:rPr>
        <w:t>l</w:t>
      </w:r>
      <w:r w:rsidRPr="00535651">
        <w:rPr>
          <w:rFonts w:ascii="Arial" w:hAnsi="Arial" w:cs="Arial"/>
        </w:rPr>
        <w:t xml:space="preserve">iquid </w:t>
      </w:r>
      <w:r w:rsidR="00A52E32">
        <w:rPr>
          <w:rFonts w:ascii="Arial" w:hAnsi="Arial" w:cs="Arial"/>
        </w:rPr>
        <w:t>e</w:t>
      </w:r>
      <w:r w:rsidRPr="00535651">
        <w:rPr>
          <w:rFonts w:ascii="Arial" w:hAnsi="Arial" w:cs="Arial"/>
        </w:rPr>
        <w:t xml:space="preserve">lectron </w:t>
      </w:r>
      <w:r w:rsidR="00A52E32">
        <w:rPr>
          <w:rFonts w:ascii="Arial" w:hAnsi="Arial" w:cs="Arial"/>
        </w:rPr>
        <w:t>i</w:t>
      </w:r>
      <w:r w:rsidRPr="00535651">
        <w:rPr>
          <w:rFonts w:ascii="Arial" w:hAnsi="Arial" w:cs="Arial"/>
        </w:rPr>
        <w:t xml:space="preserve">onization (LEI) interface </w:t>
      </w:r>
      <w:r w:rsidR="00597ABD">
        <w:rPr>
          <w:rFonts w:ascii="Arial" w:hAnsi="Arial" w:cs="Arial"/>
        </w:rPr>
        <w:t>[</w:t>
      </w:r>
      <w:r w:rsidR="00E0699D">
        <w:rPr>
          <w:rFonts w:ascii="Arial" w:hAnsi="Arial" w:cs="Arial"/>
        </w:rPr>
        <w:t>90</w:t>
      </w:r>
      <w:r w:rsidR="00DB45FA">
        <w:rPr>
          <w:rFonts w:ascii="Arial" w:hAnsi="Arial" w:cs="Arial"/>
        </w:rPr>
        <w:t xml:space="preserve">, </w:t>
      </w:r>
      <w:r w:rsidR="00E0699D">
        <w:rPr>
          <w:rFonts w:ascii="Arial" w:hAnsi="Arial" w:cs="Arial"/>
        </w:rPr>
        <w:t>91</w:t>
      </w:r>
      <w:r w:rsidR="00597ABD">
        <w:rPr>
          <w:rFonts w:ascii="Arial" w:hAnsi="Arial" w:cs="Arial"/>
        </w:rPr>
        <w:t>]</w:t>
      </w:r>
      <w:r w:rsidR="00597ABD" w:rsidRPr="00597ABD">
        <w:rPr>
          <w:rFonts w:ascii="Arial" w:hAnsi="Arial" w:cs="Arial"/>
        </w:rPr>
        <w:t>.</w:t>
      </w:r>
      <w:r w:rsidR="00196398">
        <w:rPr>
          <w:rFonts w:ascii="AdvOT2e364b11" w:hAnsi="AdvOT2e364b11" w:cs="AdvOT2e364b11"/>
          <w:sz w:val="20"/>
          <w:szCs w:val="20"/>
        </w:rPr>
        <w:t xml:space="preserve"> </w:t>
      </w:r>
      <w:r w:rsidR="00196398" w:rsidRPr="00196398">
        <w:rPr>
          <w:rFonts w:ascii="Arial" w:hAnsi="Arial" w:cs="Arial"/>
        </w:rPr>
        <w:t>T</w:t>
      </w:r>
      <w:r w:rsidR="00C8006F" w:rsidRPr="00196398">
        <w:rPr>
          <w:rFonts w:ascii="Arial" w:hAnsi="Arial" w:cs="Arial"/>
        </w:rPr>
        <w:t xml:space="preserve">he vaporization of the LC eluate </w:t>
      </w:r>
      <w:r w:rsidR="008616B3">
        <w:rPr>
          <w:rFonts w:ascii="Arial" w:hAnsi="Arial" w:cs="Arial"/>
        </w:rPr>
        <w:t>occurred</w:t>
      </w:r>
      <w:r w:rsidR="00C8006F" w:rsidRPr="00196398">
        <w:rPr>
          <w:rFonts w:ascii="Arial" w:hAnsi="Arial" w:cs="Arial"/>
        </w:rPr>
        <w:t xml:space="preserve"> at atmospheric pressure inside </w:t>
      </w:r>
      <w:r w:rsidR="008616B3">
        <w:rPr>
          <w:rFonts w:ascii="Arial" w:hAnsi="Arial" w:cs="Arial"/>
        </w:rPr>
        <w:t>a</w:t>
      </w:r>
      <w:r w:rsidR="00BE1E4F">
        <w:rPr>
          <w:rFonts w:ascii="Arial" w:hAnsi="Arial" w:cs="Arial"/>
        </w:rPr>
        <w:t xml:space="preserve"> </w:t>
      </w:r>
      <w:r w:rsidR="001411A6">
        <w:rPr>
          <w:rFonts w:ascii="Arial" w:hAnsi="Arial" w:cs="Arial"/>
        </w:rPr>
        <w:t xml:space="preserve">vaporization </w:t>
      </w:r>
      <w:r w:rsidR="00BE1E4F">
        <w:rPr>
          <w:rFonts w:ascii="Arial" w:hAnsi="Arial" w:cs="Arial"/>
        </w:rPr>
        <w:t>micro</w:t>
      </w:r>
      <w:r w:rsidR="001411A6">
        <w:rPr>
          <w:rFonts w:ascii="Arial" w:hAnsi="Arial" w:cs="Arial"/>
        </w:rPr>
        <w:t>-</w:t>
      </w:r>
      <w:r w:rsidR="00BE1E4F">
        <w:rPr>
          <w:rFonts w:ascii="Arial" w:hAnsi="Arial" w:cs="Arial"/>
        </w:rPr>
        <w:t xml:space="preserve">channel directly connected to the EI source. </w:t>
      </w:r>
      <w:r w:rsidR="000B6FC9">
        <w:rPr>
          <w:rFonts w:ascii="Arial" w:hAnsi="Arial" w:cs="Arial"/>
        </w:rPr>
        <w:t>A v</w:t>
      </w:r>
      <w:r w:rsidR="00BE1E4F">
        <w:rPr>
          <w:rFonts w:ascii="Arial" w:hAnsi="Arial" w:cs="Arial"/>
        </w:rPr>
        <w:t xml:space="preserve">acuum gradient and inert </w:t>
      </w:r>
      <w:r w:rsidR="001F5D95">
        <w:rPr>
          <w:rFonts w:ascii="Arial" w:hAnsi="Arial" w:cs="Arial"/>
        </w:rPr>
        <w:t xml:space="preserve">thrust </w:t>
      </w:r>
      <w:r w:rsidR="00BE1E4F">
        <w:rPr>
          <w:rFonts w:ascii="Arial" w:hAnsi="Arial" w:cs="Arial"/>
        </w:rPr>
        <w:t xml:space="preserve">gas </w:t>
      </w:r>
      <w:r w:rsidR="008616B3">
        <w:rPr>
          <w:rFonts w:ascii="Arial" w:hAnsi="Arial" w:cs="Arial"/>
        </w:rPr>
        <w:t>conveyed</w:t>
      </w:r>
      <w:r w:rsidR="008616B3" w:rsidRPr="00196398">
        <w:rPr>
          <w:rFonts w:ascii="Arial" w:hAnsi="Arial" w:cs="Arial"/>
        </w:rPr>
        <w:t xml:space="preserve"> </w:t>
      </w:r>
      <w:r w:rsidR="00C8006F" w:rsidRPr="00196398">
        <w:rPr>
          <w:rFonts w:ascii="Arial" w:hAnsi="Arial" w:cs="Arial"/>
        </w:rPr>
        <w:t xml:space="preserve">gas-phase molecules </w:t>
      </w:r>
      <w:r w:rsidR="00AA7A01">
        <w:rPr>
          <w:rFonts w:ascii="Arial" w:hAnsi="Arial" w:cs="Arial"/>
        </w:rPr>
        <w:t xml:space="preserve">towards the ion source. The </w:t>
      </w:r>
      <w:r w:rsidR="003E34D6">
        <w:rPr>
          <w:rFonts w:ascii="Arial" w:hAnsi="Arial" w:cs="Arial"/>
        </w:rPr>
        <w:t xml:space="preserve">vaporization </w:t>
      </w:r>
      <w:r w:rsidR="00AA7A01">
        <w:rPr>
          <w:rFonts w:ascii="Arial" w:hAnsi="Arial" w:cs="Arial"/>
        </w:rPr>
        <w:t>micro</w:t>
      </w:r>
      <w:r w:rsidR="00C2566D">
        <w:rPr>
          <w:rFonts w:ascii="Arial" w:hAnsi="Arial" w:cs="Arial"/>
        </w:rPr>
        <w:t>-</w:t>
      </w:r>
      <w:r w:rsidR="00AA7A01">
        <w:rPr>
          <w:rFonts w:ascii="Arial" w:hAnsi="Arial" w:cs="Arial"/>
        </w:rPr>
        <w:t>channel represents a</w:t>
      </w:r>
      <w:r w:rsidR="00980D3C">
        <w:rPr>
          <w:rFonts w:ascii="Arial" w:hAnsi="Arial" w:cs="Arial"/>
        </w:rPr>
        <w:t>n ideal space</w:t>
      </w:r>
      <w:r w:rsidR="002E1D9A">
        <w:rPr>
          <w:rFonts w:ascii="Arial" w:hAnsi="Arial" w:cs="Arial"/>
        </w:rPr>
        <w:t>,</w:t>
      </w:r>
      <w:r w:rsidR="00980D3C">
        <w:rPr>
          <w:rFonts w:ascii="Arial" w:hAnsi="Arial" w:cs="Arial"/>
        </w:rPr>
        <w:t xml:space="preserve"> </w:t>
      </w:r>
      <w:r w:rsidR="00601E0A">
        <w:rPr>
          <w:rFonts w:ascii="Arial" w:hAnsi="Arial" w:cs="Arial"/>
        </w:rPr>
        <w:t>without either</w:t>
      </w:r>
      <w:r w:rsidR="00980D3C">
        <w:rPr>
          <w:rFonts w:ascii="Arial" w:hAnsi="Arial" w:cs="Arial"/>
        </w:rPr>
        <w:t xml:space="preserve"> electric or magnetic </w:t>
      </w:r>
      <w:r w:rsidR="0072095F">
        <w:rPr>
          <w:rFonts w:ascii="Arial" w:hAnsi="Arial" w:cs="Arial"/>
        </w:rPr>
        <w:t>fields</w:t>
      </w:r>
      <w:r w:rsidR="00601E0A">
        <w:rPr>
          <w:rFonts w:ascii="Arial" w:hAnsi="Arial" w:cs="Arial"/>
        </w:rPr>
        <w:t>,</w:t>
      </w:r>
      <w:r w:rsidR="00980D3C">
        <w:rPr>
          <w:rFonts w:ascii="Arial" w:hAnsi="Arial" w:cs="Arial"/>
        </w:rPr>
        <w:t xml:space="preserve"> where temperature, pressure</w:t>
      </w:r>
      <w:r w:rsidR="003E34D6">
        <w:rPr>
          <w:rFonts w:ascii="Arial" w:hAnsi="Arial" w:cs="Arial"/>
        </w:rPr>
        <w:t>,</w:t>
      </w:r>
      <w:r w:rsidR="00980D3C">
        <w:rPr>
          <w:rFonts w:ascii="Arial" w:hAnsi="Arial" w:cs="Arial"/>
        </w:rPr>
        <w:t xml:space="preserve"> and surface materials can be adjusted</w:t>
      </w:r>
      <w:r w:rsidR="00217720" w:rsidRPr="00217720">
        <w:t xml:space="preserve"> </w:t>
      </w:r>
      <w:r w:rsidR="00217720" w:rsidRPr="00217720">
        <w:rPr>
          <w:rFonts w:ascii="Arial" w:hAnsi="Arial" w:cs="Arial"/>
        </w:rPr>
        <w:t xml:space="preserve">in accordance with the </w:t>
      </w:r>
      <w:r w:rsidR="00601E0A">
        <w:rPr>
          <w:rFonts w:ascii="Arial" w:hAnsi="Arial" w:cs="Arial"/>
        </w:rPr>
        <w:t>analyte physic</w:t>
      </w:r>
      <w:r w:rsidR="000B6FC9">
        <w:rPr>
          <w:rFonts w:ascii="Arial" w:hAnsi="Arial" w:cs="Arial"/>
        </w:rPr>
        <w:t>al</w:t>
      </w:r>
      <w:r w:rsidR="00601E0A">
        <w:rPr>
          <w:rFonts w:ascii="Arial" w:hAnsi="Arial" w:cs="Arial"/>
        </w:rPr>
        <w:t>-chemical</w:t>
      </w:r>
      <w:r w:rsidR="00217720" w:rsidRPr="00217720">
        <w:rPr>
          <w:rFonts w:ascii="Arial" w:hAnsi="Arial" w:cs="Arial"/>
        </w:rPr>
        <w:t xml:space="preserve"> </w:t>
      </w:r>
      <w:r w:rsidR="00601E0A">
        <w:rPr>
          <w:rFonts w:ascii="Arial" w:hAnsi="Arial" w:cs="Arial"/>
        </w:rPr>
        <w:t>properties</w:t>
      </w:r>
      <w:r w:rsidR="00980D3C">
        <w:rPr>
          <w:rFonts w:ascii="Arial" w:hAnsi="Arial" w:cs="Arial"/>
        </w:rPr>
        <w:t xml:space="preserve">. </w:t>
      </w:r>
      <w:r w:rsidR="006B5840" w:rsidRPr="006B5840">
        <w:rPr>
          <w:rFonts w:ascii="Arial" w:hAnsi="Arial" w:cs="Arial"/>
        </w:rPr>
        <w:t xml:space="preserve">This new </w:t>
      </w:r>
      <w:r w:rsidR="00484B30">
        <w:rPr>
          <w:rFonts w:ascii="Arial" w:hAnsi="Arial" w:cs="Arial"/>
        </w:rPr>
        <w:t xml:space="preserve">concept </w:t>
      </w:r>
      <w:r w:rsidR="006B5840" w:rsidRPr="006B5840">
        <w:rPr>
          <w:rFonts w:ascii="Arial" w:hAnsi="Arial" w:cs="Arial"/>
        </w:rPr>
        <w:t xml:space="preserve">proved </w:t>
      </w:r>
      <w:r w:rsidR="005071AD">
        <w:rPr>
          <w:rFonts w:ascii="Arial" w:hAnsi="Arial" w:cs="Arial"/>
        </w:rPr>
        <w:t xml:space="preserve">to be </w:t>
      </w:r>
      <w:r w:rsidR="006B5840" w:rsidRPr="006B5840">
        <w:rPr>
          <w:rFonts w:ascii="Arial" w:hAnsi="Arial" w:cs="Arial"/>
        </w:rPr>
        <w:t xml:space="preserve">more robust than </w:t>
      </w:r>
      <w:r w:rsidR="00601E0A">
        <w:rPr>
          <w:rFonts w:ascii="Arial" w:hAnsi="Arial" w:cs="Arial"/>
        </w:rPr>
        <w:t>DEI</w:t>
      </w:r>
      <w:r w:rsidR="006B5840" w:rsidRPr="006B5840">
        <w:rPr>
          <w:rFonts w:ascii="Arial" w:hAnsi="Arial" w:cs="Arial"/>
        </w:rPr>
        <w:t xml:space="preserve">, </w:t>
      </w:r>
      <w:r w:rsidR="00601E0A">
        <w:rPr>
          <w:rFonts w:ascii="Arial" w:hAnsi="Arial" w:cs="Arial"/>
        </w:rPr>
        <w:t>with</w:t>
      </w:r>
      <w:r w:rsidR="00601E0A" w:rsidRPr="006B5840">
        <w:rPr>
          <w:rFonts w:ascii="Arial" w:hAnsi="Arial" w:cs="Arial"/>
        </w:rPr>
        <w:t xml:space="preserve"> </w:t>
      </w:r>
      <w:r w:rsidR="006B5840" w:rsidRPr="006B5840">
        <w:rPr>
          <w:rFonts w:ascii="Arial" w:hAnsi="Arial" w:cs="Arial"/>
        </w:rPr>
        <w:t>excellent sensi</w:t>
      </w:r>
      <w:r w:rsidR="005071AD">
        <w:rPr>
          <w:rFonts w:ascii="Arial" w:hAnsi="Arial" w:cs="Arial"/>
        </w:rPr>
        <w:t>tivity and linearity</w:t>
      </w:r>
      <w:r w:rsidR="006B5840" w:rsidRPr="006B5840">
        <w:rPr>
          <w:rFonts w:ascii="Arial" w:hAnsi="Arial" w:cs="Arial"/>
        </w:rPr>
        <w:t>.</w:t>
      </w:r>
      <w:r w:rsidR="005071AD">
        <w:rPr>
          <w:rFonts w:ascii="Arial" w:hAnsi="Arial" w:cs="Arial"/>
        </w:rPr>
        <w:t xml:space="preserve"> </w:t>
      </w:r>
      <w:r w:rsidR="00601E0A">
        <w:rPr>
          <w:rFonts w:ascii="Arial" w:hAnsi="Arial" w:cs="Arial"/>
        </w:rPr>
        <w:t xml:space="preserve">Further </w:t>
      </w:r>
      <w:r w:rsidR="003E34D6" w:rsidRPr="003E34D6">
        <w:rPr>
          <w:rFonts w:ascii="Arial" w:hAnsi="Arial" w:cs="Arial"/>
        </w:rPr>
        <w:t xml:space="preserve">in-depth studies </w:t>
      </w:r>
      <w:r w:rsidR="00601E0A">
        <w:rPr>
          <w:rFonts w:ascii="Arial" w:hAnsi="Arial" w:cs="Arial"/>
        </w:rPr>
        <w:t>and</w:t>
      </w:r>
      <w:r w:rsidR="003E34D6" w:rsidRPr="003E34D6">
        <w:rPr>
          <w:rFonts w:ascii="Arial" w:hAnsi="Arial" w:cs="Arial"/>
        </w:rPr>
        <w:t xml:space="preserve"> hardware improvements </w:t>
      </w:r>
      <w:r w:rsidR="000B6FC9">
        <w:rPr>
          <w:rFonts w:ascii="Arial" w:hAnsi="Arial" w:cs="Arial"/>
        </w:rPr>
        <w:t xml:space="preserve">have </w:t>
      </w:r>
      <w:r w:rsidR="00601E0A">
        <w:rPr>
          <w:rFonts w:ascii="Arial" w:hAnsi="Arial" w:cs="Arial"/>
        </w:rPr>
        <w:t xml:space="preserve">led to the development </w:t>
      </w:r>
      <w:r w:rsidR="00EE1436" w:rsidRPr="00EE1436">
        <w:rPr>
          <w:rFonts w:ascii="Arial" w:hAnsi="Arial" w:cs="Arial"/>
        </w:rPr>
        <w:t>of the latest version of LEI</w:t>
      </w:r>
      <w:r w:rsidR="003E34D6" w:rsidRPr="003E34D6">
        <w:rPr>
          <w:rFonts w:ascii="Arial" w:hAnsi="Arial" w:cs="Arial"/>
        </w:rPr>
        <w:t xml:space="preserve">. </w:t>
      </w:r>
      <w:r w:rsidR="00601E0A">
        <w:rPr>
          <w:rFonts w:ascii="Arial" w:hAnsi="Arial" w:cs="Arial"/>
        </w:rPr>
        <w:t xml:space="preserve">Better </w:t>
      </w:r>
      <w:r w:rsidR="003E34D6" w:rsidRPr="003E34D6">
        <w:rPr>
          <w:rFonts w:ascii="Arial" w:hAnsi="Arial" w:cs="Arial"/>
        </w:rPr>
        <w:t>temperature control and heat distribution</w:t>
      </w:r>
      <w:r w:rsidR="00601E0A">
        <w:rPr>
          <w:rFonts w:ascii="Arial" w:hAnsi="Arial" w:cs="Arial"/>
        </w:rPr>
        <w:t xml:space="preserve"> were achieved adding a cooling gap extension to the vaporization micro-channel, thus</w:t>
      </w:r>
      <w:r w:rsidR="003E34D6" w:rsidRPr="003E34D6">
        <w:rPr>
          <w:rFonts w:ascii="Arial" w:hAnsi="Arial" w:cs="Arial"/>
        </w:rPr>
        <w:t xml:space="preserve"> eliminating </w:t>
      </w:r>
      <w:r w:rsidR="00601E0A">
        <w:rPr>
          <w:rFonts w:ascii="Arial" w:hAnsi="Arial" w:cs="Arial"/>
        </w:rPr>
        <w:t xml:space="preserve">the risk of </w:t>
      </w:r>
      <w:r w:rsidR="000B6FC9" w:rsidRPr="003E34D6">
        <w:rPr>
          <w:rFonts w:ascii="Arial" w:hAnsi="Arial" w:cs="Arial"/>
        </w:rPr>
        <w:t>clogging</w:t>
      </w:r>
      <w:r w:rsidR="000B6FC9">
        <w:rPr>
          <w:rFonts w:ascii="Arial" w:hAnsi="Arial" w:cs="Arial"/>
        </w:rPr>
        <w:t xml:space="preserve"> </w:t>
      </w:r>
      <w:r w:rsidR="00601E0A">
        <w:rPr>
          <w:rFonts w:ascii="Arial" w:hAnsi="Arial" w:cs="Arial"/>
        </w:rPr>
        <w:t xml:space="preserve">the </w:t>
      </w:r>
      <w:r w:rsidR="003E34D6" w:rsidRPr="003E34D6">
        <w:rPr>
          <w:rFonts w:ascii="Arial" w:hAnsi="Arial" w:cs="Arial"/>
        </w:rPr>
        <w:t>nebulizer capillary. The nebulizer position</w:t>
      </w:r>
      <w:r w:rsidR="00601E0A">
        <w:rPr>
          <w:rFonts w:ascii="Arial" w:hAnsi="Arial" w:cs="Arial"/>
        </w:rPr>
        <w:t>, once</w:t>
      </w:r>
      <w:r w:rsidR="003E34D6" w:rsidRPr="003E34D6">
        <w:rPr>
          <w:rFonts w:ascii="Arial" w:hAnsi="Arial" w:cs="Arial"/>
        </w:rPr>
        <w:t xml:space="preserve"> set, </w:t>
      </w:r>
      <w:r w:rsidR="00601E0A">
        <w:rPr>
          <w:rFonts w:ascii="Arial" w:hAnsi="Arial" w:cs="Arial"/>
        </w:rPr>
        <w:t xml:space="preserve">does not need further adjustments </w:t>
      </w:r>
      <w:r w:rsidR="003E34D6" w:rsidRPr="003E34D6">
        <w:rPr>
          <w:rFonts w:ascii="Arial" w:hAnsi="Arial" w:cs="Arial"/>
        </w:rPr>
        <w:t xml:space="preserve">and the maintenance </w:t>
      </w:r>
      <w:r w:rsidR="00601E0A">
        <w:rPr>
          <w:rFonts w:ascii="Arial" w:hAnsi="Arial" w:cs="Arial"/>
        </w:rPr>
        <w:t>is</w:t>
      </w:r>
      <w:r w:rsidR="00601E0A" w:rsidRPr="003E34D6">
        <w:rPr>
          <w:rFonts w:ascii="Arial" w:hAnsi="Arial" w:cs="Arial"/>
        </w:rPr>
        <w:t xml:space="preserve"> </w:t>
      </w:r>
      <w:r w:rsidR="00601E0A">
        <w:rPr>
          <w:rFonts w:ascii="Arial" w:hAnsi="Arial" w:cs="Arial"/>
        </w:rPr>
        <w:t xml:space="preserve">very simple, </w:t>
      </w:r>
      <w:r w:rsidR="003E34D6" w:rsidRPr="003E34D6">
        <w:rPr>
          <w:rFonts w:ascii="Arial" w:hAnsi="Arial" w:cs="Arial"/>
        </w:rPr>
        <w:t>increasing robustness and ease-</w:t>
      </w:r>
      <w:r w:rsidR="00601E0A">
        <w:rPr>
          <w:rFonts w:ascii="Arial" w:hAnsi="Arial" w:cs="Arial"/>
        </w:rPr>
        <w:t>of</w:t>
      </w:r>
      <w:r w:rsidR="003E34D6" w:rsidRPr="003E34D6">
        <w:rPr>
          <w:rFonts w:ascii="Arial" w:hAnsi="Arial" w:cs="Arial"/>
        </w:rPr>
        <w:t>-use [</w:t>
      </w:r>
      <w:r w:rsidR="00E0699D">
        <w:rPr>
          <w:rFonts w:ascii="Arial" w:hAnsi="Arial" w:cs="Arial"/>
        </w:rPr>
        <w:t>92</w:t>
      </w:r>
      <w:r w:rsidR="003E34D6" w:rsidRPr="003E34D6">
        <w:rPr>
          <w:rFonts w:ascii="Arial" w:hAnsi="Arial" w:cs="Arial"/>
        </w:rPr>
        <w:t xml:space="preserve">]. </w:t>
      </w:r>
      <w:r w:rsidR="00E91CCE" w:rsidRPr="00E91CCE">
        <w:rPr>
          <w:rFonts w:ascii="Arial" w:hAnsi="Arial" w:cs="Arial"/>
        </w:rPr>
        <w:t>Figure 6 shows a schematic diagram of a</w:t>
      </w:r>
      <w:r w:rsidR="000B6FC9">
        <w:rPr>
          <w:rFonts w:ascii="Arial" w:hAnsi="Arial" w:cs="Arial"/>
        </w:rPr>
        <w:t>n</w:t>
      </w:r>
      <w:r w:rsidR="00E91CCE" w:rsidRPr="00E91CCE">
        <w:rPr>
          <w:rFonts w:ascii="Arial" w:hAnsi="Arial" w:cs="Arial"/>
        </w:rPr>
        <w:t xml:space="preserve"> </w:t>
      </w:r>
      <w:r w:rsidR="00601E0A" w:rsidRPr="00E91CCE">
        <w:rPr>
          <w:rFonts w:ascii="Arial" w:hAnsi="Arial" w:cs="Arial"/>
        </w:rPr>
        <w:t xml:space="preserve">LEI </w:t>
      </w:r>
      <w:r w:rsidR="00601E0A">
        <w:rPr>
          <w:rFonts w:ascii="Arial" w:hAnsi="Arial" w:cs="Arial"/>
        </w:rPr>
        <w:t>prototype</w:t>
      </w:r>
      <w:r w:rsidR="003E34D6" w:rsidRPr="003E34D6">
        <w:rPr>
          <w:rFonts w:ascii="Arial" w:hAnsi="Arial" w:cs="Arial"/>
        </w:rPr>
        <w:t>.</w:t>
      </w:r>
      <w:r w:rsidR="009F3964">
        <w:rPr>
          <w:rFonts w:ascii="Arial" w:hAnsi="Arial" w:cs="Arial"/>
        </w:rPr>
        <w:t xml:space="preserve"> </w:t>
      </w:r>
      <w:r w:rsidR="001256BA" w:rsidRPr="001256BA">
        <w:rPr>
          <w:rFonts w:ascii="Arial" w:hAnsi="Arial" w:cs="Arial"/>
        </w:rPr>
        <w:t xml:space="preserve">The core of LEI is the vaporization micro-channel, where the liquid-to-gas transition occurs at near atmospheric pressure. </w:t>
      </w:r>
      <w:r w:rsidR="00FE207A">
        <w:rPr>
          <w:rFonts w:ascii="Arial" w:hAnsi="Arial" w:cs="Arial"/>
        </w:rPr>
        <w:t xml:space="preserve">Heat transfer has been mediated from PB to LEI </w:t>
      </w:r>
      <w:r w:rsidR="001256BA" w:rsidRPr="001256BA">
        <w:rPr>
          <w:rFonts w:ascii="Arial" w:hAnsi="Arial" w:cs="Arial"/>
        </w:rPr>
        <w:t xml:space="preserve">either by the ion source surface or the </w:t>
      </w:r>
      <w:r w:rsidR="00FE207A">
        <w:rPr>
          <w:rFonts w:ascii="Arial" w:hAnsi="Arial" w:cs="Arial"/>
        </w:rPr>
        <w:t xml:space="preserve">vaporization </w:t>
      </w:r>
      <w:r w:rsidR="001256BA" w:rsidRPr="001256BA">
        <w:rPr>
          <w:rFonts w:ascii="Arial" w:hAnsi="Arial" w:cs="Arial"/>
        </w:rPr>
        <w:t xml:space="preserve">micro-channel. </w:t>
      </w:r>
      <w:r w:rsidR="00FE207A">
        <w:rPr>
          <w:rFonts w:ascii="Arial" w:hAnsi="Arial" w:cs="Arial"/>
        </w:rPr>
        <w:t xml:space="preserve">Some attempts were already </w:t>
      </w:r>
      <w:r w:rsidR="000B6FC9">
        <w:rPr>
          <w:rFonts w:ascii="Arial" w:hAnsi="Arial" w:cs="Arial"/>
        </w:rPr>
        <w:t xml:space="preserve">made </w:t>
      </w:r>
      <w:r w:rsidR="00FE207A">
        <w:rPr>
          <w:rFonts w:ascii="Arial" w:hAnsi="Arial" w:cs="Arial"/>
        </w:rPr>
        <w:t xml:space="preserve">to minimize the </w:t>
      </w:r>
      <w:r w:rsidR="001256BA" w:rsidRPr="001256BA">
        <w:rPr>
          <w:rFonts w:ascii="Arial" w:hAnsi="Arial" w:cs="Arial"/>
        </w:rPr>
        <w:t>adverse effects of the metal surface using alternative materials</w:t>
      </w:r>
      <w:r w:rsidR="000B6FC9">
        <w:rPr>
          <w:rFonts w:ascii="Arial" w:hAnsi="Arial" w:cs="Arial"/>
        </w:rPr>
        <w:t>,</w:t>
      </w:r>
      <w:r w:rsidR="001256BA" w:rsidRPr="001256BA">
        <w:rPr>
          <w:rFonts w:ascii="Arial" w:hAnsi="Arial" w:cs="Arial"/>
        </w:rPr>
        <w:t xml:space="preserve"> such as Teflon or ceramic [</w:t>
      </w:r>
      <w:r w:rsidR="00E0699D">
        <w:rPr>
          <w:rFonts w:ascii="Arial" w:hAnsi="Arial" w:cs="Arial"/>
        </w:rPr>
        <w:t>93</w:t>
      </w:r>
      <w:r w:rsidR="001256BA" w:rsidRPr="001256BA">
        <w:rPr>
          <w:rFonts w:ascii="Arial" w:hAnsi="Arial" w:cs="Arial"/>
        </w:rPr>
        <w:t xml:space="preserve">, </w:t>
      </w:r>
      <w:r w:rsidR="00E0699D">
        <w:rPr>
          <w:rFonts w:ascii="Arial" w:hAnsi="Arial" w:cs="Arial"/>
        </w:rPr>
        <w:t>94</w:t>
      </w:r>
      <w:r w:rsidR="001256BA" w:rsidRPr="001256BA">
        <w:rPr>
          <w:rFonts w:ascii="Arial" w:hAnsi="Arial" w:cs="Arial"/>
        </w:rPr>
        <w:t xml:space="preserve">]. </w:t>
      </w:r>
      <w:r w:rsidR="00FE207A">
        <w:rPr>
          <w:rFonts w:ascii="Arial" w:hAnsi="Arial" w:cs="Arial"/>
        </w:rPr>
        <w:t xml:space="preserve">Those </w:t>
      </w:r>
      <w:r w:rsidR="00F01B3C">
        <w:rPr>
          <w:rFonts w:ascii="Arial" w:hAnsi="Arial" w:cs="Arial"/>
        </w:rPr>
        <w:t xml:space="preserve">materials </w:t>
      </w:r>
      <w:r w:rsidR="001D5C42">
        <w:rPr>
          <w:rFonts w:ascii="Arial" w:hAnsi="Arial" w:cs="Arial"/>
        </w:rPr>
        <w:t xml:space="preserve">produced </w:t>
      </w:r>
      <w:r w:rsidR="00F01B3C">
        <w:rPr>
          <w:rFonts w:ascii="Arial" w:hAnsi="Arial" w:cs="Arial"/>
        </w:rPr>
        <w:t xml:space="preserve">evident </w:t>
      </w:r>
      <w:r w:rsidR="00FE207A">
        <w:rPr>
          <w:rFonts w:ascii="Arial" w:hAnsi="Arial" w:cs="Arial"/>
        </w:rPr>
        <w:t>improvements in terms of extended range of applicability and peak shape</w:t>
      </w:r>
      <w:r w:rsidR="00FD128C">
        <w:rPr>
          <w:rFonts w:ascii="Arial" w:hAnsi="Arial" w:cs="Arial"/>
        </w:rPr>
        <w:t>,</w:t>
      </w:r>
      <w:r w:rsidR="00F01B3C">
        <w:rPr>
          <w:rFonts w:ascii="Arial" w:hAnsi="Arial" w:cs="Arial"/>
        </w:rPr>
        <w:t xml:space="preserve"> especially with thermolabile and high</w:t>
      </w:r>
      <w:r w:rsidR="000C6F7B">
        <w:rPr>
          <w:rFonts w:ascii="Arial" w:hAnsi="Arial" w:cs="Arial"/>
        </w:rPr>
        <w:t>-</w:t>
      </w:r>
      <w:r w:rsidR="00F01B3C">
        <w:rPr>
          <w:rFonts w:ascii="Arial" w:hAnsi="Arial" w:cs="Arial"/>
        </w:rPr>
        <w:t>molecular weight compounds</w:t>
      </w:r>
      <w:r w:rsidR="00FD128C">
        <w:rPr>
          <w:rFonts w:ascii="Arial" w:hAnsi="Arial" w:cs="Arial"/>
        </w:rPr>
        <w:t>,</w:t>
      </w:r>
      <w:r w:rsidR="00F01B3C">
        <w:rPr>
          <w:rFonts w:ascii="Arial" w:hAnsi="Arial" w:cs="Arial"/>
        </w:rPr>
        <w:t xml:space="preserve"> but </w:t>
      </w:r>
      <w:r w:rsidR="00FE207A">
        <w:rPr>
          <w:rFonts w:ascii="Arial" w:hAnsi="Arial" w:cs="Arial"/>
        </w:rPr>
        <w:t xml:space="preserve">were discontinued because of their </w:t>
      </w:r>
      <w:r w:rsidR="00F01B3C">
        <w:rPr>
          <w:rFonts w:ascii="Arial" w:hAnsi="Arial" w:cs="Arial"/>
        </w:rPr>
        <w:t>low thermal resistance, fragility</w:t>
      </w:r>
      <w:r w:rsidR="00FD128C">
        <w:rPr>
          <w:rFonts w:ascii="Arial" w:hAnsi="Arial" w:cs="Arial"/>
        </w:rPr>
        <w:t>,</w:t>
      </w:r>
      <w:r w:rsidR="00F01B3C">
        <w:rPr>
          <w:rFonts w:ascii="Arial" w:hAnsi="Arial" w:cs="Arial"/>
        </w:rPr>
        <w:t xml:space="preserve"> and cost</w:t>
      </w:r>
      <w:r w:rsidR="00EF4A3F">
        <w:rPr>
          <w:rFonts w:ascii="Arial" w:hAnsi="Arial" w:cs="Arial"/>
        </w:rPr>
        <w:t>. A replaceable fuse</w:t>
      </w:r>
      <w:r w:rsidR="000C6F7B">
        <w:rPr>
          <w:rFonts w:ascii="Arial" w:hAnsi="Arial" w:cs="Arial"/>
        </w:rPr>
        <w:t>d</w:t>
      </w:r>
      <w:r w:rsidR="00EF4A3F">
        <w:rPr>
          <w:rFonts w:ascii="Arial" w:hAnsi="Arial" w:cs="Arial"/>
        </w:rPr>
        <w:t xml:space="preserve">-silica capillary </w:t>
      </w:r>
      <w:r w:rsidR="00FE207A">
        <w:rPr>
          <w:rFonts w:ascii="Arial" w:hAnsi="Arial" w:cs="Arial"/>
        </w:rPr>
        <w:t xml:space="preserve">was then utilized </w:t>
      </w:r>
      <w:r w:rsidR="00EF4A3F">
        <w:rPr>
          <w:rFonts w:ascii="Arial" w:hAnsi="Arial" w:cs="Arial"/>
        </w:rPr>
        <w:t xml:space="preserve">as </w:t>
      </w:r>
      <w:r w:rsidR="00067B8B">
        <w:rPr>
          <w:rFonts w:ascii="Arial" w:hAnsi="Arial" w:cs="Arial"/>
        </w:rPr>
        <w:t xml:space="preserve">the </w:t>
      </w:r>
      <w:r w:rsidR="00EF4A3F">
        <w:rPr>
          <w:rFonts w:ascii="Arial" w:hAnsi="Arial" w:cs="Arial"/>
        </w:rPr>
        <w:t>vaporization micro</w:t>
      </w:r>
      <w:r w:rsidR="00C2566D">
        <w:rPr>
          <w:rFonts w:ascii="Arial" w:hAnsi="Arial" w:cs="Arial"/>
        </w:rPr>
        <w:t>-</w:t>
      </w:r>
      <w:r w:rsidR="00EF4A3F">
        <w:rPr>
          <w:rFonts w:ascii="Arial" w:hAnsi="Arial" w:cs="Arial"/>
        </w:rPr>
        <w:t>channel inside the metal transfer line.</w:t>
      </w:r>
      <w:r w:rsidR="005212E2">
        <w:rPr>
          <w:rFonts w:ascii="Arial" w:hAnsi="Arial" w:cs="Arial"/>
        </w:rPr>
        <w:t xml:space="preserve"> </w:t>
      </w:r>
      <w:r w:rsidR="00FE207A">
        <w:rPr>
          <w:rFonts w:ascii="Arial" w:hAnsi="Arial" w:cs="Arial"/>
        </w:rPr>
        <w:t xml:space="preserve">A portion </w:t>
      </w:r>
      <w:r w:rsidR="005212E2" w:rsidRPr="005212E2">
        <w:rPr>
          <w:rFonts w:ascii="Arial" w:hAnsi="Arial" w:cs="Arial"/>
        </w:rPr>
        <w:t xml:space="preserve">of the </w:t>
      </w:r>
      <w:r w:rsidR="00FD128C">
        <w:rPr>
          <w:rFonts w:ascii="Arial" w:hAnsi="Arial" w:cs="Arial"/>
        </w:rPr>
        <w:t xml:space="preserve">vaporization </w:t>
      </w:r>
      <w:r w:rsidR="005212E2" w:rsidRPr="005212E2">
        <w:rPr>
          <w:rFonts w:ascii="Arial" w:hAnsi="Arial" w:cs="Arial"/>
        </w:rPr>
        <w:t>micro</w:t>
      </w:r>
      <w:r w:rsidR="00C2566D">
        <w:rPr>
          <w:rFonts w:ascii="Arial" w:hAnsi="Arial" w:cs="Arial"/>
        </w:rPr>
        <w:t>-</w:t>
      </w:r>
      <w:r w:rsidR="005212E2" w:rsidRPr="005212E2">
        <w:rPr>
          <w:rFonts w:ascii="Arial" w:hAnsi="Arial" w:cs="Arial"/>
        </w:rPr>
        <w:t xml:space="preserve">channel </w:t>
      </w:r>
      <w:r w:rsidR="00FE207A">
        <w:rPr>
          <w:rFonts w:ascii="Arial" w:hAnsi="Arial" w:cs="Arial"/>
        </w:rPr>
        <w:t xml:space="preserve">(cooling gap) was extended </w:t>
      </w:r>
      <w:r w:rsidR="005212E2" w:rsidRPr="005212E2">
        <w:rPr>
          <w:rFonts w:ascii="Arial" w:hAnsi="Arial" w:cs="Arial"/>
        </w:rPr>
        <w:t>outside the hot zone</w:t>
      </w:r>
      <w:r w:rsidR="00FE207A">
        <w:rPr>
          <w:rFonts w:ascii="Arial" w:hAnsi="Arial" w:cs="Arial"/>
        </w:rPr>
        <w:t xml:space="preserve"> and</w:t>
      </w:r>
      <w:r w:rsidR="005212E2" w:rsidRPr="005212E2">
        <w:rPr>
          <w:rFonts w:ascii="Arial" w:hAnsi="Arial" w:cs="Arial"/>
        </w:rPr>
        <w:t xml:space="preserve">, together with the correct positioning of the nebulizer (inlet capillary) at </w:t>
      </w:r>
      <w:r w:rsidR="00FE207A">
        <w:rPr>
          <w:rFonts w:ascii="Arial" w:hAnsi="Arial" w:cs="Arial"/>
        </w:rPr>
        <w:t>the</w:t>
      </w:r>
      <w:r w:rsidR="00FE207A" w:rsidRPr="005212E2">
        <w:rPr>
          <w:rFonts w:ascii="Arial" w:hAnsi="Arial" w:cs="Arial"/>
        </w:rPr>
        <w:t xml:space="preserve"> </w:t>
      </w:r>
      <w:r w:rsidR="005212E2" w:rsidRPr="005212E2">
        <w:rPr>
          <w:rFonts w:ascii="Arial" w:hAnsi="Arial" w:cs="Arial"/>
        </w:rPr>
        <w:t>entrance</w:t>
      </w:r>
      <w:r w:rsidR="005212E2">
        <w:rPr>
          <w:rFonts w:ascii="Arial" w:hAnsi="Arial" w:cs="Arial"/>
        </w:rPr>
        <w:t xml:space="preserve">, contributed </w:t>
      </w:r>
      <w:r w:rsidR="00FE207A">
        <w:rPr>
          <w:rFonts w:ascii="Arial" w:hAnsi="Arial" w:cs="Arial"/>
        </w:rPr>
        <w:t xml:space="preserve">to </w:t>
      </w:r>
      <w:r w:rsidR="00067B8B">
        <w:rPr>
          <w:rFonts w:ascii="Arial" w:hAnsi="Arial" w:cs="Arial"/>
        </w:rPr>
        <w:t xml:space="preserve">the </w:t>
      </w:r>
      <w:r w:rsidR="00FE207A">
        <w:rPr>
          <w:rFonts w:ascii="Arial" w:hAnsi="Arial" w:cs="Arial"/>
        </w:rPr>
        <w:t>performance optimization</w:t>
      </w:r>
      <w:r w:rsidR="00067B8B">
        <w:rPr>
          <w:rFonts w:ascii="Arial" w:hAnsi="Arial" w:cs="Arial"/>
        </w:rPr>
        <w:t xml:space="preserve"> of</w:t>
      </w:r>
      <w:r w:rsidR="00067B8B" w:rsidRPr="005212E2">
        <w:rPr>
          <w:rFonts w:ascii="Arial" w:hAnsi="Arial" w:cs="Arial"/>
        </w:rPr>
        <w:t xml:space="preserve"> </w:t>
      </w:r>
      <w:r w:rsidR="005212E2">
        <w:rPr>
          <w:rFonts w:ascii="Arial" w:hAnsi="Arial" w:cs="Arial"/>
        </w:rPr>
        <w:t>the new LEI version</w:t>
      </w:r>
      <w:r w:rsidR="005212E2" w:rsidRPr="006A52C8">
        <w:rPr>
          <w:rFonts w:ascii="Arial" w:hAnsi="Arial" w:cs="Arial"/>
        </w:rPr>
        <w:t>.</w:t>
      </w:r>
      <w:r w:rsidR="006A52C8" w:rsidRPr="006A52C8">
        <w:rPr>
          <w:rFonts w:ascii="Arial" w:hAnsi="Arial" w:cs="Arial"/>
        </w:rPr>
        <w:t xml:space="preserve"> </w:t>
      </w:r>
      <w:r w:rsidR="00FE207A">
        <w:rPr>
          <w:rFonts w:ascii="Arial" w:hAnsi="Arial" w:cs="Arial"/>
        </w:rPr>
        <w:t>E</w:t>
      </w:r>
      <w:r w:rsidR="006A52C8" w:rsidRPr="006A52C8">
        <w:rPr>
          <w:rFonts w:ascii="Arial" w:hAnsi="Arial" w:cs="Arial"/>
        </w:rPr>
        <w:t xml:space="preserve">xcellent results </w:t>
      </w:r>
      <w:r w:rsidR="00067B8B">
        <w:rPr>
          <w:rFonts w:ascii="Arial" w:hAnsi="Arial" w:cs="Arial"/>
        </w:rPr>
        <w:t>have been</w:t>
      </w:r>
      <w:r w:rsidR="00067B8B" w:rsidRPr="006A52C8">
        <w:rPr>
          <w:rFonts w:ascii="Arial" w:hAnsi="Arial" w:cs="Arial"/>
        </w:rPr>
        <w:t xml:space="preserve"> </w:t>
      </w:r>
      <w:r w:rsidR="006A52C8" w:rsidRPr="006A52C8">
        <w:rPr>
          <w:rFonts w:ascii="Arial" w:hAnsi="Arial" w:cs="Arial"/>
        </w:rPr>
        <w:t xml:space="preserve">obtained </w:t>
      </w:r>
      <w:r w:rsidR="00FD128C">
        <w:rPr>
          <w:rFonts w:ascii="Arial" w:hAnsi="Arial" w:cs="Arial"/>
        </w:rPr>
        <w:t>in</w:t>
      </w:r>
      <w:r w:rsidR="00FD128C" w:rsidRPr="006A52C8">
        <w:rPr>
          <w:rFonts w:ascii="Arial" w:hAnsi="Arial" w:cs="Arial"/>
        </w:rPr>
        <w:t xml:space="preserve"> </w:t>
      </w:r>
      <w:r w:rsidR="006A52C8" w:rsidRPr="006A52C8">
        <w:rPr>
          <w:rFonts w:ascii="Arial" w:hAnsi="Arial" w:cs="Arial"/>
        </w:rPr>
        <w:t>the analysis of pesticides, polycyclic aromatic hydrocarbons, hormones</w:t>
      </w:r>
      <w:r w:rsidR="00B94D36">
        <w:rPr>
          <w:rFonts w:ascii="Arial" w:hAnsi="Arial" w:cs="Arial"/>
        </w:rPr>
        <w:t>, and phenols</w:t>
      </w:r>
      <w:r w:rsidR="00473D17">
        <w:rPr>
          <w:rFonts w:ascii="Arial" w:hAnsi="Arial" w:cs="Arial"/>
        </w:rPr>
        <w:t xml:space="preserve"> [</w:t>
      </w:r>
      <w:r w:rsidR="00E0699D">
        <w:rPr>
          <w:rFonts w:ascii="Arial" w:hAnsi="Arial" w:cs="Arial"/>
        </w:rPr>
        <w:t>90</w:t>
      </w:r>
      <w:r w:rsidR="00473D17">
        <w:rPr>
          <w:rFonts w:ascii="Arial" w:hAnsi="Arial" w:cs="Arial"/>
        </w:rPr>
        <w:t xml:space="preserve">, </w:t>
      </w:r>
      <w:r w:rsidR="00E0699D">
        <w:rPr>
          <w:rFonts w:ascii="Arial" w:hAnsi="Arial" w:cs="Arial"/>
        </w:rPr>
        <w:t>92</w:t>
      </w:r>
      <w:r w:rsidR="00473D17">
        <w:rPr>
          <w:rFonts w:ascii="Arial" w:hAnsi="Arial" w:cs="Arial"/>
        </w:rPr>
        <w:t>]</w:t>
      </w:r>
      <w:r w:rsidR="006A52C8" w:rsidRPr="006A52C8">
        <w:rPr>
          <w:rFonts w:ascii="Arial" w:hAnsi="Arial" w:cs="Arial"/>
        </w:rPr>
        <w:t>.</w:t>
      </w:r>
      <w:r w:rsidR="00656A0C">
        <w:rPr>
          <w:rFonts w:ascii="Arial" w:hAnsi="Arial" w:cs="Arial"/>
        </w:rPr>
        <w:t xml:space="preserve"> In Figure 7</w:t>
      </w:r>
      <w:r w:rsidR="00FD128C">
        <w:rPr>
          <w:rFonts w:ascii="Arial" w:hAnsi="Arial" w:cs="Arial"/>
        </w:rPr>
        <w:t>,</w:t>
      </w:r>
      <w:r w:rsidR="00656A0C">
        <w:rPr>
          <w:rFonts w:ascii="Arial" w:hAnsi="Arial" w:cs="Arial"/>
        </w:rPr>
        <w:t xml:space="preserve"> </w:t>
      </w:r>
      <w:r w:rsidR="00C654FF">
        <w:rPr>
          <w:rFonts w:ascii="Arial" w:hAnsi="Arial" w:cs="Arial"/>
        </w:rPr>
        <w:t>the</w:t>
      </w:r>
      <w:r w:rsidR="00656A0C">
        <w:rPr>
          <w:rFonts w:ascii="Arial" w:hAnsi="Arial" w:cs="Arial"/>
        </w:rPr>
        <w:t xml:space="preserve"> analysis </w:t>
      </w:r>
      <w:r w:rsidR="00FD128C">
        <w:rPr>
          <w:rFonts w:ascii="Arial" w:hAnsi="Arial" w:cs="Arial"/>
        </w:rPr>
        <w:t xml:space="preserve">of </w:t>
      </w:r>
      <w:r w:rsidR="00656A0C">
        <w:rPr>
          <w:rFonts w:ascii="Arial" w:hAnsi="Arial" w:cs="Arial"/>
        </w:rPr>
        <w:t xml:space="preserve">a mixture of different compounds is reported. </w:t>
      </w:r>
    </w:p>
    <w:p w14:paraId="0B979212" w14:textId="50CB6E11" w:rsidR="007664CB" w:rsidRDefault="007664CB" w:rsidP="004B0D71">
      <w:pPr>
        <w:spacing w:line="360" w:lineRule="auto"/>
        <w:jc w:val="both"/>
        <w:rPr>
          <w:rFonts w:ascii="Arial" w:hAnsi="Arial" w:cs="Arial"/>
        </w:rPr>
      </w:pPr>
    </w:p>
    <w:p w14:paraId="4F1B5C4D" w14:textId="52A313E1" w:rsidR="003B68FA" w:rsidRPr="000C6B50" w:rsidRDefault="003B68FA" w:rsidP="004B0D71">
      <w:pPr>
        <w:spacing w:line="360" w:lineRule="auto"/>
        <w:jc w:val="both"/>
        <w:rPr>
          <w:rFonts w:ascii="Arial" w:hAnsi="Arial" w:cs="Arial"/>
        </w:rPr>
      </w:pPr>
      <w:r w:rsidRPr="00E77DF6">
        <w:rPr>
          <w:rFonts w:ascii="Arial" w:hAnsi="Arial" w:cs="Arial"/>
        </w:rPr>
        <w:t>2.2.1</w:t>
      </w:r>
      <w:r w:rsidRPr="000C6B50">
        <w:rPr>
          <w:rFonts w:ascii="Arial" w:hAnsi="Arial" w:cs="Arial"/>
        </w:rPr>
        <w:t xml:space="preserve"> Role of LEI in </w:t>
      </w:r>
      <w:r w:rsidR="004A53F3">
        <w:rPr>
          <w:rFonts w:ascii="Arial" w:hAnsi="Arial" w:cs="Arial"/>
        </w:rPr>
        <w:t>d</w:t>
      </w:r>
      <w:r w:rsidRPr="000C6B50">
        <w:rPr>
          <w:rFonts w:ascii="Arial" w:hAnsi="Arial" w:cs="Arial"/>
        </w:rPr>
        <w:t>irect-MS</w:t>
      </w:r>
    </w:p>
    <w:p w14:paraId="71ACB082" w14:textId="4FFFF0EE" w:rsidR="00375DA8" w:rsidRDefault="00CF3AD5" w:rsidP="004B0D71">
      <w:pPr>
        <w:spacing w:line="360" w:lineRule="auto"/>
        <w:jc w:val="both"/>
        <w:rPr>
          <w:rFonts w:ascii="Arial" w:hAnsi="Arial" w:cs="Arial"/>
        </w:rPr>
      </w:pPr>
      <w:r w:rsidRPr="00CF3AD5">
        <w:rPr>
          <w:rFonts w:ascii="Arial" w:hAnsi="Arial" w:cs="Arial"/>
        </w:rPr>
        <w:t>In combination with chromatographic technique</w:t>
      </w:r>
      <w:r>
        <w:rPr>
          <w:rFonts w:ascii="Arial" w:hAnsi="Arial" w:cs="Arial"/>
        </w:rPr>
        <w:t xml:space="preserve">s, </w:t>
      </w:r>
      <w:r w:rsidR="00067B8B" w:rsidRPr="00067B8B">
        <w:rPr>
          <w:rFonts w:ascii="Arial" w:hAnsi="Arial" w:cs="Arial"/>
        </w:rPr>
        <w:t>EI has demonstrated the provision of</w:t>
      </w:r>
      <w:r w:rsidR="00520BFC" w:rsidRPr="00CF3AD5">
        <w:rPr>
          <w:rFonts w:ascii="Arial" w:hAnsi="Arial" w:cs="Arial"/>
        </w:rPr>
        <w:t xml:space="preserve"> </w:t>
      </w:r>
      <w:r w:rsidR="00520BFC">
        <w:rPr>
          <w:rFonts w:ascii="Arial" w:hAnsi="Arial" w:cs="Arial"/>
        </w:rPr>
        <w:t xml:space="preserve">reliable </w:t>
      </w:r>
      <w:r w:rsidRPr="00CF3AD5">
        <w:rPr>
          <w:rFonts w:ascii="Arial" w:hAnsi="Arial" w:cs="Arial"/>
        </w:rPr>
        <w:t xml:space="preserve">qualitative </w:t>
      </w:r>
      <w:r w:rsidR="00A604CD">
        <w:rPr>
          <w:rFonts w:ascii="Arial" w:hAnsi="Arial" w:cs="Arial"/>
        </w:rPr>
        <w:t>data</w:t>
      </w:r>
      <w:r w:rsidRPr="00CF3AD5">
        <w:rPr>
          <w:rFonts w:ascii="Arial" w:hAnsi="Arial" w:cs="Arial"/>
        </w:rPr>
        <w:t xml:space="preserve"> </w:t>
      </w:r>
      <w:r w:rsidR="00520BFC">
        <w:rPr>
          <w:rFonts w:ascii="Arial" w:hAnsi="Arial" w:cs="Arial"/>
        </w:rPr>
        <w:t>with</w:t>
      </w:r>
      <w:r w:rsidR="00520BFC" w:rsidRPr="00CF3AD5">
        <w:rPr>
          <w:rFonts w:ascii="Arial" w:hAnsi="Arial" w:cs="Arial"/>
        </w:rPr>
        <w:t xml:space="preserve"> </w:t>
      </w:r>
      <w:r w:rsidRPr="00CF3AD5">
        <w:rPr>
          <w:rFonts w:ascii="Arial" w:hAnsi="Arial" w:cs="Arial"/>
        </w:rPr>
        <w:t>unknown analytes</w:t>
      </w:r>
      <w:r w:rsidR="00520BFC">
        <w:rPr>
          <w:rFonts w:ascii="Arial" w:hAnsi="Arial" w:cs="Arial"/>
        </w:rPr>
        <w:t>,</w:t>
      </w:r>
      <w:r w:rsidRPr="00CF3AD5">
        <w:rPr>
          <w:rFonts w:ascii="Arial" w:hAnsi="Arial" w:cs="Arial"/>
        </w:rPr>
        <w:t xml:space="preserve"> even </w:t>
      </w:r>
      <w:r w:rsidR="00520BFC">
        <w:rPr>
          <w:rFonts w:ascii="Arial" w:hAnsi="Arial" w:cs="Arial"/>
        </w:rPr>
        <w:t>using</w:t>
      </w:r>
      <w:r w:rsidR="00520BFC" w:rsidRPr="00CF3AD5">
        <w:rPr>
          <w:rFonts w:ascii="Arial" w:hAnsi="Arial" w:cs="Arial"/>
        </w:rPr>
        <w:t xml:space="preserve"> </w:t>
      </w:r>
      <w:r w:rsidRPr="00CF3AD5">
        <w:rPr>
          <w:rFonts w:ascii="Arial" w:hAnsi="Arial" w:cs="Arial"/>
        </w:rPr>
        <w:t>single quadrupoles or ion traps</w:t>
      </w:r>
      <w:r w:rsidR="00520BFC">
        <w:rPr>
          <w:rFonts w:ascii="Arial" w:hAnsi="Arial" w:cs="Arial"/>
        </w:rPr>
        <w:t xml:space="preserve"> analyzers</w:t>
      </w:r>
      <w:r w:rsidRPr="00CF3AD5">
        <w:rPr>
          <w:rFonts w:ascii="Arial" w:hAnsi="Arial" w:cs="Arial"/>
        </w:rPr>
        <w:t>.</w:t>
      </w:r>
      <w:r w:rsidR="009606CC" w:rsidRPr="009606CC">
        <w:t xml:space="preserve"> </w:t>
      </w:r>
      <w:r w:rsidR="00011EF8" w:rsidRPr="00011EF8">
        <w:rPr>
          <w:rFonts w:ascii="Arial" w:hAnsi="Arial" w:cs="Arial"/>
        </w:rPr>
        <w:t xml:space="preserve">Although chromatography is essential in most cases, it may represent a complexity increase and a considerable </w:t>
      </w:r>
      <w:r w:rsidR="0015208C">
        <w:rPr>
          <w:rFonts w:ascii="Arial" w:hAnsi="Arial" w:cs="Arial"/>
        </w:rPr>
        <w:t>extension</w:t>
      </w:r>
      <w:r w:rsidR="0015208C" w:rsidRPr="00011EF8">
        <w:rPr>
          <w:rFonts w:ascii="Arial" w:hAnsi="Arial" w:cs="Arial"/>
        </w:rPr>
        <w:t xml:space="preserve"> </w:t>
      </w:r>
      <w:r w:rsidR="00011EF8" w:rsidRPr="00011EF8">
        <w:rPr>
          <w:rFonts w:ascii="Arial" w:hAnsi="Arial" w:cs="Arial"/>
        </w:rPr>
        <w:t xml:space="preserve">of analysis time, especially when operating in nano-LC. </w:t>
      </w:r>
    </w:p>
    <w:p w14:paraId="67B0CD56" w14:textId="65AB00BF" w:rsidR="003B68FA" w:rsidRDefault="00011EF8" w:rsidP="004B0D71">
      <w:pPr>
        <w:spacing w:line="360" w:lineRule="auto"/>
        <w:jc w:val="both"/>
        <w:rPr>
          <w:rFonts w:ascii="Arial" w:hAnsi="Arial" w:cs="Arial"/>
        </w:rPr>
      </w:pPr>
      <w:r w:rsidRPr="00011EF8">
        <w:rPr>
          <w:rFonts w:ascii="Arial" w:hAnsi="Arial" w:cs="Arial"/>
        </w:rPr>
        <w:t>Chromatography is fundamental when unknown</w:t>
      </w:r>
      <w:r w:rsidR="0041495E">
        <w:rPr>
          <w:rFonts w:ascii="Arial" w:hAnsi="Arial" w:cs="Arial"/>
        </w:rPr>
        <w:t xml:space="preserve"> </w:t>
      </w:r>
      <w:r w:rsidRPr="00011EF8">
        <w:rPr>
          <w:rFonts w:ascii="Arial" w:hAnsi="Arial" w:cs="Arial"/>
        </w:rPr>
        <w:t xml:space="preserve">analysis is the goal, but when the analysis of known compounds is concerned, is it always necessary? </w:t>
      </w:r>
      <w:r w:rsidR="00B41BE4">
        <w:rPr>
          <w:rFonts w:ascii="Arial" w:hAnsi="Arial" w:cs="Arial"/>
        </w:rPr>
        <w:t>T</w:t>
      </w:r>
      <w:r w:rsidR="00343790" w:rsidRPr="00343790">
        <w:rPr>
          <w:rFonts w:ascii="Arial" w:hAnsi="Arial" w:cs="Arial"/>
        </w:rPr>
        <w:t>he analysis of known molecules</w:t>
      </w:r>
      <w:r w:rsidR="00375DA8">
        <w:rPr>
          <w:rFonts w:ascii="Arial" w:hAnsi="Arial" w:cs="Arial"/>
        </w:rPr>
        <w:t>,</w:t>
      </w:r>
      <w:r w:rsidR="00343790" w:rsidRPr="00343790">
        <w:rPr>
          <w:rFonts w:ascii="Arial" w:hAnsi="Arial" w:cs="Arial"/>
        </w:rPr>
        <w:t xml:space="preserve"> </w:t>
      </w:r>
      <w:r w:rsidR="00375DA8">
        <w:rPr>
          <w:rFonts w:ascii="Arial" w:hAnsi="Arial" w:cs="Arial"/>
        </w:rPr>
        <w:t xml:space="preserve">always </w:t>
      </w:r>
      <w:r w:rsidR="00375DA8" w:rsidRPr="00AF4CC8">
        <w:rPr>
          <w:rFonts w:ascii="Arial" w:hAnsi="Arial" w:cs="Arial"/>
        </w:rPr>
        <w:t>coupled to a chromatographic separation</w:t>
      </w:r>
      <w:r w:rsidR="00375DA8">
        <w:rPr>
          <w:rFonts w:ascii="Arial" w:hAnsi="Arial" w:cs="Arial"/>
        </w:rPr>
        <w:t>,</w:t>
      </w:r>
      <w:r w:rsidR="00375DA8" w:rsidRPr="00343790">
        <w:rPr>
          <w:rFonts w:ascii="Arial" w:hAnsi="Arial" w:cs="Arial"/>
        </w:rPr>
        <w:t xml:space="preserve"> </w:t>
      </w:r>
      <w:r w:rsidR="00343790" w:rsidRPr="00343790">
        <w:rPr>
          <w:rFonts w:ascii="Arial" w:hAnsi="Arial" w:cs="Arial"/>
        </w:rPr>
        <w:t xml:space="preserve">is </w:t>
      </w:r>
      <w:r w:rsidR="0043382C">
        <w:rPr>
          <w:rFonts w:ascii="Arial" w:hAnsi="Arial" w:cs="Arial"/>
        </w:rPr>
        <w:t xml:space="preserve">usually performed </w:t>
      </w:r>
      <w:r w:rsidR="00343790" w:rsidRPr="00343790">
        <w:rPr>
          <w:rFonts w:ascii="Arial" w:hAnsi="Arial" w:cs="Arial"/>
        </w:rPr>
        <w:t xml:space="preserve">using </w:t>
      </w:r>
      <w:r w:rsidR="004A53F3">
        <w:rPr>
          <w:rFonts w:ascii="Arial" w:hAnsi="Arial" w:cs="Arial"/>
        </w:rPr>
        <w:t>s</w:t>
      </w:r>
      <w:r w:rsidR="00343790" w:rsidRPr="00343790">
        <w:rPr>
          <w:rFonts w:ascii="Arial" w:hAnsi="Arial" w:cs="Arial"/>
        </w:rPr>
        <w:t xml:space="preserve">elected </w:t>
      </w:r>
      <w:r w:rsidR="004A53F3">
        <w:rPr>
          <w:rFonts w:ascii="Arial" w:hAnsi="Arial" w:cs="Arial"/>
        </w:rPr>
        <w:t>i</w:t>
      </w:r>
      <w:r w:rsidR="00343790" w:rsidRPr="00343790">
        <w:rPr>
          <w:rFonts w:ascii="Arial" w:hAnsi="Arial" w:cs="Arial"/>
        </w:rPr>
        <w:t xml:space="preserve">on </w:t>
      </w:r>
      <w:r w:rsidR="004A53F3">
        <w:rPr>
          <w:rFonts w:ascii="Arial" w:hAnsi="Arial" w:cs="Arial"/>
        </w:rPr>
        <w:t>m</w:t>
      </w:r>
      <w:r w:rsidR="00343790" w:rsidRPr="00343790">
        <w:rPr>
          <w:rFonts w:ascii="Arial" w:hAnsi="Arial" w:cs="Arial"/>
        </w:rPr>
        <w:t>onitoring (SIM)</w:t>
      </w:r>
      <w:r w:rsidR="0043382C">
        <w:rPr>
          <w:rFonts w:ascii="Arial" w:hAnsi="Arial" w:cs="Arial"/>
        </w:rPr>
        <w:t xml:space="preserve"> and </w:t>
      </w:r>
      <w:r w:rsidR="00821DDE">
        <w:rPr>
          <w:rFonts w:ascii="Arial" w:hAnsi="Arial" w:cs="Arial"/>
        </w:rPr>
        <w:t>m</w:t>
      </w:r>
      <w:r w:rsidR="00BB5B8C" w:rsidRPr="00BB5B8C">
        <w:rPr>
          <w:rFonts w:ascii="Arial" w:hAnsi="Arial" w:cs="Arial"/>
        </w:rPr>
        <w:t xml:space="preserve">ultiple </w:t>
      </w:r>
      <w:r w:rsidR="00821DDE">
        <w:rPr>
          <w:rFonts w:ascii="Arial" w:hAnsi="Arial" w:cs="Arial"/>
        </w:rPr>
        <w:t>r</w:t>
      </w:r>
      <w:r w:rsidR="00BB5B8C" w:rsidRPr="00BB5B8C">
        <w:rPr>
          <w:rFonts w:ascii="Arial" w:hAnsi="Arial" w:cs="Arial"/>
        </w:rPr>
        <w:t xml:space="preserve">eaction </w:t>
      </w:r>
      <w:r w:rsidR="00821DDE">
        <w:rPr>
          <w:rFonts w:ascii="Arial" w:hAnsi="Arial" w:cs="Arial"/>
        </w:rPr>
        <w:t>m</w:t>
      </w:r>
      <w:r w:rsidR="00BB5B8C" w:rsidRPr="00BB5B8C">
        <w:rPr>
          <w:rFonts w:ascii="Arial" w:hAnsi="Arial" w:cs="Arial"/>
        </w:rPr>
        <w:t xml:space="preserve">onitoring (MRM) </w:t>
      </w:r>
      <w:r w:rsidR="00A604CD">
        <w:rPr>
          <w:rFonts w:ascii="Arial" w:hAnsi="Arial" w:cs="Arial"/>
        </w:rPr>
        <w:t>mode</w:t>
      </w:r>
      <w:r w:rsidR="0043382C">
        <w:rPr>
          <w:rFonts w:ascii="Arial" w:hAnsi="Arial" w:cs="Arial"/>
        </w:rPr>
        <w:t>s</w:t>
      </w:r>
      <w:r w:rsidR="00D91C4D">
        <w:rPr>
          <w:rFonts w:ascii="Arial" w:hAnsi="Arial" w:cs="Arial"/>
        </w:rPr>
        <w:t xml:space="preserve"> </w:t>
      </w:r>
      <w:r w:rsidR="00BB5B8C" w:rsidRPr="00BB5B8C">
        <w:rPr>
          <w:rFonts w:ascii="Arial" w:hAnsi="Arial" w:cs="Arial"/>
        </w:rPr>
        <w:t>rather than full scan</w:t>
      </w:r>
      <w:r w:rsidR="00D91C4D">
        <w:rPr>
          <w:rFonts w:ascii="Arial" w:hAnsi="Arial" w:cs="Arial"/>
        </w:rPr>
        <w:t xml:space="preserve"> or </w:t>
      </w:r>
      <w:r w:rsidR="00821DDE">
        <w:rPr>
          <w:rFonts w:ascii="Arial" w:hAnsi="Arial" w:cs="Arial"/>
        </w:rPr>
        <w:t>t</w:t>
      </w:r>
      <w:r w:rsidR="00D91C4D">
        <w:rPr>
          <w:rFonts w:ascii="Arial" w:hAnsi="Arial" w:cs="Arial"/>
        </w:rPr>
        <w:t xml:space="preserve">otal </w:t>
      </w:r>
      <w:r w:rsidR="00821DDE">
        <w:rPr>
          <w:rFonts w:ascii="Arial" w:hAnsi="Arial" w:cs="Arial"/>
        </w:rPr>
        <w:t>i</w:t>
      </w:r>
      <w:r w:rsidR="00D91C4D">
        <w:rPr>
          <w:rFonts w:ascii="Arial" w:hAnsi="Arial" w:cs="Arial"/>
        </w:rPr>
        <w:t xml:space="preserve">on </w:t>
      </w:r>
      <w:r w:rsidR="00821DDE">
        <w:rPr>
          <w:rFonts w:ascii="Arial" w:hAnsi="Arial" w:cs="Arial"/>
        </w:rPr>
        <w:t>c</w:t>
      </w:r>
      <w:r w:rsidR="00D91C4D">
        <w:rPr>
          <w:rFonts w:ascii="Arial" w:hAnsi="Arial" w:cs="Arial"/>
        </w:rPr>
        <w:t>urrent (TIC) mode</w:t>
      </w:r>
      <w:r w:rsidR="00BB5B8C" w:rsidRPr="00AF4CC8">
        <w:rPr>
          <w:rFonts w:ascii="Arial" w:hAnsi="Arial" w:cs="Arial"/>
        </w:rPr>
        <w:t>.</w:t>
      </w:r>
      <w:r w:rsidR="00EF63BE" w:rsidRPr="005B7168">
        <w:rPr>
          <w:rFonts w:ascii="Arial" w:hAnsi="Arial" w:cs="Arial"/>
        </w:rPr>
        <w:t xml:space="preserve"> </w:t>
      </w:r>
      <w:r w:rsidR="005B316B">
        <w:rPr>
          <w:rFonts w:ascii="Arial" w:hAnsi="Arial" w:cs="Arial"/>
        </w:rPr>
        <w:t>T</w:t>
      </w:r>
      <w:r w:rsidR="00AF4CC8">
        <w:rPr>
          <w:rFonts w:ascii="Arial" w:hAnsi="Arial" w:cs="Arial"/>
        </w:rPr>
        <w:t xml:space="preserve">he lack of ME demonstrated that </w:t>
      </w:r>
      <w:r w:rsidR="00EF63BE" w:rsidRPr="00AF4CC8">
        <w:rPr>
          <w:rFonts w:ascii="Arial" w:hAnsi="Arial" w:cs="Arial"/>
        </w:rPr>
        <w:t xml:space="preserve">SIM or MRM </w:t>
      </w:r>
      <w:r w:rsidR="00375DA8" w:rsidRPr="00AF4CC8">
        <w:rPr>
          <w:rFonts w:ascii="Arial" w:hAnsi="Arial" w:cs="Arial"/>
        </w:rPr>
        <w:t>could</w:t>
      </w:r>
      <w:r w:rsidR="00EF63BE" w:rsidRPr="00AF4CC8">
        <w:rPr>
          <w:rFonts w:ascii="Arial" w:hAnsi="Arial" w:cs="Arial"/>
        </w:rPr>
        <w:t xml:space="preserve"> guarantee</w:t>
      </w:r>
      <w:r w:rsidR="00EF63BE" w:rsidRPr="00EF63BE">
        <w:rPr>
          <w:rFonts w:ascii="Arial" w:hAnsi="Arial" w:cs="Arial"/>
        </w:rPr>
        <w:t xml:space="preserve"> sufficient specificity </w:t>
      </w:r>
      <w:r w:rsidR="00A604CD">
        <w:rPr>
          <w:rFonts w:ascii="Arial" w:hAnsi="Arial" w:cs="Arial"/>
        </w:rPr>
        <w:t>for a quali</w:t>
      </w:r>
      <w:r w:rsidR="00EF63BE" w:rsidRPr="00EF63BE">
        <w:rPr>
          <w:rFonts w:ascii="Arial" w:hAnsi="Arial" w:cs="Arial"/>
        </w:rPr>
        <w:t xml:space="preserve">-quantitative determination of </w:t>
      </w:r>
      <w:r w:rsidR="00A604CD">
        <w:rPr>
          <w:rFonts w:ascii="Arial" w:hAnsi="Arial" w:cs="Arial"/>
        </w:rPr>
        <w:t>several</w:t>
      </w:r>
      <w:r w:rsidR="00EF63BE" w:rsidRPr="00EF63BE">
        <w:rPr>
          <w:rFonts w:ascii="Arial" w:hAnsi="Arial" w:cs="Arial"/>
        </w:rPr>
        <w:t xml:space="preserve"> analytes </w:t>
      </w:r>
      <w:r w:rsidR="00AF4CC8">
        <w:rPr>
          <w:rFonts w:ascii="Arial" w:hAnsi="Arial" w:cs="Arial"/>
        </w:rPr>
        <w:t xml:space="preserve">even </w:t>
      </w:r>
      <w:r w:rsidR="00C737A6" w:rsidRPr="00EF63BE">
        <w:rPr>
          <w:rFonts w:ascii="Arial" w:hAnsi="Arial" w:cs="Arial"/>
        </w:rPr>
        <w:t xml:space="preserve">without </w:t>
      </w:r>
      <w:r w:rsidR="00C737A6">
        <w:rPr>
          <w:rFonts w:ascii="Arial" w:hAnsi="Arial" w:cs="Arial"/>
        </w:rPr>
        <w:t>chromatography</w:t>
      </w:r>
      <w:r w:rsidR="00EF63BE">
        <w:rPr>
          <w:rFonts w:ascii="Arial" w:hAnsi="Arial" w:cs="Arial"/>
        </w:rPr>
        <w:t xml:space="preserve">. </w:t>
      </w:r>
      <w:r w:rsidR="00663A3C" w:rsidRPr="00663A3C">
        <w:rPr>
          <w:rFonts w:ascii="Arial" w:hAnsi="Arial" w:cs="Arial"/>
        </w:rPr>
        <w:t xml:space="preserve">Two significant examples of </w:t>
      </w:r>
      <w:r w:rsidR="00E56C96">
        <w:rPr>
          <w:rFonts w:ascii="Arial" w:hAnsi="Arial" w:cs="Arial"/>
        </w:rPr>
        <w:t>f</w:t>
      </w:r>
      <w:r w:rsidR="00663A3C" w:rsidRPr="00663A3C">
        <w:rPr>
          <w:rFonts w:ascii="Arial" w:hAnsi="Arial" w:cs="Arial"/>
        </w:rPr>
        <w:t xml:space="preserve">low </w:t>
      </w:r>
      <w:r w:rsidR="00E56C96">
        <w:rPr>
          <w:rFonts w:ascii="Arial" w:hAnsi="Arial" w:cs="Arial"/>
        </w:rPr>
        <w:t>i</w:t>
      </w:r>
      <w:r w:rsidR="00663A3C" w:rsidRPr="00663A3C">
        <w:rPr>
          <w:rFonts w:ascii="Arial" w:hAnsi="Arial" w:cs="Arial"/>
        </w:rPr>
        <w:t xml:space="preserve">njection </w:t>
      </w:r>
      <w:r w:rsidR="00E56C96">
        <w:rPr>
          <w:rFonts w:ascii="Arial" w:hAnsi="Arial" w:cs="Arial"/>
        </w:rPr>
        <w:t>a</w:t>
      </w:r>
      <w:r w:rsidR="00663A3C" w:rsidRPr="00663A3C">
        <w:rPr>
          <w:rFonts w:ascii="Arial" w:hAnsi="Arial" w:cs="Arial"/>
        </w:rPr>
        <w:t xml:space="preserve">nalysis (FIA) </w:t>
      </w:r>
      <w:r w:rsidR="00670E98">
        <w:rPr>
          <w:rFonts w:ascii="Arial" w:hAnsi="Arial" w:cs="Arial"/>
        </w:rPr>
        <w:t>using</w:t>
      </w:r>
      <w:r w:rsidR="00663A3C" w:rsidRPr="00663A3C">
        <w:rPr>
          <w:rFonts w:ascii="Arial" w:hAnsi="Arial" w:cs="Arial"/>
        </w:rPr>
        <w:t xml:space="preserve"> DEI </w:t>
      </w:r>
      <w:r w:rsidR="0015208C">
        <w:rPr>
          <w:rFonts w:ascii="Arial" w:hAnsi="Arial" w:cs="Arial"/>
        </w:rPr>
        <w:t xml:space="preserve">were reported </w:t>
      </w:r>
      <w:r w:rsidR="00670E98" w:rsidRPr="00663A3C">
        <w:rPr>
          <w:rFonts w:ascii="Arial" w:hAnsi="Arial" w:cs="Arial"/>
        </w:rPr>
        <w:t xml:space="preserve">for the determination of </w:t>
      </w:r>
      <w:r w:rsidR="00356B38" w:rsidRPr="00663A3C">
        <w:rPr>
          <w:rFonts w:ascii="Arial" w:hAnsi="Arial" w:cs="Arial"/>
        </w:rPr>
        <w:t>diethylene</w:t>
      </w:r>
      <w:r w:rsidR="00670E98" w:rsidRPr="00663A3C">
        <w:rPr>
          <w:rFonts w:ascii="Arial" w:hAnsi="Arial" w:cs="Arial"/>
        </w:rPr>
        <w:t xml:space="preserve"> glycol in s</w:t>
      </w:r>
      <w:r w:rsidR="00872B0B">
        <w:rPr>
          <w:rFonts w:ascii="Arial" w:hAnsi="Arial" w:cs="Arial"/>
        </w:rPr>
        <w:t>eawater [</w:t>
      </w:r>
      <w:r w:rsidR="00410974">
        <w:rPr>
          <w:rFonts w:ascii="Arial" w:hAnsi="Arial" w:cs="Arial"/>
        </w:rPr>
        <w:t>73</w:t>
      </w:r>
      <w:r w:rsidR="00670E98" w:rsidRPr="00663A3C">
        <w:rPr>
          <w:rFonts w:ascii="Arial" w:hAnsi="Arial" w:cs="Arial"/>
        </w:rPr>
        <w:t xml:space="preserve">] and </w:t>
      </w:r>
      <w:r w:rsidR="00EC754F">
        <w:rPr>
          <w:rFonts w:ascii="Arial" w:hAnsi="Arial" w:cs="Arial"/>
        </w:rPr>
        <w:t xml:space="preserve">LEI for </w:t>
      </w:r>
      <w:r w:rsidR="00375DA8">
        <w:rPr>
          <w:rFonts w:ascii="Arial" w:hAnsi="Arial" w:cs="Arial"/>
        </w:rPr>
        <w:t xml:space="preserve">the quantification of </w:t>
      </w:r>
      <w:r w:rsidR="00670E98" w:rsidRPr="00663A3C">
        <w:rPr>
          <w:rFonts w:ascii="Arial" w:hAnsi="Arial" w:cs="Arial"/>
        </w:rPr>
        <w:t>benzodiaze</w:t>
      </w:r>
      <w:r w:rsidR="00872B0B">
        <w:rPr>
          <w:rFonts w:ascii="Arial" w:hAnsi="Arial" w:cs="Arial"/>
        </w:rPr>
        <w:t>pines in alcoholic beverages [</w:t>
      </w:r>
      <w:r w:rsidR="00203CC7">
        <w:rPr>
          <w:rFonts w:ascii="Arial" w:hAnsi="Arial" w:cs="Arial"/>
        </w:rPr>
        <w:t>83</w:t>
      </w:r>
      <w:r w:rsidR="00670E98" w:rsidRPr="00663A3C">
        <w:rPr>
          <w:rFonts w:ascii="Arial" w:hAnsi="Arial" w:cs="Arial"/>
        </w:rPr>
        <w:t>]</w:t>
      </w:r>
      <w:r w:rsidR="00663A3C" w:rsidRPr="00663A3C">
        <w:rPr>
          <w:rFonts w:ascii="Arial" w:hAnsi="Arial" w:cs="Arial"/>
        </w:rPr>
        <w:t>.</w:t>
      </w:r>
      <w:r w:rsidR="00663A3C" w:rsidRPr="00663A3C">
        <w:t xml:space="preserve"> </w:t>
      </w:r>
      <w:r w:rsidR="00663A3C" w:rsidRPr="00663A3C">
        <w:rPr>
          <w:rFonts w:ascii="Arial" w:hAnsi="Arial" w:cs="Arial"/>
        </w:rPr>
        <w:t xml:space="preserve">The </w:t>
      </w:r>
      <w:r w:rsidR="00153C3E">
        <w:rPr>
          <w:rFonts w:ascii="Arial" w:hAnsi="Arial" w:cs="Arial"/>
        </w:rPr>
        <w:t>simplicity</w:t>
      </w:r>
      <w:r w:rsidR="00663A3C" w:rsidRPr="00663A3C">
        <w:rPr>
          <w:rFonts w:ascii="Arial" w:hAnsi="Arial" w:cs="Arial"/>
        </w:rPr>
        <w:t xml:space="preserve"> </w:t>
      </w:r>
      <w:r w:rsidR="00EC754F">
        <w:rPr>
          <w:rFonts w:ascii="Arial" w:hAnsi="Arial" w:cs="Arial"/>
        </w:rPr>
        <w:t xml:space="preserve">and speed </w:t>
      </w:r>
      <w:r w:rsidR="00663A3C" w:rsidRPr="00663A3C">
        <w:rPr>
          <w:rFonts w:ascii="Arial" w:hAnsi="Arial" w:cs="Arial"/>
        </w:rPr>
        <w:t>of this approac</w:t>
      </w:r>
      <w:r w:rsidR="00EC754F">
        <w:rPr>
          <w:rFonts w:ascii="Arial" w:hAnsi="Arial" w:cs="Arial"/>
        </w:rPr>
        <w:t>h implies</w:t>
      </w:r>
      <w:r w:rsidR="00663A3C" w:rsidRPr="00663A3C">
        <w:rPr>
          <w:rFonts w:ascii="Arial" w:hAnsi="Arial" w:cs="Arial"/>
        </w:rPr>
        <w:t xml:space="preserve"> essential conditions </w:t>
      </w:r>
      <w:r w:rsidR="00D70723">
        <w:rPr>
          <w:rFonts w:ascii="Arial" w:hAnsi="Arial" w:cs="Arial"/>
        </w:rPr>
        <w:t>to obtain</w:t>
      </w:r>
      <w:r w:rsidR="00663A3C" w:rsidRPr="00663A3C">
        <w:rPr>
          <w:rFonts w:ascii="Arial" w:hAnsi="Arial" w:cs="Arial"/>
        </w:rPr>
        <w:t xml:space="preserve"> </w:t>
      </w:r>
      <w:r w:rsidR="00D70723">
        <w:rPr>
          <w:rFonts w:ascii="Arial" w:hAnsi="Arial" w:cs="Arial"/>
        </w:rPr>
        <w:t>reliable results</w:t>
      </w:r>
      <w:r w:rsidR="00663A3C" w:rsidRPr="00663A3C">
        <w:rPr>
          <w:rFonts w:ascii="Arial" w:hAnsi="Arial" w:cs="Arial"/>
        </w:rPr>
        <w:t xml:space="preserve">: </w:t>
      </w:r>
      <w:r w:rsidR="00260D5C" w:rsidRPr="00260D5C">
        <w:rPr>
          <w:rFonts w:ascii="Arial" w:hAnsi="Arial" w:cs="Arial"/>
        </w:rPr>
        <w:t xml:space="preserve">the matrix must be </w:t>
      </w:r>
      <w:r w:rsidR="00C222A6" w:rsidRPr="00260D5C">
        <w:rPr>
          <w:rFonts w:ascii="Arial" w:hAnsi="Arial" w:cs="Arial"/>
        </w:rPr>
        <w:t>analyte</w:t>
      </w:r>
      <w:r w:rsidR="00C222A6">
        <w:rPr>
          <w:rFonts w:ascii="Arial" w:hAnsi="Arial" w:cs="Arial"/>
        </w:rPr>
        <w:t>-</w:t>
      </w:r>
      <w:r w:rsidR="00260D5C" w:rsidRPr="00260D5C">
        <w:rPr>
          <w:rFonts w:ascii="Arial" w:hAnsi="Arial" w:cs="Arial"/>
        </w:rPr>
        <w:t>free</w:t>
      </w:r>
      <w:r w:rsidR="0015208C">
        <w:rPr>
          <w:rFonts w:ascii="Arial" w:hAnsi="Arial" w:cs="Arial"/>
        </w:rPr>
        <w:t xml:space="preserve"> and</w:t>
      </w:r>
      <w:r w:rsidR="00260D5C" w:rsidRPr="00260D5C">
        <w:rPr>
          <w:rFonts w:ascii="Arial" w:hAnsi="Arial" w:cs="Arial"/>
        </w:rPr>
        <w:t xml:space="preserve"> the analytes </w:t>
      </w:r>
      <w:r w:rsidR="00EC754F">
        <w:rPr>
          <w:rFonts w:ascii="Arial" w:hAnsi="Arial" w:cs="Arial"/>
        </w:rPr>
        <w:t>have to</w:t>
      </w:r>
      <w:r w:rsidR="00EC754F" w:rsidRPr="00260D5C">
        <w:rPr>
          <w:rFonts w:ascii="Arial" w:hAnsi="Arial" w:cs="Arial"/>
        </w:rPr>
        <w:t xml:space="preserve"> </w:t>
      </w:r>
      <w:r w:rsidR="00EC754F">
        <w:rPr>
          <w:rFonts w:ascii="Arial" w:hAnsi="Arial" w:cs="Arial"/>
        </w:rPr>
        <w:t>generate</w:t>
      </w:r>
      <w:r w:rsidR="00EC754F" w:rsidRPr="00260D5C">
        <w:rPr>
          <w:rFonts w:ascii="Arial" w:hAnsi="Arial" w:cs="Arial"/>
        </w:rPr>
        <w:t xml:space="preserve"> </w:t>
      </w:r>
      <w:r w:rsidR="00260D5C" w:rsidRPr="00260D5C">
        <w:rPr>
          <w:rFonts w:ascii="Arial" w:hAnsi="Arial" w:cs="Arial"/>
        </w:rPr>
        <w:t>unequivocal fragment ions.</w:t>
      </w:r>
      <w:r w:rsidR="00EC754F">
        <w:rPr>
          <w:rFonts w:ascii="Arial" w:hAnsi="Arial" w:cs="Arial"/>
        </w:rPr>
        <w:t xml:space="preserve"> </w:t>
      </w:r>
      <w:r w:rsidR="002E7075">
        <w:rPr>
          <w:rFonts w:ascii="Arial" w:hAnsi="Arial" w:cs="Arial"/>
        </w:rPr>
        <w:t>SIM</w:t>
      </w:r>
      <w:r w:rsidR="00A9512A" w:rsidRPr="00A9512A">
        <w:rPr>
          <w:rFonts w:ascii="Arial" w:hAnsi="Arial" w:cs="Arial"/>
        </w:rPr>
        <w:t xml:space="preserve"> </w:t>
      </w:r>
      <w:r w:rsidR="002E7075">
        <w:rPr>
          <w:rFonts w:ascii="Arial" w:hAnsi="Arial" w:cs="Arial"/>
        </w:rPr>
        <w:t xml:space="preserve">ions </w:t>
      </w:r>
      <w:r w:rsidR="00A9512A" w:rsidRPr="00A9512A">
        <w:rPr>
          <w:rFonts w:ascii="Arial" w:hAnsi="Arial" w:cs="Arial"/>
        </w:rPr>
        <w:t xml:space="preserve">or </w:t>
      </w:r>
      <w:r w:rsidR="002E7075">
        <w:rPr>
          <w:rFonts w:ascii="Arial" w:hAnsi="Arial" w:cs="Arial"/>
        </w:rPr>
        <w:t xml:space="preserve">MRM </w:t>
      </w:r>
      <w:r w:rsidR="00A9512A">
        <w:rPr>
          <w:rFonts w:ascii="Arial" w:hAnsi="Arial" w:cs="Arial"/>
        </w:rPr>
        <w:t>ion</w:t>
      </w:r>
      <w:r w:rsidR="00A9512A" w:rsidRPr="00A9512A">
        <w:rPr>
          <w:rFonts w:ascii="Arial" w:hAnsi="Arial" w:cs="Arial"/>
        </w:rPr>
        <w:t xml:space="preserve"> transitions </w:t>
      </w:r>
      <w:r w:rsidR="00A9512A">
        <w:rPr>
          <w:rFonts w:ascii="Arial" w:hAnsi="Arial" w:cs="Arial"/>
        </w:rPr>
        <w:t>have to</w:t>
      </w:r>
      <w:r w:rsidR="00A9512A" w:rsidRPr="00A9512A">
        <w:rPr>
          <w:rFonts w:ascii="Arial" w:hAnsi="Arial" w:cs="Arial"/>
        </w:rPr>
        <w:t xml:space="preserve"> be </w:t>
      </w:r>
      <w:r w:rsidR="00A9512A">
        <w:rPr>
          <w:rFonts w:ascii="Arial" w:hAnsi="Arial" w:cs="Arial"/>
        </w:rPr>
        <w:t xml:space="preserve">carefully </w:t>
      </w:r>
      <w:r w:rsidR="002E7075">
        <w:rPr>
          <w:rFonts w:ascii="Arial" w:hAnsi="Arial" w:cs="Arial"/>
        </w:rPr>
        <w:t xml:space="preserve">selected </w:t>
      </w:r>
      <w:r w:rsidR="00A9512A" w:rsidRPr="00A9512A">
        <w:rPr>
          <w:rFonts w:ascii="Arial" w:hAnsi="Arial" w:cs="Arial"/>
        </w:rPr>
        <w:t xml:space="preserve">different from any other </w:t>
      </w:r>
      <w:r w:rsidR="00931B90">
        <w:rPr>
          <w:rFonts w:ascii="Arial" w:hAnsi="Arial" w:cs="Arial"/>
        </w:rPr>
        <w:t>signals</w:t>
      </w:r>
      <w:r w:rsidR="00A9512A" w:rsidRPr="00A9512A">
        <w:rPr>
          <w:rFonts w:ascii="Arial" w:hAnsi="Arial" w:cs="Arial"/>
        </w:rPr>
        <w:t xml:space="preserve"> </w:t>
      </w:r>
      <w:r w:rsidR="00931B90">
        <w:rPr>
          <w:rFonts w:ascii="Arial" w:hAnsi="Arial" w:cs="Arial"/>
        </w:rPr>
        <w:t>coming</w:t>
      </w:r>
      <w:r w:rsidR="00A9512A" w:rsidRPr="00A9512A">
        <w:rPr>
          <w:rFonts w:ascii="Arial" w:hAnsi="Arial" w:cs="Arial"/>
        </w:rPr>
        <w:t xml:space="preserve"> </w:t>
      </w:r>
      <w:r w:rsidR="00931B90">
        <w:rPr>
          <w:rFonts w:ascii="Arial" w:hAnsi="Arial" w:cs="Arial"/>
        </w:rPr>
        <w:t>from</w:t>
      </w:r>
      <w:r w:rsidR="00A9512A" w:rsidRPr="00A9512A">
        <w:rPr>
          <w:rFonts w:ascii="Arial" w:hAnsi="Arial" w:cs="Arial"/>
        </w:rPr>
        <w:t xml:space="preserve"> the sample </w:t>
      </w:r>
      <w:r w:rsidR="00931B90">
        <w:rPr>
          <w:rFonts w:ascii="Arial" w:hAnsi="Arial" w:cs="Arial"/>
        </w:rPr>
        <w:t>matrix</w:t>
      </w:r>
      <w:r w:rsidR="00A9512A">
        <w:rPr>
          <w:rFonts w:ascii="Arial" w:hAnsi="Arial" w:cs="Arial"/>
        </w:rPr>
        <w:t xml:space="preserve">. </w:t>
      </w:r>
      <w:r w:rsidR="00663A3C">
        <w:rPr>
          <w:rFonts w:ascii="Arial" w:hAnsi="Arial" w:cs="Arial"/>
        </w:rPr>
        <w:t>In the two examples</w:t>
      </w:r>
      <w:r w:rsidR="00931B90">
        <w:rPr>
          <w:rFonts w:ascii="Arial" w:hAnsi="Arial" w:cs="Arial"/>
        </w:rPr>
        <w:t xml:space="preserve"> cited</w:t>
      </w:r>
      <w:r w:rsidR="00663A3C">
        <w:rPr>
          <w:rFonts w:ascii="Arial" w:hAnsi="Arial" w:cs="Arial"/>
        </w:rPr>
        <w:t>, d</w:t>
      </w:r>
      <w:r w:rsidR="00663A3C" w:rsidRPr="00663A3C">
        <w:rPr>
          <w:rFonts w:ascii="Arial" w:hAnsi="Arial" w:cs="Arial"/>
        </w:rPr>
        <w:t>iethylene glycol is not typically found in seawater</w:t>
      </w:r>
      <w:r w:rsidR="0015208C">
        <w:rPr>
          <w:rFonts w:ascii="Arial" w:hAnsi="Arial" w:cs="Arial"/>
        </w:rPr>
        <w:t>,</w:t>
      </w:r>
      <w:r w:rsidR="00663A3C" w:rsidRPr="00663A3C">
        <w:rPr>
          <w:rFonts w:ascii="Arial" w:hAnsi="Arial" w:cs="Arial"/>
        </w:rPr>
        <w:t xml:space="preserve"> </w:t>
      </w:r>
      <w:r w:rsidR="00460411">
        <w:rPr>
          <w:rFonts w:ascii="Arial" w:hAnsi="Arial" w:cs="Arial"/>
        </w:rPr>
        <w:t>except</w:t>
      </w:r>
      <w:r w:rsidR="00663A3C">
        <w:rPr>
          <w:rFonts w:ascii="Arial" w:hAnsi="Arial" w:cs="Arial"/>
        </w:rPr>
        <w:t xml:space="preserve"> </w:t>
      </w:r>
      <w:r w:rsidR="00460411">
        <w:rPr>
          <w:rFonts w:ascii="Arial" w:hAnsi="Arial" w:cs="Arial"/>
        </w:rPr>
        <w:t xml:space="preserve">in the presence </w:t>
      </w:r>
      <w:r w:rsidR="00663A3C">
        <w:rPr>
          <w:rFonts w:ascii="Arial" w:hAnsi="Arial" w:cs="Arial"/>
        </w:rPr>
        <w:t xml:space="preserve">of </w:t>
      </w:r>
      <w:r w:rsidR="00460411">
        <w:rPr>
          <w:rFonts w:ascii="Arial" w:hAnsi="Arial" w:cs="Arial"/>
        </w:rPr>
        <w:t xml:space="preserve">a </w:t>
      </w:r>
      <w:r w:rsidR="005A71F3">
        <w:rPr>
          <w:rFonts w:ascii="Arial" w:hAnsi="Arial" w:cs="Arial"/>
        </w:rPr>
        <w:t xml:space="preserve">deep </w:t>
      </w:r>
      <w:r w:rsidR="00663A3C">
        <w:rPr>
          <w:rFonts w:ascii="Arial" w:hAnsi="Arial" w:cs="Arial"/>
        </w:rPr>
        <w:t>contamination</w:t>
      </w:r>
      <w:r w:rsidR="0015208C">
        <w:rPr>
          <w:rFonts w:ascii="Arial" w:hAnsi="Arial" w:cs="Arial"/>
        </w:rPr>
        <w:t>,</w:t>
      </w:r>
      <w:r w:rsidR="00460411">
        <w:rPr>
          <w:rFonts w:ascii="Arial" w:hAnsi="Arial" w:cs="Arial"/>
        </w:rPr>
        <w:t xml:space="preserve"> as</w:t>
      </w:r>
      <w:r w:rsidR="00663A3C" w:rsidRPr="00663A3C">
        <w:rPr>
          <w:rFonts w:ascii="Arial" w:hAnsi="Arial" w:cs="Arial"/>
        </w:rPr>
        <w:t xml:space="preserve"> </w:t>
      </w:r>
      <w:r w:rsidR="00460411">
        <w:rPr>
          <w:rFonts w:ascii="Arial" w:hAnsi="Arial" w:cs="Arial"/>
        </w:rPr>
        <w:t xml:space="preserve">well as </w:t>
      </w:r>
      <w:r w:rsidR="00663A3C" w:rsidRPr="00663A3C">
        <w:rPr>
          <w:rFonts w:ascii="Arial" w:hAnsi="Arial" w:cs="Arial"/>
        </w:rPr>
        <w:t>benzodiazepines</w:t>
      </w:r>
      <w:r w:rsidR="00460411">
        <w:rPr>
          <w:rFonts w:ascii="Arial" w:hAnsi="Arial" w:cs="Arial"/>
        </w:rPr>
        <w:t xml:space="preserve"> </w:t>
      </w:r>
      <w:r w:rsidR="00663A3C" w:rsidRPr="00663A3C">
        <w:rPr>
          <w:rFonts w:ascii="Arial" w:hAnsi="Arial" w:cs="Arial"/>
        </w:rPr>
        <w:t xml:space="preserve">can be present </w:t>
      </w:r>
      <w:r w:rsidR="00460411">
        <w:rPr>
          <w:rFonts w:ascii="Arial" w:hAnsi="Arial" w:cs="Arial"/>
        </w:rPr>
        <w:t xml:space="preserve">in drinks </w:t>
      </w:r>
      <w:r w:rsidR="00663A3C" w:rsidRPr="00663A3C">
        <w:rPr>
          <w:rFonts w:ascii="Arial" w:hAnsi="Arial" w:cs="Arial"/>
        </w:rPr>
        <w:t xml:space="preserve">only </w:t>
      </w:r>
      <w:r w:rsidR="00460411">
        <w:rPr>
          <w:rFonts w:ascii="Arial" w:hAnsi="Arial" w:cs="Arial"/>
        </w:rPr>
        <w:t>if</w:t>
      </w:r>
      <w:r w:rsidR="00460411" w:rsidRPr="00663A3C">
        <w:rPr>
          <w:rFonts w:ascii="Arial" w:hAnsi="Arial" w:cs="Arial"/>
        </w:rPr>
        <w:t xml:space="preserve"> </w:t>
      </w:r>
      <w:r w:rsidR="00663A3C" w:rsidRPr="00663A3C">
        <w:rPr>
          <w:rFonts w:ascii="Arial" w:hAnsi="Arial" w:cs="Arial"/>
        </w:rPr>
        <w:t xml:space="preserve">they </w:t>
      </w:r>
      <w:r w:rsidR="005A71F3">
        <w:rPr>
          <w:rFonts w:ascii="Arial" w:hAnsi="Arial" w:cs="Arial"/>
        </w:rPr>
        <w:t>were</w:t>
      </w:r>
      <w:r w:rsidR="00663A3C" w:rsidRPr="00663A3C">
        <w:rPr>
          <w:rFonts w:ascii="Arial" w:hAnsi="Arial" w:cs="Arial"/>
        </w:rPr>
        <w:t xml:space="preserve"> deliberately added.</w:t>
      </w:r>
      <w:r w:rsidR="008042B9">
        <w:rPr>
          <w:rFonts w:ascii="Arial" w:hAnsi="Arial" w:cs="Arial"/>
        </w:rPr>
        <w:t xml:space="preserve"> </w:t>
      </w:r>
      <w:r w:rsidR="008042B9" w:rsidRPr="008042B9">
        <w:rPr>
          <w:rFonts w:ascii="Arial" w:hAnsi="Arial" w:cs="Arial"/>
        </w:rPr>
        <w:t>In both cases</w:t>
      </w:r>
      <w:r w:rsidR="008042B9">
        <w:rPr>
          <w:rFonts w:ascii="Arial" w:hAnsi="Arial" w:cs="Arial"/>
        </w:rPr>
        <w:t>,</w:t>
      </w:r>
      <w:r w:rsidR="008042B9" w:rsidRPr="008042B9">
        <w:rPr>
          <w:rFonts w:ascii="Arial" w:hAnsi="Arial" w:cs="Arial"/>
        </w:rPr>
        <w:t xml:space="preserve"> </w:t>
      </w:r>
      <w:r w:rsidR="00460411">
        <w:rPr>
          <w:rFonts w:ascii="Arial" w:hAnsi="Arial" w:cs="Arial"/>
        </w:rPr>
        <w:t xml:space="preserve">there </w:t>
      </w:r>
      <w:r w:rsidR="005B316B">
        <w:rPr>
          <w:rFonts w:ascii="Arial" w:hAnsi="Arial" w:cs="Arial"/>
        </w:rPr>
        <w:t xml:space="preserve">was </w:t>
      </w:r>
      <w:r w:rsidR="00460411">
        <w:rPr>
          <w:rFonts w:ascii="Arial" w:hAnsi="Arial" w:cs="Arial"/>
        </w:rPr>
        <w:t xml:space="preserve">no </w:t>
      </w:r>
      <w:r w:rsidR="005F321E">
        <w:rPr>
          <w:rFonts w:ascii="Arial" w:hAnsi="Arial" w:cs="Arial"/>
        </w:rPr>
        <w:t>signal overlapping due to common ions</w:t>
      </w:r>
      <w:r w:rsidR="005A71F3">
        <w:rPr>
          <w:rFonts w:ascii="Arial" w:hAnsi="Arial" w:cs="Arial"/>
        </w:rPr>
        <w:t xml:space="preserve">. </w:t>
      </w:r>
    </w:p>
    <w:p w14:paraId="6A8CC62E" w14:textId="5671B852" w:rsidR="00991687" w:rsidRDefault="00C31D8B">
      <w:pPr>
        <w:spacing w:line="360" w:lineRule="auto"/>
        <w:jc w:val="both"/>
        <w:rPr>
          <w:rFonts w:ascii="Arial" w:hAnsi="Arial" w:cs="Arial"/>
        </w:rPr>
      </w:pPr>
      <w:r>
        <w:rPr>
          <w:rFonts w:ascii="Arial" w:hAnsi="Arial" w:cs="Arial"/>
        </w:rPr>
        <w:t>A</w:t>
      </w:r>
      <w:r w:rsidRPr="00C31D8B">
        <w:rPr>
          <w:rFonts w:ascii="Arial" w:hAnsi="Arial" w:cs="Arial"/>
        </w:rPr>
        <w:t>lthough these examples show the interesting potent</w:t>
      </w:r>
      <w:r>
        <w:rPr>
          <w:rFonts w:ascii="Arial" w:hAnsi="Arial" w:cs="Arial"/>
        </w:rPr>
        <w:t>ial of EI-MS in direct analys</w:t>
      </w:r>
      <w:r w:rsidRPr="00C31D8B">
        <w:rPr>
          <w:rFonts w:ascii="Arial" w:hAnsi="Arial" w:cs="Arial"/>
        </w:rPr>
        <w:t>es,</w:t>
      </w:r>
      <w:r>
        <w:rPr>
          <w:rFonts w:ascii="Arial" w:hAnsi="Arial" w:cs="Arial"/>
        </w:rPr>
        <w:t xml:space="preserve"> </w:t>
      </w:r>
      <w:r w:rsidRPr="00C31D8B">
        <w:rPr>
          <w:rFonts w:ascii="Arial" w:hAnsi="Arial" w:cs="Arial"/>
        </w:rPr>
        <w:t xml:space="preserve">the numerous requirements to which they must comply </w:t>
      </w:r>
      <w:r>
        <w:rPr>
          <w:rFonts w:ascii="Arial" w:hAnsi="Arial" w:cs="Arial"/>
        </w:rPr>
        <w:t>necessar</w:t>
      </w:r>
      <w:r w:rsidR="005B316B">
        <w:rPr>
          <w:rFonts w:ascii="Arial" w:hAnsi="Arial" w:cs="Arial"/>
        </w:rPr>
        <w:t>il</w:t>
      </w:r>
      <w:r>
        <w:rPr>
          <w:rFonts w:ascii="Arial" w:hAnsi="Arial" w:cs="Arial"/>
        </w:rPr>
        <w:t xml:space="preserve">y </w:t>
      </w:r>
      <w:r w:rsidRPr="00C31D8B">
        <w:rPr>
          <w:rFonts w:ascii="Arial" w:hAnsi="Arial" w:cs="Arial"/>
        </w:rPr>
        <w:t>limit the number of applications</w:t>
      </w:r>
      <w:r w:rsidR="007C769D" w:rsidRPr="007C769D">
        <w:rPr>
          <w:rFonts w:ascii="Arial" w:hAnsi="Arial" w:cs="Arial"/>
        </w:rPr>
        <w:t>.</w:t>
      </w:r>
      <w:r w:rsidR="006014D3">
        <w:rPr>
          <w:rFonts w:ascii="Arial" w:hAnsi="Arial" w:cs="Arial"/>
        </w:rPr>
        <w:t xml:space="preserve"> </w:t>
      </w:r>
      <w:r w:rsidR="00426C09">
        <w:rPr>
          <w:rFonts w:ascii="Arial" w:hAnsi="Arial" w:cs="Arial"/>
        </w:rPr>
        <w:t xml:space="preserve">To overcome these limitations, </w:t>
      </w:r>
      <w:r w:rsidR="0060294E">
        <w:rPr>
          <w:rFonts w:ascii="Arial" w:hAnsi="Arial" w:cs="Arial"/>
        </w:rPr>
        <w:t>d</w:t>
      </w:r>
      <w:r w:rsidR="00426C09">
        <w:rPr>
          <w:rFonts w:ascii="Arial" w:hAnsi="Arial" w:cs="Arial"/>
        </w:rPr>
        <w:t xml:space="preserve">irect MS can benefit in coupling DEI or LEI </w:t>
      </w:r>
      <w:r w:rsidR="007C769D" w:rsidRPr="007C769D">
        <w:rPr>
          <w:rFonts w:ascii="Arial" w:hAnsi="Arial" w:cs="Arial"/>
        </w:rPr>
        <w:t>with specific extraction and pre</w:t>
      </w:r>
      <w:r w:rsidR="00CA5018">
        <w:rPr>
          <w:rFonts w:ascii="Arial" w:hAnsi="Arial" w:cs="Arial"/>
        </w:rPr>
        <w:t>-</w:t>
      </w:r>
      <w:r w:rsidR="007C769D" w:rsidRPr="007C769D">
        <w:rPr>
          <w:rFonts w:ascii="Arial" w:hAnsi="Arial" w:cs="Arial"/>
        </w:rPr>
        <w:t xml:space="preserve">concentration techniques such as </w:t>
      </w:r>
      <w:r w:rsidR="0060294E">
        <w:rPr>
          <w:rFonts w:ascii="Arial" w:hAnsi="Arial" w:cs="Arial"/>
        </w:rPr>
        <w:t>m</w:t>
      </w:r>
      <w:r w:rsidR="007C769D" w:rsidRPr="007C769D">
        <w:rPr>
          <w:rFonts w:ascii="Arial" w:hAnsi="Arial" w:cs="Arial"/>
        </w:rPr>
        <w:t xml:space="preserve">embrane </w:t>
      </w:r>
      <w:r w:rsidR="0060294E">
        <w:rPr>
          <w:rFonts w:ascii="Arial" w:hAnsi="Arial" w:cs="Arial"/>
        </w:rPr>
        <w:t>i</w:t>
      </w:r>
      <w:r w:rsidR="007C769D" w:rsidRPr="007C769D">
        <w:rPr>
          <w:rFonts w:ascii="Arial" w:hAnsi="Arial" w:cs="Arial"/>
        </w:rPr>
        <w:t xml:space="preserve">ntroduction </w:t>
      </w:r>
      <w:r w:rsidR="0060294E">
        <w:rPr>
          <w:rFonts w:ascii="Arial" w:hAnsi="Arial" w:cs="Arial"/>
        </w:rPr>
        <w:t>m</w:t>
      </w:r>
      <w:r w:rsidR="007C769D" w:rsidRPr="007C769D">
        <w:rPr>
          <w:rFonts w:ascii="Arial" w:hAnsi="Arial" w:cs="Arial"/>
        </w:rPr>
        <w:t xml:space="preserve">ass </w:t>
      </w:r>
      <w:r w:rsidR="0060294E">
        <w:rPr>
          <w:rFonts w:ascii="Arial" w:hAnsi="Arial" w:cs="Arial"/>
        </w:rPr>
        <w:t>s</w:t>
      </w:r>
      <w:r w:rsidR="007C769D" w:rsidRPr="007C769D">
        <w:rPr>
          <w:rFonts w:ascii="Arial" w:hAnsi="Arial" w:cs="Arial"/>
        </w:rPr>
        <w:t>pectrometry (MIMS).</w:t>
      </w:r>
      <w:r w:rsidR="003934CA">
        <w:rPr>
          <w:rFonts w:ascii="Arial" w:hAnsi="Arial" w:cs="Arial"/>
        </w:rPr>
        <w:t xml:space="preserve"> In particular, </w:t>
      </w:r>
      <w:r w:rsidR="004E0DF0">
        <w:rPr>
          <w:rFonts w:ascii="Arial" w:hAnsi="Arial" w:cs="Arial"/>
        </w:rPr>
        <w:t>c</w:t>
      </w:r>
      <w:r w:rsidR="003934CA">
        <w:rPr>
          <w:rFonts w:ascii="Arial" w:hAnsi="Arial" w:cs="Arial"/>
        </w:rPr>
        <w:t xml:space="preserve">ondensed </w:t>
      </w:r>
      <w:r w:rsidR="004E0DF0">
        <w:rPr>
          <w:rFonts w:ascii="Arial" w:hAnsi="Arial" w:cs="Arial"/>
        </w:rPr>
        <w:t>p</w:t>
      </w:r>
      <w:r w:rsidR="003934CA">
        <w:rPr>
          <w:rFonts w:ascii="Arial" w:hAnsi="Arial" w:cs="Arial"/>
        </w:rPr>
        <w:t>hase-MIMS (CP-MIMS) was</w:t>
      </w:r>
      <w:r w:rsidR="003934CA" w:rsidRPr="003934CA">
        <w:rPr>
          <w:rFonts w:ascii="Arial" w:hAnsi="Arial" w:cs="Arial"/>
        </w:rPr>
        <w:t xml:space="preserve"> </w:t>
      </w:r>
      <w:r w:rsidR="00426C09">
        <w:rPr>
          <w:rFonts w:ascii="Arial" w:hAnsi="Arial" w:cs="Arial"/>
        </w:rPr>
        <w:t xml:space="preserve">already </w:t>
      </w:r>
      <w:r w:rsidR="006349B3">
        <w:rPr>
          <w:rFonts w:ascii="Arial" w:hAnsi="Arial" w:cs="Arial"/>
        </w:rPr>
        <w:t>coupled</w:t>
      </w:r>
      <w:r w:rsidR="006349B3" w:rsidRPr="003934CA">
        <w:rPr>
          <w:rFonts w:ascii="Arial" w:hAnsi="Arial" w:cs="Arial"/>
        </w:rPr>
        <w:t xml:space="preserve"> </w:t>
      </w:r>
      <w:r w:rsidR="00426C09">
        <w:rPr>
          <w:rFonts w:ascii="Arial" w:hAnsi="Arial" w:cs="Arial"/>
        </w:rPr>
        <w:t xml:space="preserve">with excellent results </w:t>
      </w:r>
      <w:r w:rsidR="003934CA" w:rsidRPr="003934CA">
        <w:rPr>
          <w:rFonts w:ascii="Arial" w:hAnsi="Arial" w:cs="Arial"/>
        </w:rPr>
        <w:t>to a DEI-MS</w:t>
      </w:r>
      <w:r w:rsidR="0031276B">
        <w:rPr>
          <w:rFonts w:ascii="Arial" w:hAnsi="Arial" w:cs="Arial"/>
        </w:rPr>
        <w:t>/</w:t>
      </w:r>
      <w:r w:rsidR="003934CA" w:rsidRPr="003934CA">
        <w:rPr>
          <w:rFonts w:ascii="Arial" w:hAnsi="Arial" w:cs="Arial"/>
        </w:rPr>
        <w:t xml:space="preserve">MS system for the determination of </w:t>
      </w:r>
      <w:r w:rsidR="00250680">
        <w:rPr>
          <w:rFonts w:ascii="Arial" w:hAnsi="Arial" w:cs="Arial"/>
        </w:rPr>
        <w:t>p</w:t>
      </w:r>
      <w:r w:rsidR="003934CA" w:rsidRPr="003934CA">
        <w:rPr>
          <w:rFonts w:ascii="Arial" w:hAnsi="Arial" w:cs="Arial"/>
        </w:rPr>
        <w:t xml:space="preserve">olycyclic </w:t>
      </w:r>
      <w:r w:rsidR="00250680">
        <w:rPr>
          <w:rFonts w:ascii="Arial" w:hAnsi="Arial" w:cs="Arial"/>
        </w:rPr>
        <w:t>a</w:t>
      </w:r>
      <w:r w:rsidR="003934CA" w:rsidRPr="003934CA">
        <w:rPr>
          <w:rFonts w:ascii="Arial" w:hAnsi="Arial" w:cs="Arial"/>
        </w:rPr>
        <w:t xml:space="preserve">romatic </w:t>
      </w:r>
      <w:r w:rsidR="00250680">
        <w:rPr>
          <w:rFonts w:ascii="Arial" w:hAnsi="Arial" w:cs="Arial"/>
        </w:rPr>
        <w:t>h</w:t>
      </w:r>
      <w:r w:rsidR="003934CA" w:rsidRPr="003934CA">
        <w:rPr>
          <w:rFonts w:ascii="Arial" w:hAnsi="Arial" w:cs="Arial"/>
        </w:rPr>
        <w:t xml:space="preserve">ydrocarbons </w:t>
      </w:r>
      <w:r w:rsidR="003934CA">
        <w:rPr>
          <w:rFonts w:ascii="Arial" w:hAnsi="Arial" w:cs="Arial"/>
        </w:rPr>
        <w:t xml:space="preserve">(PAHs) </w:t>
      </w:r>
      <w:r w:rsidR="003934CA" w:rsidRPr="003934CA">
        <w:rPr>
          <w:rFonts w:ascii="Arial" w:hAnsi="Arial" w:cs="Arial"/>
        </w:rPr>
        <w:t>in different water samples</w:t>
      </w:r>
      <w:r w:rsidR="00872B0B">
        <w:rPr>
          <w:rFonts w:ascii="Arial" w:hAnsi="Arial" w:cs="Arial"/>
        </w:rPr>
        <w:t xml:space="preserve"> [</w:t>
      </w:r>
      <w:r w:rsidR="00907E43">
        <w:rPr>
          <w:rFonts w:ascii="Arial" w:hAnsi="Arial" w:cs="Arial"/>
        </w:rPr>
        <w:t>95</w:t>
      </w:r>
      <w:r w:rsidR="00666E20">
        <w:rPr>
          <w:rFonts w:ascii="Arial" w:hAnsi="Arial" w:cs="Arial"/>
        </w:rPr>
        <w:t>]</w:t>
      </w:r>
      <w:r w:rsidR="003934CA" w:rsidRPr="003934CA">
        <w:rPr>
          <w:rFonts w:ascii="Arial" w:hAnsi="Arial" w:cs="Arial"/>
        </w:rPr>
        <w:t>.</w:t>
      </w:r>
      <w:r w:rsidR="00CB1191">
        <w:rPr>
          <w:rFonts w:ascii="Arial" w:hAnsi="Arial" w:cs="Arial"/>
        </w:rPr>
        <w:t xml:space="preserve"> </w:t>
      </w:r>
      <w:r w:rsidR="00537C2C">
        <w:rPr>
          <w:rFonts w:ascii="Arial" w:hAnsi="Arial" w:cs="Arial"/>
        </w:rPr>
        <w:t>Using</w:t>
      </w:r>
      <w:r w:rsidR="009316C6" w:rsidRPr="009316C6">
        <w:rPr>
          <w:rFonts w:ascii="Arial" w:hAnsi="Arial" w:cs="Arial"/>
        </w:rPr>
        <w:t xml:space="preserve"> CP-MIMS</w:t>
      </w:r>
      <w:r w:rsidR="00537C2C">
        <w:rPr>
          <w:rFonts w:ascii="Arial" w:hAnsi="Arial" w:cs="Arial"/>
        </w:rPr>
        <w:t>,</w:t>
      </w:r>
      <w:r w:rsidR="009316C6" w:rsidRPr="009316C6">
        <w:rPr>
          <w:rFonts w:ascii="Arial" w:hAnsi="Arial" w:cs="Arial"/>
        </w:rPr>
        <w:t xml:space="preserve"> analytes are selectively extracted from</w:t>
      </w:r>
      <w:r w:rsidR="009316C6">
        <w:rPr>
          <w:rFonts w:ascii="Arial" w:hAnsi="Arial" w:cs="Arial"/>
        </w:rPr>
        <w:t xml:space="preserve"> </w:t>
      </w:r>
      <w:r w:rsidR="009316C6" w:rsidRPr="009316C6">
        <w:rPr>
          <w:rFonts w:ascii="Arial" w:hAnsi="Arial" w:cs="Arial"/>
        </w:rPr>
        <w:t>real liquid samples</w:t>
      </w:r>
      <w:r w:rsidR="00537C2C">
        <w:rPr>
          <w:rFonts w:ascii="Arial" w:hAnsi="Arial" w:cs="Arial"/>
        </w:rPr>
        <w:t>,</w:t>
      </w:r>
      <w:r w:rsidR="009316C6" w:rsidRPr="009316C6">
        <w:rPr>
          <w:rFonts w:ascii="Arial" w:hAnsi="Arial" w:cs="Arial"/>
        </w:rPr>
        <w:t xml:space="preserve"> permeating through</w:t>
      </w:r>
      <w:r w:rsidR="00615E99">
        <w:rPr>
          <w:rFonts w:ascii="Arial" w:hAnsi="Arial" w:cs="Arial"/>
        </w:rPr>
        <w:t xml:space="preserve"> a membrane and dissolving in a</w:t>
      </w:r>
      <w:r w:rsidR="009316C6" w:rsidRPr="009316C6">
        <w:rPr>
          <w:rFonts w:ascii="Arial" w:hAnsi="Arial" w:cs="Arial"/>
        </w:rPr>
        <w:t xml:space="preserve"> liquid acceptor phase with a higher degree of affinity</w:t>
      </w:r>
      <w:r w:rsidR="00537C2C">
        <w:rPr>
          <w:rFonts w:ascii="Arial" w:hAnsi="Arial" w:cs="Arial"/>
        </w:rPr>
        <w:t>,</w:t>
      </w:r>
      <w:r w:rsidR="00615E99">
        <w:rPr>
          <w:rFonts w:ascii="Arial" w:hAnsi="Arial" w:cs="Arial"/>
        </w:rPr>
        <w:t xml:space="preserve"> and directed to the ion source</w:t>
      </w:r>
      <w:r w:rsidR="009316C6">
        <w:rPr>
          <w:rFonts w:ascii="Arial" w:hAnsi="Arial" w:cs="Arial"/>
        </w:rPr>
        <w:t xml:space="preserve">. </w:t>
      </w:r>
      <w:r w:rsidR="009316C6" w:rsidRPr="009316C6">
        <w:rPr>
          <w:rFonts w:ascii="Arial" w:hAnsi="Arial" w:cs="Arial"/>
        </w:rPr>
        <w:t xml:space="preserve">The membrane </w:t>
      </w:r>
      <w:r w:rsidR="009316C6">
        <w:rPr>
          <w:rFonts w:ascii="Arial" w:hAnsi="Arial" w:cs="Arial"/>
        </w:rPr>
        <w:t xml:space="preserve">rejects </w:t>
      </w:r>
      <w:r w:rsidR="009316C6" w:rsidRPr="009316C6">
        <w:rPr>
          <w:rFonts w:ascii="Arial" w:hAnsi="Arial" w:cs="Arial"/>
        </w:rPr>
        <w:t>bulk matrix componen</w:t>
      </w:r>
      <w:r w:rsidR="009316C6">
        <w:rPr>
          <w:rFonts w:ascii="Arial" w:hAnsi="Arial" w:cs="Arial"/>
        </w:rPr>
        <w:t xml:space="preserve">ts, </w:t>
      </w:r>
      <w:r w:rsidR="009316C6" w:rsidRPr="009316C6">
        <w:rPr>
          <w:rFonts w:ascii="Arial" w:hAnsi="Arial" w:cs="Arial"/>
        </w:rPr>
        <w:t xml:space="preserve">partially </w:t>
      </w:r>
      <w:r w:rsidR="00AE4154">
        <w:rPr>
          <w:rFonts w:ascii="Arial" w:hAnsi="Arial" w:cs="Arial"/>
        </w:rPr>
        <w:t xml:space="preserve">circumventing </w:t>
      </w:r>
      <w:r w:rsidR="006014D3">
        <w:rPr>
          <w:rFonts w:ascii="Arial" w:hAnsi="Arial" w:cs="Arial"/>
        </w:rPr>
        <w:t xml:space="preserve">the </w:t>
      </w:r>
      <w:r w:rsidR="009316C6" w:rsidRPr="009316C6">
        <w:rPr>
          <w:rFonts w:ascii="Arial" w:hAnsi="Arial" w:cs="Arial"/>
        </w:rPr>
        <w:t xml:space="preserve">limitations </w:t>
      </w:r>
      <w:r w:rsidR="009316C6" w:rsidRPr="006E39FB">
        <w:rPr>
          <w:rFonts w:ascii="Arial" w:hAnsi="Arial" w:cs="Arial"/>
        </w:rPr>
        <w:t>imposed by FIA.</w:t>
      </w:r>
      <w:r w:rsidR="006E39FB" w:rsidRPr="006E39FB">
        <w:rPr>
          <w:rFonts w:ascii="Arial" w:hAnsi="Arial" w:cs="Arial"/>
        </w:rPr>
        <w:t xml:space="preserve"> </w:t>
      </w:r>
      <w:r w:rsidR="00992818">
        <w:rPr>
          <w:rFonts w:ascii="Arial" w:hAnsi="Arial" w:cs="Arial"/>
        </w:rPr>
        <w:t>After the first experiment</w:t>
      </w:r>
      <w:r w:rsidR="0031276B">
        <w:rPr>
          <w:rFonts w:ascii="Arial" w:hAnsi="Arial" w:cs="Arial"/>
        </w:rPr>
        <w:t>s with DEI</w:t>
      </w:r>
      <w:r w:rsidR="00992818">
        <w:rPr>
          <w:rFonts w:ascii="Arial" w:hAnsi="Arial" w:cs="Arial"/>
        </w:rPr>
        <w:t>,</w:t>
      </w:r>
      <w:r w:rsidR="006E39FB" w:rsidRPr="006E39FB">
        <w:rPr>
          <w:rFonts w:ascii="Arial" w:hAnsi="Arial" w:cs="Arial"/>
        </w:rPr>
        <w:t xml:space="preserve"> CP-MIMS was </w:t>
      </w:r>
      <w:r w:rsidR="00992818">
        <w:rPr>
          <w:rFonts w:ascii="Arial" w:hAnsi="Arial" w:cs="Arial"/>
        </w:rPr>
        <w:t xml:space="preserve">coupled </w:t>
      </w:r>
      <w:r w:rsidR="00AE4154">
        <w:rPr>
          <w:rFonts w:ascii="Arial" w:hAnsi="Arial" w:cs="Arial"/>
        </w:rPr>
        <w:t>with</w:t>
      </w:r>
      <w:r w:rsidR="00AE4154" w:rsidRPr="006E39FB">
        <w:rPr>
          <w:rFonts w:ascii="Arial" w:hAnsi="Arial" w:cs="Arial"/>
        </w:rPr>
        <w:t xml:space="preserve"> </w:t>
      </w:r>
      <w:r w:rsidR="006E39FB" w:rsidRPr="006E39FB">
        <w:rPr>
          <w:rFonts w:ascii="Arial" w:hAnsi="Arial" w:cs="Arial"/>
        </w:rPr>
        <w:t xml:space="preserve">LEI </w:t>
      </w:r>
      <w:r w:rsidR="000E5FC3">
        <w:rPr>
          <w:rFonts w:ascii="Arial" w:hAnsi="Arial" w:cs="Arial"/>
        </w:rPr>
        <w:t xml:space="preserve">to </w:t>
      </w:r>
      <w:r w:rsidR="00AA7400">
        <w:rPr>
          <w:rFonts w:ascii="Arial" w:hAnsi="Arial" w:cs="Arial"/>
        </w:rPr>
        <w:t xml:space="preserve">further </w:t>
      </w:r>
      <w:r w:rsidR="000E5FC3">
        <w:rPr>
          <w:rFonts w:ascii="Arial" w:hAnsi="Arial" w:cs="Arial"/>
        </w:rPr>
        <w:t>improve results.</w:t>
      </w:r>
      <w:r w:rsidR="00687457">
        <w:rPr>
          <w:rFonts w:ascii="Arial" w:hAnsi="Arial" w:cs="Arial"/>
        </w:rPr>
        <w:t xml:space="preserve"> </w:t>
      </w:r>
      <w:r w:rsidR="00687457" w:rsidRPr="00687457">
        <w:rPr>
          <w:rFonts w:ascii="Arial" w:hAnsi="Arial" w:cs="Arial"/>
        </w:rPr>
        <w:t>PAHs were rapidly determin</w:t>
      </w:r>
      <w:r w:rsidR="00687457">
        <w:rPr>
          <w:rFonts w:ascii="Arial" w:hAnsi="Arial" w:cs="Arial"/>
        </w:rPr>
        <w:t>e</w:t>
      </w:r>
      <w:r w:rsidR="00687457" w:rsidRPr="00687457">
        <w:rPr>
          <w:rFonts w:ascii="Arial" w:hAnsi="Arial" w:cs="Arial"/>
        </w:rPr>
        <w:t xml:space="preserve">d </w:t>
      </w:r>
      <w:r w:rsidR="00687457">
        <w:rPr>
          <w:rFonts w:ascii="Arial" w:hAnsi="Arial" w:cs="Arial"/>
        </w:rPr>
        <w:t>in water and soil samples</w:t>
      </w:r>
      <w:r w:rsidR="00687457" w:rsidRPr="00687457">
        <w:rPr>
          <w:rFonts w:ascii="Arial" w:hAnsi="Arial" w:cs="Arial"/>
        </w:rPr>
        <w:t xml:space="preserve"> at </w:t>
      </w:r>
      <w:r w:rsidR="005B316B">
        <w:rPr>
          <w:rFonts w:ascii="Arial" w:hAnsi="Arial" w:cs="Arial"/>
        </w:rPr>
        <w:t xml:space="preserve">a </w:t>
      </w:r>
      <w:r w:rsidR="00687457">
        <w:rPr>
          <w:rFonts w:ascii="Arial" w:hAnsi="Arial" w:cs="Arial"/>
        </w:rPr>
        <w:t xml:space="preserve">low ppb level without any </w:t>
      </w:r>
      <w:r w:rsidR="002A0A92">
        <w:rPr>
          <w:rFonts w:ascii="Arial" w:hAnsi="Arial" w:cs="Arial"/>
        </w:rPr>
        <w:t>preventive cleanup procedure [</w:t>
      </w:r>
      <w:r w:rsidR="00907E43">
        <w:rPr>
          <w:rFonts w:ascii="Arial" w:hAnsi="Arial" w:cs="Arial"/>
        </w:rPr>
        <w:t>96</w:t>
      </w:r>
      <w:r w:rsidR="00687457">
        <w:rPr>
          <w:rFonts w:ascii="Arial" w:hAnsi="Arial" w:cs="Arial"/>
        </w:rPr>
        <w:t>].</w:t>
      </w:r>
      <w:r w:rsidR="001734D9">
        <w:rPr>
          <w:rFonts w:ascii="Arial" w:hAnsi="Arial" w:cs="Arial"/>
        </w:rPr>
        <w:t xml:space="preserve"> </w:t>
      </w:r>
    </w:p>
    <w:p w14:paraId="00CE7FBF" w14:textId="590F8B98" w:rsidR="00991687" w:rsidRDefault="00AE4154">
      <w:pPr>
        <w:spacing w:line="360" w:lineRule="auto"/>
        <w:jc w:val="both"/>
        <w:rPr>
          <w:rFonts w:ascii="Arial" w:hAnsi="Arial" w:cs="Arial"/>
        </w:rPr>
      </w:pPr>
      <w:r w:rsidRPr="00AE4154">
        <w:rPr>
          <w:rFonts w:ascii="Arial" w:hAnsi="Arial" w:cs="Arial"/>
        </w:rPr>
        <w:t xml:space="preserve">Another interesting application </w:t>
      </w:r>
      <w:r w:rsidR="00F25DEE">
        <w:rPr>
          <w:rFonts w:ascii="Arial" w:hAnsi="Arial" w:cs="Arial"/>
        </w:rPr>
        <w:t xml:space="preserve">of CP-MIMS-LEI-MS </w:t>
      </w:r>
      <w:r w:rsidR="008F2D74">
        <w:rPr>
          <w:rFonts w:ascii="Arial" w:hAnsi="Arial" w:cs="Arial"/>
        </w:rPr>
        <w:t>with</w:t>
      </w:r>
      <w:r w:rsidRPr="00AE4154">
        <w:rPr>
          <w:rFonts w:ascii="Arial" w:hAnsi="Arial" w:cs="Arial"/>
        </w:rPr>
        <w:t xml:space="preserve"> encouraging results </w:t>
      </w:r>
      <w:r w:rsidR="00F25DEE">
        <w:rPr>
          <w:rFonts w:ascii="Arial" w:hAnsi="Arial" w:cs="Arial"/>
        </w:rPr>
        <w:t>concerned</w:t>
      </w:r>
      <w:r w:rsidRPr="00AE4154">
        <w:rPr>
          <w:rFonts w:ascii="Arial" w:hAnsi="Arial" w:cs="Arial"/>
        </w:rPr>
        <w:t xml:space="preserve"> the </w:t>
      </w:r>
      <w:r w:rsidR="00F25DEE">
        <w:rPr>
          <w:rFonts w:ascii="Arial" w:hAnsi="Arial" w:cs="Arial"/>
        </w:rPr>
        <w:t xml:space="preserve">possibility </w:t>
      </w:r>
      <w:r w:rsidR="004D0FAD">
        <w:rPr>
          <w:rFonts w:ascii="Arial" w:hAnsi="Arial" w:cs="Arial"/>
        </w:rPr>
        <w:t xml:space="preserve">of </w:t>
      </w:r>
      <w:r w:rsidRPr="00AE4154">
        <w:rPr>
          <w:rFonts w:ascii="Arial" w:hAnsi="Arial" w:cs="Arial"/>
        </w:rPr>
        <w:t>monitor</w:t>
      </w:r>
      <w:r w:rsidR="004D0FAD">
        <w:rPr>
          <w:rFonts w:ascii="Arial" w:hAnsi="Arial" w:cs="Arial"/>
        </w:rPr>
        <w:t>ing</w:t>
      </w:r>
      <w:r w:rsidRPr="00AE4154">
        <w:rPr>
          <w:rFonts w:ascii="Arial" w:hAnsi="Arial" w:cs="Arial"/>
        </w:rPr>
        <w:t xml:space="preserve"> synthetic organic reactions</w:t>
      </w:r>
      <w:r w:rsidR="00614E99">
        <w:rPr>
          <w:rFonts w:ascii="Arial" w:hAnsi="Arial" w:cs="Arial"/>
        </w:rPr>
        <w:t>.</w:t>
      </w:r>
      <w:r w:rsidR="00250BFC" w:rsidRPr="00250BFC">
        <w:rPr>
          <w:rFonts w:ascii="Arial" w:hAnsi="Arial" w:cs="Arial"/>
        </w:rPr>
        <w:t xml:space="preserve"> </w:t>
      </w:r>
      <w:r w:rsidR="00682932" w:rsidRPr="00682932">
        <w:rPr>
          <w:rFonts w:ascii="Arial" w:hAnsi="Arial" w:cs="Arial"/>
        </w:rPr>
        <w:t xml:space="preserve">Chemical reaction monitoring has already been reported using </w:t>
      </w:r>
      <w:r w:rsidR="00E4308F">
        <w:rPr>
          <w:rFonts w:ascii="Arial" w:hAnsi="Arial" w:cs="Arial"/>
        </w:rPr>
        <w:t>atmospheric pressure ionization (</w:t>
      </w:r>
      <w:r w:rsidR="00682932" w:rsidRPr="00682932">
        <w:rPr>
          <w:rFonts w:ascii="Arial" w:hAnsi="Arial" w:cs="Arial"/>
        </w:rPr>
        <w:t>API</w:t>
      </w:r>
      <w:r w:rsidR="00E4308F">
        <w:rPr>
          <w:rFonts w:ascii="Arial" w:hAnsi="Arial" w:cs="Arial"/>
        </w:rPr>
        <w:t>)</w:t>
      </w:r>
      <w:r w:rsidR="00682932" w:rsidRPr="00682932">
        <w:rPr>
          <w:rFonts w:ascii="Arial" w:hAnsi="Arial" w:cs="Arial"/>
        </w:rPr>
        <w:t xml:space="preserve">-MS techniques. </w:t>
      </w:r>
      <w:r w:rsidR="008F2D74">
        <w:rPr>
          <w:rFonts w:ascii="Arial" w:hAnsi="Arial" w:cs="Arial"/>
        </w:rPr>
        <w:t>CP-MIMS-LEI-MS</w:t>
      </w:r>
      <w:r w:rsidR="00682932" w:rsidRPr="00682932">
        <w:rPr>
          <w:rFonts w:ascii="Arial" w:hAnsi="Arial" w:cs="Arial"/>
        </w:rPr>
        <w:t xml:space="preserve"> was </w:t>
      </w:r>
      <w:r w:rsidR="008F2D74">
        <w:rPr>
          <w:rFonts w:ascii="Arial" w:hAnsi="Arial" w:cs="Arial"/>
        </w:rPr>
        <w:t>employed</w:t>
      </w:r>
      <w:r w:rsidR="008F2D74" w:rsidRPr="00682932">
        <w:rPr>
          <w:rFonts w:ascii="Arial" w:hAnsi="Arial" w:cs="Arial"/>
        </w:rPr>
        <w:t xml:space="preserve"> </w:t>
      </w:r>
      <w:r w:rsidR="00682932" w:rsidRPr="00682932">
        <w:rPr>
          <w:rFonts w:ascii="Arial" w:hAnsi="Arial" w:cs="Arial"/>
        </w:rPr>
        <w:t>to analyze polar and non-polar compounds, using a semipermeable membrane directly immersed in the reaction chamber</w:t>
      </w:r>
      <w:r w:rsidR="008F2D74">
        <w:rPr>
          <w:rFonts w:ascii="Arial" w:hAnsi="Arial" w:cs="Arial"/>
        </w:rPr>
        <w:t>. It was possible</w:t>
      </w:r>
      <w:r w:rsidR="00682932" w:rsidRPr="00682932">
        <w:rPr>
          <w:rFonts w:ascii="Arial" w:hAnsi="Arial" w:cs="Arial"/>
        </w:rPr>
        <w:t xml:space="preserve"> to monitor </w:t>
      </w:r>
      <w:r w:rsidR="00067B8B" w:rsidRPr="00067B8B">
        <w:rPr>
          <w:rFonts w:ascii="Arial" w:hAnsi="Arial" w:cs="Arial"/>
        </w:rPr>
        <w:t xml:space="preserve">the </w:t>
      </w:r>
      <w:r w:rsidR="008F2D74">
        <w:rPr>
          <w:rFonts w:ascii="Arial" w:hAnsi="Arial" w:cs="Arial"/>
        </w:rPr>
        <w:t xml:space="preserve">changing </w:t>
      </w:r>
      <w:r w:rsidR="00067B8B" w:rsidRPr="00067B8B">
        <w:rPr>
          <w:rFonts w:ascii="Arial" w:hAnsi="Arial" w:cs="Arial"/>
        </w:rPr>
        <w:t>concentrations of reagents and products</w:t>
      </w:r>
      <w:r w:rsidR="00067B8B">
        <w:rPr>
          <w:rFonts w:ascii="Arial" w:hAnsi="Arial" w:cs="Arial"/>
        </w:rPr>
        <w:t xml:space="preserve"> </w:t>
      </w:r>
      <w:r w:rsidR="00682932" w:rsidRPr="00682932">
        <w:rPr>
          <w:rFonts w:ascii="Arial" w:hAnsi="Arial" w:cs="Arial"/>
        </w:rPr>
        <w:t xml:space="preserve">and, </w:t>
      </w:r>
      <w:r w:rsidR="00067B8B" w:rsidRPr="00067B8B">
        <w:rPr>
          <w:rFonts w:ascii="Arial" w:hAnsi="Arial" w:cs="Arial"/>
        </w:rPr>
        <w:t>simultaneously</w:t>
      </w:r>
      <w:r w:rsidR="00682932" w:rsidRPr="00682932">
        <w:rPr>
          <w:rFonts w:ascii="Arial" w:hAnsi="Arial" w:cs="Arial"/>
        </w:rPr>
        <w:t>, to exclude interfering molecules and particulate</w:t>
      </w:r>
      <w:r w:rsidR="00E13BD6">
        <w:rPr>
          <w:rFonts w:ascii="Arial" w:hAnsi="Arial" w:cs="Arial"/>
        </w:rPr>
        <w:t>s</w:t>
      </w:r>
      <w:r w:rsidR="00682932" w:rsidRPr="00682932">
        <w:rPr>
          <w:rFonts w:ascii="Arial" w:hAnsi="Arial" w:cs="Arial"/>
        </w:rPr>
        <w:t xml:space="preserve"> produced during the synthetic process. </w:t>
      </w:r>
      <w:r w:rsidR="00250BFC">
        <w:rPr>
          <w:rFonts w:ascii="Arial" w:hAnsi="Arial" w:cs="Arial"/>
        </w:rPr>
        <w:t xml:space="preserve">In this study, </w:t>
      </w:r>
      <w:r w:rsidR="007D6613" w:rsidRPr="00250BFC">
        <w:rPr>
          <w:rFonts w:ascii="Arial" w:hAnsi="Arial" w:cs="Arial"/>
        </w:rPr>
        <w:t>in</w:t>
      </w:r>
      <w:r w:rsidR="00D93C2E">
        <w:rPr>
          <w:rFonts w:ascii="Arial" w:hAnsi="Arial" w:cs="Arial"/>
        </w:rPr>
        <w:t>-</w:t>
      </w:r>
      <w:r w:rsidR="007D6613" w:rsidRPr="00250BFC">
        <w:rPr>
          <w:rFonts w:ascii="Arial" w:hAnsi="Arial" w:cs="Arial"/>
        </w:rPr>
        <w:t>situ quantitative</w:t>
      </w:r>
      <w:r w:rsidR="007D6613">
        <w:rPr>
          <w:rFonts w:ascii="Arial" w:hAnsi="Arial" w:cs="Arial"/>
        </w:rPr>
        <w:t xml:space="preserve"> continuous </w:t>
      </w:r>
      <w:r w:rsidR="007D6613" w:rsidRPr="00250BFC">
        <w:rPr>
          <w:rFonts w:ascii="Arial" w:hAnsi="Arial" w:cs="Arial"/>
        </w:rPr>
        <w:t>monitoring of catalytic oxidation and alkylation reactions</w:t>
      </w:r>
      <w:r w:rsidR="007D6613">
        <w:rPr>
          <w:rFonts w:ascii="Arial" w:hAnsi="Arial" w:cs="Arial"/>
        </w:rPr>
        <w:t xml:space="preserve"> </w:t>
      </w:r>
      <w:r w:rsidR="00250BFC">
        <w:rPr>
          <w:rFonts w:ascii="Arial" w:hAnsi="Arial" w:cs="Arial"/>
        </w:rPr>
        <w:t>were investigated</w:t>
      </w:r>
      <w:r w:rsidR="009C6D7A">
        <w:rPr>
          <w:rFonts w:ascii="Arial" w:hAnsi="Arial" w:cs="Arial"/>
        </w:rPr>
        <w:t xml:space="preserve"> [</w:t>
      </w:r>
      <w:r w:rsidR="00207918">
        <w:rPr>
          <w:rFonts w:ascii="Arial" w:hAnsi="Arial" w:cs="Arial"/>
        </w:rPr>
        <w:t>97</w:t>
      </w:r>
      <w:r w:rsidR="007D6613">
        <w:rPr>
          <w:rFonts w:ascii="Arial" w:hAnsi="Arial" w:cs="Arial"/>
        </w:rPr>
        <w:t>]</w:t>
      </w:r>
      <w:r w:rsidR="00250BFC" w:rsidRPr="00250BFC">
        <w:rPr>
          <w:rFonts w:ascii="Arial" w:hAnsi="Arial" w:cs="Arial"/>
        </w:rPr>
        <w:t>.</w:t>
      </w:r>
      <w:r w:rsidR="00B3347B">
        <w:rPr>
          <w:rFonts w:ascii="Arial" w:hAnsi="Arial" w:cs="Arial"/>
        </w:rPr>
        <w:t xml:space="preserve"> In Figure 8</w:t>
      </w:r>
      <w:r w:rsidR="000F4C61">
        <w:rPr>
          <w:rFonts w:ascii="Arial" w:hAnsi="Arial" w:cs="Arial"/>
        </w:rPr>
        <w:t>,</w:t>
      </w:r>
      <w:r w:rsidR="00B3347B">
        <w:rPr>
          <w:rFonts w:ascii="Arial" w:hAnsi="Arial" w:cs="Arial"/>
        </w:rPr>
        <w:t xml:space="preserve"> the quantitative online monitoring of an alkyl glycinate synthesis in dry acetonitrile with trimethylamine catalyst is reported.</w:t>
      </w:r>
      <w:r w:rsidR="009F3964">
        <w:rPr>
          <w:rFonts w:ascii="Arial" w:hAnsi="Arial" w:cs="Arial"/>
        </w:rPr>
        <w:t xml:space="preserve"> </w:t>
      </w:r>
    </w:p>
    <w:p w14:paraId="72134BCE" w14:textId="5907E96C" w:rsidR="00972E11" w:rsidRDefault="00E13BD6">
      <w:pPr>
        <w:spacing w:line="360" w:lineRule="auto"/>
        <w:jc w:val="both"/>
        <w:rPr>
          <w:rFonts w:ascii="Arial" w:hAnsi="Arial" w:cs="Arial"/>
        </w:rPr>
      </w:pPr>
      <w:r w:rsidRPr="00E13BD6">
        <w:rPr>
          <w:rFonts w:ascii="Arial" w:hAnsi="Arial" w:cs="Arial"/>
        </w:rPr>
        <w:t xml:space="preserve">A recently demonstrated further advantage of LEI is the ability to work </w:t>
      </w:r>
      <w:r w:rsidR="00422892">
        <w:rPr>
          <w:rFonts w:ascii="Arial" w:hAnsi="Arial" w:cs="Arial"/>
        </w:rPr>
        <w:t>in</w:t>
      </w:r>
      <w:r w:rsidRPr="00E13BD6">
        <w:rPr>
          <w:rFonts w:ascii="Arial" w:hAnsi="Arial" w:cs="Arial"/>
        </w:rPr>
        <w:t xml:space="preserve"> CI</w:t>
      </w:r>
      <w:r w:rsidR="00422892">
        <w:rPr>
          <w:rFonts w:ascii="Arial" w:hAnsi="Arial" w:cs="Arial"/>
        </w:rPr>
        <w:t xml:space="preserve"> mode</w:t>
      </w:r>
      <w:r w:rsidR="00D70C28" w:rsidRPr="00D70C28">
        <w:rPr>
          <w:rFonts w:ascii="Arial" w:hAnsi="Arial" w:cs="Arial"/>
        </w:rPr>
        <w:t xml:space="preserve">. </w:t>
      </w:r>
      <w:r w:rsidR="00BF5133" w:rsidRPr="00BF5133">
        <w:rPr>
          <w:rFonts w:ascii="Arial" w:hAnsi="Arial" w:cs="Arial"/>
        </w:rPr>
        <w:t xml:space="preserve">A properly chosen </w:t>
      </w:r>
      <w:r w:rsidR="00D70C28">
        <w:rPr>
          <w:rFonts w:ascii="Arial" w:hAnsi="Arial" w:cs="Arial"/>
        </w:rPr>
        <w:t xml:space="preserve">LC </w:t>
      </w:r>
      <w:r w:rsidR="00BF5133" w:rsidRPr="00BF5133">
        <w:rPr>
          <w:rFonts w:ascii="Arial" w:hAnsi="Arial" w:cs="Arial"/>
        </w:rPr>
        <w:t>mobile phase</w:t>
      </w:r>
      <w:r w:rsidR="001734D9" w:rsidRPr="001734D9">
        <w:rPr>
          <w:rFonts w:ascii="Arial" w:hAnsi="Arial" w:cs="Arial"/>
        </w:rPr>
        <w:t xml:space="preserve">, once </w:t>
      </w:r>
      <w:r w:rsidR="00326C80">
        <w:rPr>
          <w:rFonts w:ascii="Arial" w:hAnsi="Arial" w:cs="Arial"/>
        </w:rPr>
        <w:t>converted</w:t>
      </w:r>
      <w:r w:rsidR="00D70C28" w:rsidRPr="001734D9">
        <w:rPr>
          <w:rFonts w:ascii="Arial" w:hAnsi="Arial" w:cs="Arial"/>
        </w:rPr>
        <w:t xml:space="preserve"> </w:t>
      </w:r>
      <w:r w:rsidR="001734D9" w:rsidRPr="001734D9">
        <w:rPr>
          <w:rFonts w:ascii="Arial" w:hAnsi="Arial" w:cs="Arial"/>
        </w:rPr>
        <w:t>into gas</w:t>
      </w:r>
      <w:r w:rsidR="00D70C28">
        <w:rPr>
          <w:rFonts w:ascii="Arial" w:hAnsi="Arial" w:cs="Arial"/>
        </w:rPr>
        <w:t>-phase</w:t>
      </w:r>
      <w:r w:rsidR="00BF5133">
        <w:rPr>
          <w:rFonts w:ascii="Arial" w:hAnsi="Arial" w:cs="Arial"/>
        </w:rPr>
        <w:t>,</w:t>
      </w:r>
      <w:r w:rsidR="001734D9" w:rsidRPr="001734D9">
        <w:rPr>
          <w:rFonts w:ascii="Arial" w:hAnsi="Arial" w:cs="Arial"/>
        </w:rPr>
        <w:t xml:space="preserve"> can act as a proton donor</w:t>
      </w:r>
      <w:r w:rsidR="00BF5133">
        <w:rPr>
          <w:rFonts w:ascii="Arial" w:hAnsi="Arial" w:cs="Arial"/>
        </w:rPr>
        <w:t>,</w:t>
      </w:r>
      <w:r w:rsidR="001734D9" w:rsidRPr="001734D9">
        <w:rPr>
          <w:rFonts w:ascii="Arial" w:hAnsi="Arial" w:cs="Arial"/>
        </w:rPr>
        <w:t xml:space="preserve"> triggering the typical CI mechanism.</w:t>
      </w:r>
      <w:r w:rsidR="008B1EC4">
        <w:rPr>
          <w:rFonts w:ascii="Arial" w:hAnsi="Arial" w:cs="Arial"/>
        </w:rPr>
        <w:t xml:space="preserve"> </w:t>
      </w:r>
      <w:r w:rsidR="00323E53" w:rsidRPr="001128B5">
        <w:rPr>
          <w:rFonts w:ascii="Arial" w:hAnsi="Arial" w:cs="Arial"/>
        </w:rPr>
        <w:t>In previous versions for the interfacing of LC to EI-MS, this process was considered undesirable. It can now be considered instead be an advantage leading to increased intensity of the molecular ion or more characteristic fragment ion production. This constitutes an interesting alternative able to enhance both sensitivity and specificity of the technique</w:t>
      </w:r>
      <w:r w:rsidR="00323E53">
        <w:rPr>
          <w:rFonts w:ascii="Arial" w:hAnsi="Arial" w:cs="Arial"/>
        </w:rPr>
        <w:t xml:space="preserve">. </w:t>
      </w:r>
      <w:r w:rsidR="00EC0755" w:rsidRPr="00DE4D36">
        <w:rPr>
          <w:rFonts w:ascii="Arial" w:hAnsi="Arial" w:cs="Arial"/>
        </w:rPr>
        <w:t xml:space="preserve">CI represents a valuable addition, especially </w:t>
      </w:r>
      <w:r w:rsidR="00EC0755">
        <w:rPr>
          <w:rFonts w:ascii="Arial" w:hAnsi="Arial" w:cs="Arial"/>
        </w:rPr>
        <w:t xml:space="preserve">when, during EI fragmentation, isomeric species provide </w:t>
      </w:r>
      <w:r w:rsidR="00EC0755" w:rsidRPr="00972E11">
        <w:rPr>
          <w:rFonts w:ascii="Arial" w:hAnsi="Arial" w:cs="Arial"/>
        </w:rPr>
        <w:t>indistinguishable</w:t>
      </w:r>
      <w:r w:rsidR="00EC0755">
        <w:rPr>
          <w:rFonts w:ascii="Arial" w:hAnsi="Arial" w:cs="Arial"/>
        </w:rPr>
        <w:t xml:space="preserve"> mass </w:t>
      </w:r>
      <w:r w:rsidR="00EC0755" w:rsidRPr="009B0504">
        <w:rPr>
          <w:rFonts w:ascii="Arial" w:hAnsi="Arial" w:cs="Arial"/>
        </w:rPr>
        <w:t>spectra</w:t>
      </w:r>
      <w:r w:rsidR="00D70085">
        <w:rPr>
          <w:rFonts w:ascii="Arial" w:hAnsi="Arial" w:cs="Arial"/>
        </w:rPr>
        <w:t xml:space="preserve"> [</w:t>
      </w:r>
      <w:r w:rsidR="00207918">
        <w:rPr>
          <w:rFonts w:ascii="Arial" w:hAnsi="Arial" w:cs="Arial"/>
        </w:rPr>
        <w:t>98</w:t>
      </w:r>
      <w:r w:rsidR="00D70085">
        <w:rPr>
          <w:rFonts w:ascii="Arial" w:hAnsi="Arial" w:cs="Arial"/>
        </w:rPr>
        <w:t>]</w:t>
      </w:r>
      <w:r w:rsidR="00EC0755" w:rsidRPr="00DE4D36">
        <w:rPr>
          <w:rFonts w:ascii="Arial" w:hAnsi="Arial" w:cs="Arial"/>
        </w:rPr>
        <w:t xml:space="preserve">. </w:t>
      </w:r>
      <w:r w:rsidR="006C7385">
        <w:rPr>
          <w:rFonts w:ascii="Arial" w:hAnsi="Arial" w:cs="Arial"/>
        </w:rPr>
        <w:t xml:space="preserve">In another application, the </w:t>
      </w:r>
      <w:r w:rsidRPr="00E13BD6">
        <w:rPr>
          <w:rFonts w:ascii="Arial" w:hAnsi="Arial" w:cs="Arial"/>
        </w:rPr>
        <w:t>properties of the analyte</w:t>
      </w:r>
      <w:r>
        <w:rPr>
          <w:rFonts w:ascii="Arial" w:hAnsi="Arial" w:cs="Arial"/>
        </w:rPr>
        <w:t xml:space="preserve"> </w:t>
      </w:r>
      <w:r w:rsidR="00DE4D36" w:rsidRPr="00DE4D36">
        <w:rPr>
          <w:rFonts w:ascii="Arial" w:hAnsi="Arial" w:cs="Arial"/>
        </w:rPr>
        <w:t>and correct mobile phase choice are crucial for CI efficiency, as demonstrated by Vandergrift et al. in detecting phthalates [</w:t>
      </w:r>
      <w:r w:rsidR="00207918">
        <w:rPr>
          <w:rFonts w:ascii="Arial" w:hAnsi="Arial" w:cs="Arial"/>
        </w:rPr>
        <w:t>99</w:t>
      </w:r>
      <w:r w:rsidR="00DE4D36" w:rsidRPr="00DE4D36">
        <w:rPr>
          <w:rFonts w:ascii="Arial" w:hAnsi="Arial" w:cs="Arial"/>
        </w:rPr>
        <w:t>]. In Figure 9, EI (NIST) and CI (CP-MIMS-LEI/CI-MS) mass spectra of three phthalates are reported.</w:t>
      </w:r>
      <w:r w:rsidR="00EC0755">
        <w:rPr>
          <w:rFonts w:ascii="Arial" w:hAnsi="Arial" w:cs="Arial"/>
        </w:rPr>
        <w:t xml:space="preserve"> </w:t>
      </w:r>
      <w:r w:rsidR="00E62293">
        <w:rPr>
          <w:rFonts w:ascii="Arial" w:hAnsi="Arial" w:cs="Arial"/>
        </w:rPr>
        <w:t>As it can be seen</w:t>
      </w:r>
      <w:r w:rsidR="00AC3FA4">
        <w:rPr>
          <w:rFonts w:ascii="Arial" w:hAnsi="Arial" w:cs="Arial"/>
        </w:rPr>
        <w:t xml:space="preserve">, </w:t>
      </w:r>
      <w:r w:rsidR="006C7385">
        <w:rPr>
          <w:rFonts w:ascii="Arial" w:hAnsi="Arial" w:cs="Arial"/>
        </w:rPr>
        <w:t>CI adds molecular ion information f</w:t>
      </w:r>
      <w:r w:rsidR="00794A7B">
        <w:rPr>
          <w:rFonts w:ascii="Arial" w:hAnsi="Arial" w:cs="Arial"/>
        </w:rPr>
        <w:t>o</w:t>
      </w:r>
      <w:r w:rsidR="006C7385">
        <w:rPr>
          <w:rFonts w:ascii="Arial" w:hAnsi="Arial" w:cs="Arial"/>
        </w:rPr>
        <w:t>r the undoubted identification of the three compounds.</w:t>
      </w:r>
    </w:p>
    <w:p w14:paraId="4A0446F9" w14:textId="205824F1" w:rsidR="007742AD" w:rsidRPr="003404D4" w:rsidRDefault="007742AD" w:rsidP="004B0D71">
      <w:pPr>
        <w:spacing w:line="360" w:lineRule="auto"/>
        <w:jc w:val="both"/>
        <w:rPr>
          <w:rFonts w:ascii="Arial" w:hAnsi="Arial" w:cs="Arial"/>
        </w:rPr>
      </w:pPr>
      <w:r w:rsidRPr="007742AD">
        <w:rPr>
          <w:rFonts w:ascii="Arial" w:hAnsi="Arial" w:cs="Arial"/>
        </w:rPr>
        <w:t>A</w:t>
      </w:r>
      <w:r w:rsidR="008F2D74">
        <w:rPr>
          <w:rFonts w:ascii="Arial" w:hAnsi="Arial" w:cs="Arial"/>
        </w:rPr>
        <w:t>nother</w:t>
      </w:r>
      <w:r w:rsidRPr="007742AD">
        <w:rPr>
          <w:rFonts w:ascii="Arial" w:hAnsi="Arial" w:cs="Arial"/>
        </w:rPr>
        <w:t xml:space="preserve"> recent approach </w:t>
      </w:r>
      <w:r w:rsidR="008F2D74">
        <w:rPr>
          <w:rFonts w:ascii="Arial" w:hAnsi="Arial" w:cs="Arial"/>
        </w:rPr>
        <w:t xml:space="preserve">involving direct MS </w:t>
      </w:r>
      <w:r w:rsidRPr="007742AD">
        <w:rPr>
          <w:rFonts w:ascii="Arial" w:hAnsi="Arial" w:cs="Arial"/>
        </w:rPr>
        <w:t xml:space="preserve">was the coupling of LEI with a </w:t>
      </w:r>
      <w:r w:rsidR="00305748">
        <w:rPr>
          <w:rFonts w:ascii="Arial" w:hAnsi="Arial" w:cs="Arial"/>
        </w:rPr>
        <w:t>m</w:t>
      </w:r>
      <w:r w:rsidRPr="007742AD">
        <w:rPr>
          <w:rFonts w:ascii="Arial" w:hAnsi="Arial" w:cs="Arial"/>
        </w:rPr>
        <w:t xml:space="preserve">icrofluidic </w:t>
      </w:r>
      <w:r w:rsidR="00305748">
        <w:rPr>
          <w:rFonts w:ascii="Arial" w:hAnsi="Arial" w:cs="Arial"/>
        </w:rPr>
        <w:t>o</w:t>
      </w:r>
      <w:r w:rsidRPr="007742AD">
        <w:rPr>
          <w:rFonts w:ascii="Arial" w:hAnsi="Arial" w:cs="Arial"/>
        </w:rPr>
        <w:t xml:space="preserve">pen </w:t>
      </w:r>
      <w:r w:rsidR="00305748">
        <w:rPr>
          <w:rFonts w:ascii="Arial" w:hAnsi="Arial" w:cs="Arial"/>
        </w:rPr>
        <w:t>i</w:t>
      </w:r>
      <w:r w:rsidRPr="007742AD">
        <w:rPr>
          <w:rFonts w:ascii="Arial" w:hAnsi="Arial" w:cs="Arial"/>
        </w:rPr>
        <w:t>nterface (MOI)</w:t>
      </w:r>
      <w:r w:rsidR="007C7C7E">
        <w:rPr>
          <w:rFonts w:ascii="Arial" w:hAnsi="Arial" w:cs="Arial"/>
        </w:rPr>
        <w:t xml:space="preserve"> [</w:t>
      </w:r>
      <w:r w:rsidR="00897DEC">
        <w:rPr>
          <w:rFonts w:ascii="Arial" w:hAnsi="Arial" w:cs="Arial"/>
        </w:rPr>
        <w:t>100</w:t>
      </w:r>
      <w:r w:rsidR="007C7C7E">
        <w:rPr>
          <w:rFonts w:ascii="Arial" w:hAnsi="Arial" w:cs="Arial"/>
        </w:rPr>
        <w:t>]</w:t>
      </w:r>
      <w:r w:rsidRPr="007742AD">
        <w:rPr>
          <w:rFonts w:ascii="Arial" w:hAnsi="Arial" w:cs="Arial"/>
        </w:rPr>
        <w:t>. MOI, developed by Pawliszyn et al. [</w:t>
      </w:r>
      <w:r w:rsidR="00897DEC">
        <w:rPr>
          <w:rFonts w:ascii="Arial" w:hAnsi="Arial" w:cs="Arial"/>
        </w:rPr>
        <w:t>101</w:t>
      </w:r>
      <w:r w:rsidRPr="007742AD">
        <w:rPr>
          <w:rFonts w:ascii="Arial" w:hAnsi="Arial" w:cs="Arial"/>
        </w:rPr>
        <w:t xml:space="preserve">], is a rapid elution system for </w:t>
      </w:r>
      <w:r w:rsidR="00305748">
        <w:rPr>
          <w:rFonts w:ascii="Arial" w:hAnsi="Arial" w:cs="Arial"/>
        </w:rPr>
        <w:t>s</w:t>
      </w:r>
      <w:r w:rsidRPr="007742AD">
        <w:rPr>
          <w:rFonts w:ascii="Arial" w:hAnsi="Arial" w:cs="Arial"/>
        </w:rPr>
        <w:t>olid-</w:t>
      </w:r>
      <w:r w:rsidR="00305748">
        <w:rPr>
          <w:rFonts w:ascii="Arial" w:hAnsi="Arial" w:cs="Arial"/>
        </w:rPr>
        <w:t>p</w:t>
      </w:r>
      <w:r w:rsidRPr="007742AD">
        <w:rPr>
          <w:rFonts w:ascii="Arial" w:hAnsi="Arial" w:cs="Arial"/>
        </w:rPr>
        <w:t xml:space="preserve">hase </w:t>
      </w:r>
      <w:r w:rsidR="00305748">
        <w:rPr>
          <w:rFonts w:ascii="Arial" w:hAnsi="Arial" w:cs="Arial"/>
        </w:rPr>
        <w:t>m</w:t>
      </w:r>
      <w:r w:rsidRPr="007742AD">
        <w:rPr>
          <w:rFonts w:ascii="Arial" w:hAnsi="Arial" w:cs="Arial"/>
        </w:rPr>
        <w:t>icro</w:t>
      </w:r>
      <w:r w:rsidR="00305748">
        <w:rPr>
          <w:rFonts w:ascii="Arial" w:hAnsi="Arial" w:cs="Arial"/>
        </w:rPr>
        <w:t>e</w:t>
      </w:r>
      <w:r w:rsidRPr="007742AD">
        <w:rPr>
          <w:rFonts w:ascii="Arial" w:hAnsi="Arial" w:cs="Arial"/>
        </w:rPr>
        <w:t xml:space="preserve">xtraction (SPME) fibers. </w:t>
      </w:r>
      <w:r w:rsidR="008F2D74">
        <w:rPr>
          <w:rFonts w:ascii="Arial" w:hAnsi="Arial" w:cs="Arial"/>
        </w:rPr>
        <w:t>A</w:t>
      </w:r>
      <w:r w:rsidRPr="007742AD">
        <w:rPr>
          <w:rFonts w:ascii="Arial" w:hAnsi="Arial" w:cs="Arial"/>
        </w:rPr>
        <w:t>nalytes, selectively extracted from various matrices, are rapidly eluted in</w:t>
      </w:r>
      <w:r w:rsidR="008F2D74">
        <w:rPr>
          <w:rFonts w:ascii="Arial" w:hAnsi="Arial" w:cs="Arial"/>
        </w:rPr>
        <w:t>to</w:t>
      </w:r>
      <w:r w:rsidRPr="007742AD">
        <w:rPr>
          <w:rFonts w:ascii="Arial" w:hAnsi="Arial" w:cs="Arial"/>
        </w:rPr>
        <w:t xml:space="preserve"> the MOI and </w:t>
      </w:r>
      <w:r w:rsidR="00E13BD6">
        <w:rPr>
          <w:rFonts w:ascii="Arial" w:hAnsi="Arial" w:cs="Arial"/>
        </w:rPr>
        <w:t>introduced</w:t>
      </w:r>
      <w:r w:rsidR="00E13BD6" w:rsidRPr="007742AD">
        <w:rPr>
          <w:rFonts w:ascii="Arial" w:hAnsi="Arial" w:cs="Arial"/>
        </w:rPr>
        <w:t xml:space="preserve"> </w:t>
      </w:r>
      <w:r w:rsidRPr="007742AD">
        <w:rPr>
          <w:rFonts w:ascii="Arial" w:hAnsi="Arial" w:cs="Arial"/>
        </w:rPr>
        <w:t xml:space="preserve">directly to the MS ion source without chromatographic separation. LEI-MOI-MS </w:t>
      </w:r>
      <w:r w:rsidR="00B0700F">
        <w:rPr>
          <w:rFonts w:ascii="Arial" w:hAnsi="Arial" w:cs="Arial"/>
        </w:rPr>
        <w:t xml:space="preserve">system </w:t>
      </w:r>
      <w:r w:rsidRPr="007742AD">
        <w:rPr>
          <w:rFonts w:ascii="Arial" w:hAnsi="Arial" w:cs="Arial"/>
        </w:rPr>
        <w:t>was tested on fentanyl</w:t>
      </w:r>
      <w:r w:rsidR="00B0700F">
        <w:rPr>
          <w:rFonts w:ascii="Arial" w:hAnsi="Arial" w:cs="Arial"/>
        </w:rPr>
        <w:t>,</w:t>
      </w:r>
      <w:r w:rsidRPr="007742AD">
        <w:rPr>
          <w:rFonts w:ascii="Arial" w:hAnsi="Arial" w:cs="Arial"/>
        </w:rPr>
        <w:t xml:space="preserve"> </w:t>
      </w:r>
      <w:r w:rsidR="00B0700F">
        <w:rPr>
          <w:rFonts w:ascii="Arial" w:hAnsi="Arial" w:cs="Arial"/>
        </w:rPr>
        <w:t xml:space="preserve">used </w:t>
      </w:r>
      <w:r w:rsidRPr="007742AD">
        <w:rPr>
          <w:rFonts w:ascii="Arial" w:hAnsi="Arial" w:cs="Arial"/>
        </w:rPr>
        <w:t xml:space="preserve">as a model compound </w:t>
      </w:r>
      <w:r w:rsidR="00B0700F">
        <w:rPr>
          <w:rFonts w:ascii="Arial" w:hAnsi="Arial" w:cs="Arial"/>
        </w:rPr>
        <w:t>showing good results</w:t>
      </w:r>
      <w:r w:rsidRPr="007742AD">
        <w:rPr>
          <w:rFonts w:ascii="Arial" w:hAnsi="Arial" w:cs="Arial"/>
        </w:rPr>
        <w:t>. As for all direct techniques, it is fundamental to operate either in SIM or MRM modes to preserve specificity</w:t>
      </w:r>
      <w:r w:rsidR="00B0700F">
        <w:rPr>
          <w:rFonts w:ascii="Arial" w:hAnsi="Arial" w:cs="Arial"/>
        </w:rPr>
        <w:t xml:space="preserve"> together </w:t>
      </w:r>
      <w:r w:rsidR="00257D91">
        <w:rPr>
          <w:rFonts w:ascii="Arial" w:hAnsi="Arial" w:cs="Arial"/>
        </w:rPr>
        <w:t>with a</w:t>
      </w:r>
      <w:r w:rsidR="005B316B">
        <w:rPr>
          <w:rFonts w:ascii="Arial" w:hAnsi="Arial" w:cs="Arial"/>
        </w:rPr>
        <w:t>n</w:t>
      </w:r>
      <w:r w:rsidR="00257D91">
        <w:rPr>
          <w:rFonts w:ascii="Arial" w:hAnsi="Arial" w:cs="Arial"/>
        </w:rPr>
        <w:t xml:space="preserve"> ME-free signal to guarantee </w:t>
      </w:r>
      <w:r w:rsidR="002E6DC5">
        <w:rPr>
          <w:rFonts w:ascii="Arial" w:hAnsi="Arial" w:cs="Arial"/>
        </w:rPr>
        <w:t>quantitative</w:t>
      </w:r>
      <w:r w:rsidR="00B0700F">
        <w:rPr>
          <w:rFonts w:ascii="Arial" w:hAnsi="Arial" w:cs="Arial"/>
        </w:rPr>
        <w:t xml:space="preserve"> </w:t>
      </w:r>
      <w:r w:rsidR="002E6DC5">
        <w:rPr>
          <w:rFonts w:ascii="Arial" w:hAnsi="Arial" w:cs="Arial"/>
        </w:rPr>
        <w:t>results.</w:t>
      </w:r>
      <w:r w:rsidRPr="007742AD">
        <w:rPr>
          <w:rFonts w:ascii="Arial" w:hAnsi="Arial" w:cs="Arial"/>
        </w:rPr>
        <w:t xml:space="preserve"> </w:t>
      </w:r>
      <w:r w:rsidR="00257D91">
        <w:rPr>
          <w:rFonts w:ascii="Arial" w:hAnsi="Arial" w:cs="Arial"/>
        </w:rPr>
        <w:t>T</w:t>
      </w:r>
      <w:r w:rsidRPr="007742AD">
        <w:rPr>
          <w:rFonts w:ascii="Arial" w:hAnsi="Arial" w:cs="Arial"/>
        </w:rPr>
        <w:t>hanks to the selective extraction capabilities of SPME fibers</w:t>
      </w:r>
      <w:r w:rsidR="00257D91">
        <w:rPr>
          <w:rFonts w:ascii="Arial" w:hAnsi="Arial" w:cs="Arial"/>
        </w:rPr>
        <w:t xml:space="preserve"> and to </w:t>
      </w:r>
      <w:r w:rsidR="002E6DC5" w:rsidRPr="002E6DC5">
        <w:rPr>
          <w:rFonts w:ascii="Arial" w:hAnsi="Arial" w:cs="Arial"/>
        </w:rPr>
        <w:t xml:space="preserve">the </w:t>
      </w:r>
      <w:r w:rsidR="002E6DC5">
        <w:rPr>
          <w:rFonts w:ascii="Arial" w:hAnsi="Arial" w:cs="Arial"/>
        </w:rPr>
        <w:t>tested</w:t>
      </w:r>
      <w:r w:rsidR="002E6DC5" w:rsidRPr="002E6DC5">
        <w:rPr>
          <w:rFonts w:ascii="Arial" w:hAnsi="Arial" w:cs="Arial"/>
        </w:rPr>
        <w:t xml:space="preserve"> characteristics of the LEI</w:t>
      </w:r>
      <w:r w:rsidRPr="007742AD">
        <w:rPr>
          <w:rFonts w:ascii="Arial" w:hAnsi="Arial" w:cs="Arial"/>
        </w:rPr>
        <w:t xml:space="preserve">, MOI-LEI-MS/MS </w:t>
      </w:r>
      <w:r w:rsidR="002E6DC5" w:rsidRPr="007742AD">
        <w:rPr>
          <w:rFonts w:ascii="Arial" w:hAnsi="Arial" w:cs="Arial"/>
        </w:rPr>
        <w:t xml:space="preserve">significantly reduced </w:t>
      </w:r>
      <w:r w:rsidRPr="007742AD">
        <w:rPr>
          <w:rFonts w:ascii="Arial" w:hAnsi="Arial" w:cs="Arial"/>
        </w:rPr>
        <w:t xml:space="preserve">the limiting conditions associated with FIA. </w:t>
      </w:r>
      <w:r w:rsidR="009E1E3E" w:rsidRPr="0015208C">
        <w:rPr>
          <w:rFonts w:ascii="Arial" w:hAnsi="Arial" w:cs="Arial"/>
        </w:rPr>
        <w:t xml:space="preserve">If this preliminary approach </w:t>
      </w:r>
      <w:r w:rsidR="005B316B">
        <w:rPr>
          <w:rFonts w:ascii="Arial" w:hAnsi="Arial" w:cs="Arial"/>
        </w:rPr>
        <w:t>is</w:t>
      </w:r>
      <w:r w:rsidR="009E1E3E" w:rsidRPr="00E755B8">
        <w:rPr>
          <w:rFonts w:ascii="Arial" w:hAnsi="Arial" w:cs="Arial"/>
        </w:rPr>
        <w:t xml:space="preserve"> confirmed, a new simple and quick tool will be available in the near future.</w:t>
      </w:r>
    </w:p>
    <w:p w14:paraId="0CA2EB09" w14:textId="77777777" w:rsidR="009813A1" w:rsidRPr="000C57D4" w:rsidRDefault="009813A1" w:rsidP="004B0D71">
      <w:pPr>
        <w:spacing w:line="360" w:lineRule="auto"/>
        <w:jc w:val="both"/>
        <w:rPr>
          <w:rFonts w:ascii="Arial" w:hAnsi="Arial" w:cs="Arial"/>
        </w:rPr>
      </w:pPr>
    </w:p>
    <w:p w14:paraId="04C25482" w14:textId="1002D248" w:rsidR="003B68FA" w:rsidRPr="000C6B50" w:rsidRDefault="003B68FA" w:rsidP="004B0D71">
      <w:pPr>
        <w:spacing w:line="360" w:lineRule="auto"/>
        <w:jc w:val="both"/>
        <w:rPr>
          <w:rFonts w:ascii="Arial" w:hAnsi="Arial" w:cs="Arial"/>
        </w:rPr>
      </w:pPr>
      <w:r w:rsidRPr="000C6B50">
        <w:rPr>
          <w:rFonts w:ascii="Arial" w:hAnsi="Arial" w:cs="Arial"/>
        </w:rPr>
        <w:t xml:space="preserve">2.3 </w:t>
      </w:r>
      <w:r w:rsidR="002C541D">
        <w:rPr>
          <w:rFonts w:ascii="Arial" w:hAnsi="Arial" w:cs="Arial"/>
        </w:rPr>
        <w:t>LC-EI-MS</w:t>
      </w:r>
      <w:r w:rsidRPr="000C6B50">
        <w:rPr>
          <w:rFonts w:ascii="Arial" w:hAnsi="Arial" w:cs="Arial"/>
        </w:rPr>
        <w:t xml:space="preserve"> wit</w:t>
      </w:r>
      <w:r w:rsidR="00782A54">
        <w:rPr>
          <w:rFonts w:ascii="Arial" w:hAnsi="Arial" w:cs="Arial"/>
        </w:rPr>
        <w:t xml:space="preserve">h </w:t>
      </w:r>
      <w:r w:rsidR="0078651E">
        <w:rPr>
          <w:rFonts w:ascii="Arial" w:hAnsi="Arial" w:cs="Arial"/>
        </w:rPr>
        <w:t>s</w:t>
      </w:r>
      <w:r w:rsidR="00782A54">
        <w:rPr>
          <w:rFonts w:ascii="Arial" w:hAnsi="Arial" w:cs="Arial"/>
        </w:rPr>
        <w:t xml:space="preserve">upersonic </w:t>
      </w:r>
      <w:r w:rsidR="0078651E">
        <w:rPr>
          <w:rFonts w:ascii="Arial" w:hAnsi="Arial" w:cs="Arial"/>
        </w:rPr>
        <w:t>m</w:t>
      </w:r>
      <w:r w:rsidR="00782A54">
        <w:rPr>
          <w:rFonts w:ascii="Arial" w:hAnsi="Arial" w:cs="Arial"/>
        </w:rPr>
        <w:t xml:space="preserve">olecular </w:t>
      </w:r>
      <w:r w:rsidR="0078651E">
        <w:rPr>
          <w:rFonts w:ascii="Arial" w:hAnsi="Arial" w:cs="Arial"/>
        </w:rPr>
        <w:t>b</w:t>
      </w:r>
      <w:r w:rsidR="00782A54">
        <w:rPr>
          <w:rFonts w:ascii="Arial" w:hAnsi="Arial" w:cs="Arial"/>
        </w:rPr>
        <w:t>eam</w:t>
      </w:r>
      <w:r w:rsidR="004E560C">
        <w:rPr>
          <w:rFonts w:ascii="Arial" w:hAnsi="Arial" w:cs="Arial"/>
        </w:rPr>
        <w:t>s</w:t>
      </w:r>
      <w:r w:rsidRPr="000C6B50">
        <w:rPr>
          <w:rFonts w:ascii="Arial" w:hAnsi="Arial" w:cs="Arial"/>
        </w:rPr>
        <w:t xml:space="preserve"> </w:t>
      </w:r>
    </w:p>
    <w:p w14:paraId="2ACC6327" w14:textId="67C4F663" w:rsidR="00991687" w:rsidRDefault="00700B75" w:rsidP="004B0D71">
      <w:pPr>
        <w:spacing w:line="360" w:lineRule="auto"/>
        <w:jc w:val="both"/>
        <w:rPr>
          <w:rFonts w:ascii="Arial" w:hAnsi="Arial" w:cs="Arial"/>
        </w:rPr>
      </w:pPr>
      <w:r>
        <w:rPr>
          <w:rFonts w:ascii="Arial" w:hAnsi="Arial" w:cs="Arial"/>
        </w:rPr>
        <w:t xml:space="preserve">In </w:t>
      </w:r>
      <w:r w:rsidR="00C80E5D">
        <w:rPr>
          <w:rFonts w:ascii="Arial" w:hAnsi="Arial" w:cs="Arial"/>
        </w:rPr>
        <w:t>2000</w:t>
      </w:r>
      <w:r>
        <w:rPr>
          <w:rFonts w:ascii="Arial" w:hAnsi="Arial" w:cs="Arial"/>
        </w:rPr>
        <w:t xml:space="preserve">, </w:t>
      </w:r>
      <w:r w:rsidRPr="00700B75">
        <w:rPr>
          <w:rFonts w:ascii="Arial" w:hAnsi="Arial" w:cs="Arial"/>
        </w:rPr>
        <w:t xml:space="preserve">Amirav and Granot presented a </w:t>
      </w:r>
      <w:r w:rsidR="009A6BD7" w:rsidRPr="00700B75">
        <w:rPr>
          <w:rFonts w:ascii="Arial" w:hAnsi="Arial" w:cs="Arial"/>
        </w:rPr>
        <w:t xml:space="preserve">prototype </w:t>
      </w:r>
      <w:r w:rsidR="009A6BD7">
        <w:rPr>
          <w:rFonts w:ascii="Arial" w:hAnsi="Arial" w:cs="Arial"/>
        </w:rPr>
        <w:t xml:space="preserve">of </w:t>
      </w:r>
      <w:r w:rsidR="009120EB">
        <w:rPr>
          <w:rFonts w:ascii="Arial" w:hAnsi="Arial" w:cs="Arial"/>
        </w:rPr>
        <w:t xml:space="preserve">an </w:t>
      </w:r>
      <w:r w:rsidR="009A6BD7">
        <w:rPr>
          <w:rFonts w:ascii="Arial" w:hAnsi="Arial" w:cs="Arial"/>
        </w:rPr>
        <w:t xml:space="preserve">LC-MS </w:t>
      </w:r>
      <w:r w:rsidRPr="00700B75">
        <w:rPr>
          <w:rFonts w:ascii="Arial" w:hAnsi="Arial" w:cs="Arial"/>
        </w:rPr>
        <w:t xml:space="preserve">interface based on </w:t>
      </w:r>
      <w:r w:rsidR="009120EB">
        <w:rPr>
          <w:rFonts w:ascii="Arial" w:hAnsi="Arial" w:cs="Arial"/>
        </w:rPr>
        <w:t xml:space="preserve">the </w:t>
      </w:r>
      <w:r w:rsidR="0078651E">
        <w:rPr>
          <w:rFonts w:ascii="Arial" w:hAnsi="Arial" w:cs="Arial"/>
        </w:rPr>
        <w:t>s</w:t>
      </w:r>
      <w:r>
        <w:rPr>
          <w:rFonts w:ascii="Arial" w:hAnsi="Arial" w:cs="Arial"/>
        </w:rPr>
        <w:t xml:space="preserve">upersonic </w:t>
      </w:r>
      <w:r w:rsidR="0078651E">
        <w:rPr>
          <w:rFonts w:ascii="Arial" w:hAnsi="Arial" w:cs="Arial"/>
        </w:rPr>
        <w:t>m</w:t>
      </w:r>
      <w:r>
        <w:rPr>
          <w:rFonts w:ascii="Arial" w:hAnsi="Arial" w:cs="Arial"/>
        </w:rPr>
        <w:t xml:space="preserve">olecular </w:t>
      </w:r>
      <w:r w:rsidR="0078651E">
        <w:rPr>
          <w:rFonts w:ascii="Arial" w:hAnsi="Arial" w:cs="Arial"/>
        </w:rPr>
        <w:t>b</w:t>
      </w:r>
      <w:r>
        <w:rPr>
          <w:rFonts w:ascii="Arial" w:hAnsi="Arial" w:cs="Arial"/>
        </w:rPr>
        <w:t>eam</w:t>
      </w:r>
      <w:r w:rsidR="00913BA2">
        <w:rPr>
          <w:rFonts w:ascii="Arial" w:hAnsi="Arial" w:cs="Arial"/>
        </w:rPr>
        <w:t>s</w:t>
      </w:r>
      <w:r>
        <w:rPr>
          <w:rFonts w:ascii="Arial" w:hAnsi="Arial" w:cs="Arial"/>
        </w:rPr>
        <w:t xml:space="preserve"> (</w:t>
      </w:r>
      <w:r w:rsidRPr="00700B75">
        <w:rPr>
          <w:rFonts w:ascii="Arial" w:hAnsi="Arial" w:cs="Arial"/>
        </w:rPr>
        <w:t>SBM</w:t>
      </w:r>
      <w:r>
        <w:rPr>
          <w:rFonts w:ascii="Arial" w:hAnsi="Arial" w:cs="Arial"/>
        </w:rPr>
        <w:t>)</w:t>
      </w:r>
      <w:r w:rsidRPr="00700B75">
        <w:rPr>
          <w:rFonts w:ascii="Arial" w:hAnsi="Arial" w:cs="Arial"/>
        </w:rPr>
        <w:t xml:space="preserve"> technology</w:t>
      </w:r>
      <w:r>
        <w:rPr>
          <w:rFonts w:ascii="Arial" w:hAnsi="Arial" w:cs="Arial"/>
        </w:rPr>
        <w:t xml:space="preserve"> [</w:t>
      </w:r>
      <w:r w:rsidR="00DF47F6">
        <w:rPr>
          <w:rFonts w:ascii="Arial" w:hAnsi="Arial" w:cs="Arial"/>
        </w:rPr>
        <w:t>102</w:t>
      </w:r>
      <w:r>
        <w:rPr>
          <w:rFonts w:ascii="Arial" w:hAnsi="Arial" w:cs="Arial"/>
        </w:rPr>
        <w:t>]</w:t>
      </w:r>
      <w:r w:rsidRPr="00700B75">
        <w:rPr>
          <w:rFonts w:ascii="Arial" w:hAnsi="Arial" w:cs="Arial"/>
        </w:rPr>
        <w:t xml:space="preserve">, already </w:t>
      </w:r>
      <w:r w:rsidR="00E10A7A">
        <w:rPr>
          <w:rFonts w:ascii="Arial" w:hAnsi="Arial" w:cs="Arial"/>
        </w:rPr>
        <w:t>demonstrated with</w:t>
      </w:r>
      <w:r w:rsidR="00EE5067" w:rsidRPr="00700B75">
        <w:rPr>
          <w:rFonts w:ascii="Arial" w:hAnsi="Arial" w:cs="Arial"/>
        </w:rPr>
        <w:t xml:space="preserve"> GC</w:t>
      </w:r>
      <w:r w:rsidR="00EE5067">
        <w:rPr>
          <w:rFonts w:ascii="Arial" w:hAnsi="Arial" w:cs="Arial"/>
        </w:rPr>
        <w:t>-MS some</w:t>
      </w:r>
      <w:r w:rsidRPr="00700B75">
        <w:rPr>
          <w:rFonts w:ascii="Arial" w:hAnsi="Arial" w:cs="Arial"/>
        </w:rPr>
        <w:t xml:space="preserve"> years </w:t>
      </w:r>
      <w:r w:rsidR="00EE5067">
        <w:rPr>
          <w:rFonts w:ascii="Arial" w:hAnsi="Arial" w:cs="Arial"/>
        </w:rPr>
        <w:t>before</w:t>
      </w:r>
      <w:r w:rsidRPr="00700B75">
        <w:rPr>
          <w:rFonts w:ascii="Arial" w:hAnsi="Arial" w:cs="Arial"/>
        </w:rPr>
        <w:t xml:space="preserve"> </w:t>
      </w:r>
      <w:r>
        <w:rPr>
          <w:rFonts w:ascii="Arial" w:hAnsi="Arial" w:cs="Arial"/>
        </w:rPr>
        <w:t>[</w:t>
      </w:r>
      <w:r w:rsidR="00DF47F6">
        <w:rPr>
          <w:rFonts w:ascii="Arial" w:hAnsi="Arial" w:cs="Arial"/>
        </w:rPr>
        <w:t>103</w:t>
      </w:r>
      <w:r w:rsidR="00F05ADB">
        <w:rPr>
          <w:rFonts w:ascii="Arial" w:hAnsi="Arial" w:cs="Arial"/>
        </w:rPr>
        <w:t>-</w:t>
      </w:r>
      <w:r w:rsidR="00DF47F6">
        <w:rPr>
          <w:rFonts w:ascii="Arial" w:hAnsi="Arial" w:cs="Arial"/>
        </w:rPr>
        <w:t>106</w:t>
      </w:r>
      <w:r>
        <w:rPr>
          <w:rFonts w:ascii="Arial" w:hAnsi="Arial" w:cs="Arial"/>
        </w:rPr>
        <w:t>]</w:t>
      </w:r>
      <w:r w:rsidRPr="00700B75">
        <w:rPr>
          <w:rFonts w:ascii="Arial" w:hAnsi="Arial" w:cs="Arial"/>
        </w:rPr>
        <w:t>.</w:t>
      </w:r>
      <w:r w:rsidR="00F71993">
        <w:rPr>
          <w:rFonts w:ascii="Arial" w:hAnsi="Arial" w:cs="Arial"/>
        </w:rPr>
        <w:t xml:space="preserve"> </w:t>
      </w:r>
      <w:r w:rsidR="00EE62B8">
        <w:rPr>
          <w:rFonts w:ascii="Arial" w:hAnsi="Arial" w:cs="Arial"/>
        </w:rPr>
        <w:t xml:space="preserve">This approach </w:t>
      </w:r>
      <w:r w:rsidR="00E57798">
        <w:rPr>
          <w:rFonts w:ascii="Arial" w:hAnsi="Arial" w:cs="Arial"/>
        </w:rPr>
        <w:t>was</w:t>
      </w:r>
      <w:r w:rsidR="00EE62B8">
        <w:rPr>
          <w:rFonts w:ascii="Arial" w:hAnsi="Arial" w:cs="Arial"/>
        </w:rPr>
        <w:t xml:space="preserve"> based </w:t>
      </w:r>
      <w:r w:rsidR="00EE62B8" w:rsidRPr="00EE62B8">
        <w:rPr>
          <w:rFonts w:ascii="Arial" w:hAnsi="Arial" w:cs="Arial"/>
        </w:rPr>
        <w:t xml:space="preserve">on </w:t>
      </w:r>
      <w:r w:rsidR="001B2446">
        <w:rPr>
          <w:rFonts w:ascii="Arial" w:hAnsi="Arial" w:cs="Arial"/>
        </w:rPr>
        <w:t xml:space="preserve">a </w:t>
      </w:r>
      <w:r w:rsidR="00EE62B8" w:rsidRPr="00EE62B8">
        <w:rPr>
          <w:rFonts w:ascii="Arial" w:hAnsi="Arial" w:cs="Arial"/>
        </w:rPr>
        <w:t xml:space="preserve">spray formation at high pressure, followed by thermal vaporization </w:t>
      </w:r>
      <w:r w:rsidR="00EB776D">
        <w:rPr>
          <w:rFonts w:ascii="Arial" w:hAnsi="Arial" w:cs="Arial"/>
        </w:rPr>
        <w:t xml:space="preserve">of </w:t>
      </w:r>
      <w:r w:rsidR="00EB776D" w:rsidRPr="00EE62B8">
        <w:rPr>
          <w:rFonts w:ascii="Arial" w:hAnsi="Arial" w:cs="Arial"/>
        </w:rPr>
        <w:t xml:space="preserve">sample </w:t>
      </w:r>
      <w:r w:rsidR="00EB776D">
        <w:rPr>
          <w:rFonts w:ascii="Arial" w:hAnsi="Arial" w:cs="Arial"/>
        </w:rPr>
        <w:t xml:space="preserve">molecules </w:t>
      </w:r>
      <w:r w:rsidR="00EE62B8">
        <w:rPr>
          <w:rFonts w:ascii="Arial" w:hAnsi="Arial" w:cs="Arial"/>
        </w:rPr>
        <w:t xml:space="preserve">and </w:t>
      </w:r>
      <w:r w:rsidR="00EB776D">
        <w:rPr>
          <w:rFonts w:ascii="Arial" w:hAnsi="Arial" w:cs="Arial"/>
        </w:rPr>
        <w:t xml:space="preserve">their </w:t>
      </w:r>
      <w:r w:rsidR="00EE62B8" w:rsidRPr="00EE62B8">
        <w:rPr>
          <w:rFonts w:ascii="Arial" w:hAnsi="Arial" w:cs="Arial"/>
        </w:rPr>
        <w:t>expansion from a supersonic nozzle</w:t>
      </w:r>
      <w:r w:rsidR="00EE62B8">
        <w:rPr>
          <w:rFonts w:ascii="Arial" w:hAnsi="Arial" w:cs="Arial"/>
        </w:rPr>
        <w:t xml:space="preserve">; </w:t>
      </w:r>
      <w:r w:rsidR="00E57798">
        <w:rPr>
          <w:rFonts w:ascii="Arial" w:hAnsi="Arial" w:cs="Arial"/>
        </w:rPr>
        <w:t>the supersonic</w:t>
      </w:r>
      <w:r w:rsidR="00EE62B8" w:rsidRPr="00EE62B8">
        <w:rPr>
          <w:rFonts w:ascii="Arial" w:hAnsi="Arial" w:cs="Arial"/>
        </w:rPr>
        <w:t xml:space="preserve"> jet </w:t>
      </w:r>
      <w:r w:rsidR="00E57798">
        <w:rPr>
          <w:rFonts w:ascii="Arial" w:hAnsi="Arial" w:cs="Arial"/>
        </w:rPr>
        <w:t>was</w:t>
      </w:r>
      <w:r w:rsidR="00EE62B8" w:rsidRPr="00EE62B8">
        <w:rPr>
          <w:rFonts w:ascii="Arial" w:hAnsi="Arial" w:cs="Arial"/>
        </w:rPr>
        <w:t xml:space="preserve"> collimated and form</w:t>
      </w:r>
      <w:r w:rsidR="00211D80">
        <w:rPr>
          <w:rFonts w:ascii="Arial" w:hAnsi="Arial" w:cs="Arial"/>
        </w:rPr>
        <w:t>ed</w:t>
      </w:r>
      <w:r w:rsidR="00EE62B8" w:rsidRPr="00EE62B8">
        <w:rPr>
          <w:rFonts w:ascii="Arial" w:hAnsi="Arial" w:cs="Arial"/>
        </w:rPr>
        <w:t xml:space="preserve"> a</w:t>
      </w:r>
      <w:r w:rsidR="00EE62B8">
        <w:rPr>
          <w:rFonts w:ascii="Arial" w:hAnsi="Arial" w:cs="Arial"/>
        </w:rPr>
        <w:t xml:space="preserve"> supersonic molecular beam </w:t>
      </w:r>
      <w:r w:rsidR="00EB776D">
        <w:rPr>
          <w:rFonts w:ascii="Arial" w:hAnsi="Arial" w:cs="Arial"/>
        </w:rPr>
        <w:t>containing vibrationally-</w:t>
      </w:r>
      <w:r w:rsidR="00EE62B8" w:rsidRPr="00EE62B8">
        <w:rPr>
          <w:rFonts w:ascii="Arial" w:hAnsi="Arial" w:cs="Arial"/>
        </w:rPr>
        <w:t>cold sa</w:t>
      </w:r>
      <w:r w:rsidR="00E57798">
        <w:rPr>
          <w:rFonts w:ascii="Arial" w:hAnsi="Arial" w:cs="Arial"/>
        </w:rPr>
        <w:t>mple molecules</w:t>
      </w:r>
      <w:r w:rsidR="00EB776D">
        <w:rPr>
          <w:rFonts w:ascii="Arial" w:hAnsi="Arial" w:cs="Arial"/>
        </w:rPr>
        <w:t>.</w:t>
      </w:r>
      <w:r w:rsidR="00E57798">
        <w:rPr>
          <w:rFonts w:ascii="Arial" w:hAnsi="Arial" w:cs="Arial"/>
        </w:rPr>
        <w:t xml:space="preserve"> </w:t>
      </w:r>
      <w:r w:rsidR="00EB776D">
        <w:rPr>
          <w:rFonts w:ascii="Arial" w:hAnsi="Arial" w:cs="Arial"/>
        </w:rPr>
        <w:t xml:space="preserve">These molecules </w:t>
      </w:r>
      <w:r w:rsidR="00EE62B8">
        <w:rPr>
          <w:rFonts w:ascii="Arial" w:hAnsi="Arial" w:cs="Arial"/>
        </w:rPr>
        <w:t>enter</w:t>
      </w:r>
      <w:r w:rsidR="00E57798">
        <w:rPr>
          <w:rFonts w:ascii="Arial" w:hAnsi="Arial" w:cs="Arial"/>
        </w:rPr>
        <w:t>ed</w:t>
      </w:r>
      <w:r w:rsidR="00EE62B8" w:rsidRPr="00EE62B8">
        <w:rPr>
          <w:rFonts w:ascii="Arial" w:hAnsi="Arial" w:cs="Arial"/>
        </w:rPr>
        <w:t xml:space="preserve"> </w:t>
      </w:r>
      <w:r w:rsidR="00E57798">
        <w:rPr>
          <w:rFonts w:ascii="Arial" w:hAnsi="Arial" w:cs="Arial"/>
        </w:rPr>
        <w:t>into</w:t>
      </w:r>
      <w:r w:rsidR="00EE62B8" w:rsidRPr="00EE62B8">
        <w:rPr>
          <w:rFonts w:ascii="Arial" w:hAnsi="Arial" w:cs="Arial"/>
        </w:rPr>
        <w:t xml:space="preserve"> a fly</w:t>
      </w:r>
      <w:r w:rsidR="00E10A7A">
        <w:rPr>
          <w:rFonts w:ascii="Arial" w:hAnsi="Arial" w:cs="Arial"/>
        </w:rPr>
        <w:t xml:space="preserve">-through </w:t>
      </w:r>
      <w:r w:rsidR="00EE62B8" w:rsidRPr="00EE62B8">
        <w:rPr>
          <w:rFonts w:ascii="Arial" w:hAnsi="Arial" w:cs="Arial"/>
        </w:rPr>
        <w:t xml:space="preserve">Brink-type EI source </w:t>
      </w:r>
      <w:r w:rsidR="00EB776D">
        <w:rPr>
          <w:rFonts w:ascii="Arial" w:hAnsi="Arial" w:cs="Arial"/>
        </w:rPr>
        <w:t>resulting in</w:t>
      </w:r>
      <w:r w:rsidR="00EE62B8" w:rsidRPr="00EE62B8">
        <w:rPr>
          <w:rFonts w:ascii="Arial" w:hAnsi="Arial" w:cs="Arial"/>
        </w:rPr>
        <w:t xml:space="preserve"> Cold EI mass spect</w:t>
      </w:r>
      <w:r w:rsidR="00E57798">
        <w:rPr>
          <w:rFonts w:ascii="Arial" w:hAnsi="Arial" w:cs="Arial"/>
        </w:rPr>
        <w:t xml:space="preserve">ra, </w:t>
      </w:r>
      <w:r w:rsidR="00211D80">
        <w:rPr>
          <w:rFonts w:ascii="Arial" w:hAnsi="Arial" w:cs="Arial"/>
        </w:rPr>
        <w:t>characterized by</w:t>
      </w:r>
      <w:r w:rsidR="00E57798">
        <w:rPr>
          <w:rFonts w:ascii="Arial" w:hAnsi="Arial" w:cs="Arial"/>
        </w:rPr>
        <w:t xml:space="preserve"> high</w:t>
      </w:r>
      <w:r w:rsidR="001B2446">
        <w:rPr>
          <w:rFonts w:ascii="Arial" w:hAnsi="Arial" w:cs="Arial"/>
        </w:rPr>
        <w:t xml:space="preserve">ly </w:t>
      </w:r>
      <w:r w:rsidR="00E57798">
        <w:rPr>
          <w:rFonts w:ascii="Arial" w:hAnsi="Arial" w:cs="Arial"/>
        </w:rPr>
        <w:t>intens</w:t>
      </w:r>
      <w:r w:rsidR="001B2446">
        <w:rPr>
          <w:rFonts w:ascii="Arial" w:hAnsi="Arial" w:cs="Arial"/>
        </w:rPr>
        <w:t>e</w:t>
      </w:r>
      <w:r w:rsidR="00E57798">
        <w:rPr>
          <w:rFonts w:ascii="Arial" w:hAnsi="Arial" w:cs="Arial"/>
        </w:rPr>
        <w:t xml:space="preserve"> molecular ions</w:t>
      </w:r>
      <w:r w:rsidR="00EE62B8" w:rsidRPr="00EE62B8">
        <w:rPr>
          <w:rFonts w:ascii="Arial" w:hAnsi="Arial" w:cs="Arial"/>
        </w:rPr>
        <w:t>.</w:t>
      </w:r>
      <w:r w:rsidR="00970942">
        <w:rPr>
          <w:rFonts w:ascii="Arial" w:hAnsi="Arial" w:cs="Arial"/>
        </w:rPr>
        <w:t xml:space="preserve"> </w:t>
      </w:r>
      <w:r w:rsidR="00480888">
        <w:rPr>
          <w:rFonts w:ascii="Arial" w:hAnsi="Arial" w:cs="Arial"/>
        </w:rPr>
        <w:t xml:space="preserve">Mobile phase solvent vapor acted as SMB carrier gas without any additional thrust. </w:t>
      </w:r>
      <w:r w:rsidR="00E10A7A" w:rsidRPr="00E10A7A">
        <w:rPr>
          <w:rFonts w:ascii="Arial" w:hAnsi="Arial" w:cs="Arial"/>
        </w:rPr>
        <w:t>This mechanism, although very efficient with GC-MS, lead to a dangerous rise in the pressure at the nozzle inlet with LC-MS</w:t>
      </w:r>
      <w:r w:rsidR="00E10A7A" w:rsidRPr="00E10A7A" w:rsidDel="00E10A7A">
        <w:rPr>
          <w:rFonts w:ascii="Arial" w:hAnsi="Arial" w:cs="Arial"/>
        </w:rPr>
        <w:t xml:space="preserve"> </w:t>
      </w:r>
      <w:r w:rsidR="00116BC2" w:rsidRPr="00116BC2">
        <w:rPr>
          <w:rFonts w:ascii="Arial" w:hAnsi="Arial" w:cs="Arial"/>
        </w:rPr>
        <w:t>and resulted in cluster</w:t>
      </w:r>
      <w:r w:rsidR="00116BC2">
        <w:rPr>
          <w:rFonts w:ascii="Arial" w:hAnsi="Arial" w:cs="Arial"/>
        </w:rPr>
        <w:t xml:space="preserve"> </w:t>
      </w:r>
      <w:r w:rsidR="00116BC2" w:rsidRPr="00116BC2">
        <w:rPr>
          <w:rFonts w:ascii="Arial" w:hAnsi="Arial" w:cs="Arial"/>
        </w:rPr>
        <w:t xml:space="preserve">formation </w:t>
      </w:r>
      <w:r w:rsidR="007622C2">
        <w:rPr>
          <w:rFonts w:ascii="Arial" w:hAnsi="Arial" w:cs="Arial"/>
        </w:rPr>
        <w:t>[</w:t>
      </w:r>
      <w:r w:rsidR="00DF47F6">
        <w:rPr>
          <w:rFonts w:ascii="Arial" w:hAnsi="Arial" w:cs="Arial"/>
        </w:rPr>
        <w:t>107</w:t>
      </w:r>
      <w:r w:rsidR="00116BC2" w:rsidRPr="00116BC2">
        <w:rPr>
          <w:rFonts w:ascii="Arial" w:hAnsi="Arial" w:cs="Arial"/>
        </w:rPr>
        <w:t>]</w:t>
      </w:r>
      <w:r w:rsidR="00EB6A64">
        <w:rPr>
          <w:rFonts w:ascii="Arial" w:hAnsi="Arial" w:cs="Arial"/>
        </w:rPr>
        <w:t>,</w:t>
      </w:r>
      <w:r w:rsidR="00116BC2" w:rsidRPr="00116BC2">
        <w:rPr>
          <w:rFonts w:ascii="Arial" w:hAnsi="Arial" w:cs="Arial"/>
        </w:rPr>
        <w:t xml:space="preserve"> </w:t>
      </w:r>
      <w:r w:rsidR="007622C2" w:rsidRPr="007622C2">
        <w:rPr>
          <w:rFonts w:ascii="Arial" w:hAnsi="Arial" w:cs="Arial"/>
        </w:rPr>
        <w:t xml:space="preserve">forcing </w:t>
      </w:r>
      <w:r w:rsidR="00E13BD6">
        <w:rPr>
          <w:rFonts w:ascii="Arial" w:hAnsi="Arial" w:cs="Arial"/>
        </w:rPr>
        <w:t>enlargement of</w:t>
      </w:r>
      <w:r w:rsidR="007622C2" w:rsidRPr="007622C2">
        <w:rPr>
          <w:rFonts w:ascii="Arial" w:hAnsi="Arial" w:cs="Arial"/>
        </w:rPr>
        <w:t xml:space="preserve"> the nozzle </w:t>
      </w:r>
      <w:r w:rsidR="007622C2">
        <w:rPr>
          <w:rFonts w:ascii="Arial" w:hAnsi="Arial" w:cs="Arial"/>
        </w:rPr>
        <w:t xml:space="preserve">diameter </w:t>
      </w:r>
      <w:r w:rsidR="007622C2" w:rsidRPr="007622C2">
        <w:rPr>
          <w:rFonts w:ascii="Arial" w:hAnsi="Arial" w:cs="Arial"/>
        </w:rPr>
        <w:t>and modulat</w:t>
      </w:r>
      <w:r w:rsidR="00E13BD6">
        <w:rPr>
          <w:rFonts w:ascii="Arial" w:hAnsi="Arial" w:cs="Arial"/>
        </w:rPr>
        <w:t>ion of</w:t>
      </w:r>
      <w:r w:rsidR="007622C2" w:rsidRPr="007622C2">
        <w:rPr>
          <w:rFonts w:ascii="Arial" w:hAnsi="Arial" w:cs="Arial"/>
        </w:rPr>
        <w:t xml:space="preserve"> the temperature.</w:t>
      </w:r>
      <w:r w:rsidR="00BA0514">
        <w:rPr>
          <w:rFonts w:ascii="Arial" w:hAnsi="Arial" w:cs="Arial"/>
        </w:rPr>
        <w:t xml:space="preserve"> </w:t>
      </w:r>
      <w:r w:rsidR="00EB6A64">
        <w:rPr>
          <w:rFonts w:ascii="Arial" w:hAnsi="Arial" w:cs="Arial"/>
        </w:rPr>
        <w:t>T</w:t>
      </w:r>
      <w:r w:rsidR="00BA0514" w:rsidRPr="00BA0514">
        <w:rPr>
          <w:rFonts w:ascii="Arial" w:hAnsi="Arial" w:cs="Arial"/>
        </w:rPr>
        <w:t>h</w:t>
      </w:r>
      <w:r w:rsidR="00687C32">
        <w:rPr>
          <w:rFonts w:ascii="Arial" w:hAnsi="Arial" w:cs="Arial"/>
        </w:rPr>
        <w:t>e</w:t>
      </w:r>
      <w:r w:rsidR="00BA0514" w:rsidRPr="00BA0514">
        <w:rPr>
          <w:rFonts w:ascii="Arial" w:hAnsi="Arial" w:cs="Arial"/>
        </w:rPr>
        <w:t xml:space="preserve"> spray formation mechanism was also </w:t>
      </w:r>
      <w:r w:rsidR="00BA0514">
        <w:rPr>
          <w:rFonts w:ascii="Arial" w:hAnsi="Arial" w:cs="Arial"/>
        </w:rPr>
        <w:t>responsible</w:t>
      </w:r>
      <w:r w:rsidR="00BA0514" w:rsidRPr="00BA0514">
        <w:rPr>
          <w:rFonts w:ascii="Arial" w:hAnsi="Arial" w:cs="Arial"/>
        </w:rPr>
        <w:t xml:space="preserve"> for frequent occlusions of the </w:t>
      </w:r>
      <w:r w:rsidR="00BA0514">
        <w:rPr>
          <w:rFonts w:ascii="Arial" w:hAnsi="Arial" w:cs="Arial"/>
        </w:rPr>
        <w:t>solvent inlet tube</w:t>
      </w:r>
      <w:r w:rsidR="00687C32">
        <w:rPr>
          <w:rFonts w:ascii="Arial" w:hAnsi="Arial" w:cs="Arial"/>
        </w:rPr>
        <w:t>,</w:t>
      </w:r>
      <w:r w:rsidR="00BA0514" w:rsidRPr="00BA0514">
        <w:rPr>
          <w:rFonts w:ascii="Arial" w:hAnsi="Arial" w:cs="Arial"/>
        </w:rPr>
        <w:t xml:space="preserve"> </w:t>
      </w:r>
      <w:r w:rsidR="00E13BD6" w:rsidRPr="00E13BD6">
        <w:rPr>
          <w:rFonts w:ascii="Arial" w:hAnsi="Arial" w:cs="Arial"/>
        </w:rPr>
        <w:t>due to precipitation of salts or analyte</w:t>
      </w:r>
      <w:r w:rsidR="002F5BA7">
        <w:rPr>
          <w:rFonts w:ascii="Arial" w:hAnsi="Arial" w:cs="Arial"/>
        </w:rPr>
        <w:t xml:space="preserve">, especially during </w:t>
      </w:r>
      <w:r w:rsidR="00E13BD6" w:rsidRPr="00E13BD6">
        <w:rPr>
          <w:rFonts w:ascii="Arial" w:hAnsi="Arial" w:cs="Arial"/>
        </w:rPr>
        <w:t>investigation of real samples</w:t>
      </w:r>
      <w:r w:rsidR="00BA0514" w:rsidRPr="00BA0514">
        <w:rPr>
          <w:rFonts w:ascii="Arial" w:hAnsi="Arial" w:cs="Arial"/>
        </w:rPr>
        <w:t>.</w:t>
      </w:r>
      <w:r w:rsidR="00EE59C8" w:rsidRPr="00EE59C8">
        <w:t xml:space="preserve"> </w:t>
      </w:r>
      <w:r w:rsidR="00EB6A64">
        <w:rPr>
          <w:rFonts w:ascii="Arial" w:hAnsi="Arial" w:cs="Arial"/>
        </w:rPr>
        <w:t>N</w:t>
      </w:r>
      <w:r w:rsidR="00EE59C8" w:rsidRPr="00EE59C8">
        <w:rPr>
          <w:rFonts w:ascii="Arial" w:hAnsi="Arial" w:cs="Arial"/>
        </w:rPr>
        <w:t xml:space="preserve">o splitting mechanism of the </w:t>
      </w:r>
      <w:r w:rsidR="00EE59C8">
        <w:rPr>
          <w:rFonts w:ascii="Arial" w:hAnsi="Arial" w:cs="Arial"/>
        </w:rPr>
        <w:t>origina</w:t>
      </w:r>
      <w:r w:rsidR="00E13BD6">
        <w:rPr>
          <w:rFonts w:ascii="Arial" w:hAnsi="Arial" w:cs="Arial"/>
        </w:rPr>
        <w:t>l</w:t>
      </w:r>
      <w:r w:rsidR="00EE59C8">
        <w:rPr>
          <w:rFonts w:ascii="Arial" w:hAnsi="Arial" w:cs="Arial"/>
        </w:rPr>
        <w:t xml:space="preserve"> </w:t>
      </w:r>
      <w:r w:rsidR="00EE59C8" w:rsidRPr="00EE59C8">
        <w:rPr>
          <w:rFonts w:ascii="Arial" w:hAnsi="Arial" w:cs="Arial"/>
        </w:rPr>
        <w:t>vapor was provided, limiting the liquid flow</w:t>
      </w:r>
      <w:r w:rsidR="00EE59C8">
        <w:rPr>
          <w:rFonts w:ascii="Arial" w:hAnsi="Arial" w:cs="Arial"/>
        </w:rPr>
        <w:t xml:space="preserve"> rate</w:t>
      </w:r>
      <w:r w:rsidR="00EE59C8" w:rsidRPr="00EE59C8">
        <w:rPr>
          <w:rFonts w:ascii="Arial" w:hAnsi="Arial" w:cs="Arial"/>
        </w:rPr>
        <w:t xml:space="preserve"> to a maximum of</w:t>
      </w:r>
      <w:r w:rsidR="00EE59C8">
        <w:rPr>
          <w:rFonts w:ascii="Arial" w:hAnsi="Arial" w:cs="Arial"/>
        </w:rPr>
        <w:t xml:space="preserve"> 50 µL/min.</w:t>
      </w:r>
      <w:r w:rsidR="00E615F6" w:rsidRPr="00E615F6">
        <w:t xml:space="preserve"> </w:t>
      </w:r>
      <w:r w:rsidR="00E615F6" w:rsidRPr="00E615F6">
        <w:rPr>
          <w:rFonts w:ascii="Arial" w:hAnsi="Arial" w:cs="Arial"/>
        </w:rPr>
        <w:t xml:space="preserve">Despite these </w:t>
      </w:r>
      <w:r w:rsidR="00EB6A64">
        <w:rPr>
          <w:rFonts w:ascii="Arial" w:hAnsi="Arial" w:cs="Arial"/>
        </w:rPr>
        <w:t>problems</w:t>
      </w:r>
      <w:r w:rsidR="00E615F6" w:rsidRPr="00E615F6">
        <w:rPr>
          <w:rFonts w:ascii="Arial" w:hAnsi="Arial" w:cs="Arial"/>
        </w:rPr>
        <w:t xml:space="preserve">, </w:t>
      </w:r>
      <w:r w:rsidR="00EB6A64">
        <w:rPr>
          <w:rFonts w:ascii="Arial" w:hAnsi="Arial" w:cs="Arial"/>
        </w:rPr>
        <w:t>the</w:t>
      </w:r>
      <w:r w:rsidR="00EB6A64" w:rsidRPr="00EB6A64">
        <w:rPr>
          <w:rFonts w:ascii="Arial" w:hAnsi="Arial" w:cs="Arial"/>
        </w:rPr>
        <w:t xml:space="preserve"> interface produced excellent results</w:t>
      </w:r>
      <w:r w:rsidR="00E615F6" w:rsidRPr="00E615F6">
        <w:rPr>
          <w:rFonts w:ascii="Arial" w:hAnsi="Arial" w:cs="Arial"/>
        </w:rPr>
        <w:t xml:space="preserve"> in the analysis of corticosterone [</w:t>
      </w:r>
      <w:r w:rsidR="00DF47F6">
        <w:rPr>
          <w:rFonts w:ascii="Arial" w:hAnsi="Arial" w:cs="Arial"/>
        </w:rPr>
        <w:t>102</w:t>
      </w:r>
      <w:r w:rsidR="00E615F6" w:rsidRPr="00E615F6">
        <w:rPr>
          <w:rFonts w:ascii="Arial" w:hAnsi="Arial" w:cs="Arial"/>
        </w:rPr>
        <w:t>], hydrocarbons, PAHs, drugs</w:t>
      </w:r>
      <w:r w:rsidR="003C6240">
        <w:rPr>
          <w:rFonts w:ascii="Arial" w:hAnsi="Arial" w:cs="Arial"/>
        </w:rPr>
        <w:t>,</w:t>
      </w:r>
      <w:r w:rsidR="00E615F6" w:rsidRPr="00E615F6">
        <w:rPr>
          <w:rFonts w:ascii="Arial" w:hAnsi="Arial" w:cs="Arial"/>
        </w:rPr>
        <w:t xml:space="preserve"> and pesticides [</w:t>
      </w:r>
      <w:r w:rsidR="00DF47F6">
        <w:rPr>
          <w:rFonts w:ascii="Arial" w:hAnsi="Arial" w:cs="Arial"/>
        </w:rPr>
        <w:t>108</w:t>
      </w:r>
      <w:r w:rsidR="009C6D7A">
        <w:rPr>
          <w:rFonts w:ascii="Arial" w:hAnsi="Arial" w:cs="Arial"/>
        </w:rPr>
        <w:t xml:space="preserve">, </w:t>
      </w:r>
      <w:r w:rsidR="00DF47F6">
        <w:rPr>
          <w:rFonts w:ascii="Arial" w:hAnsi="Arial" w:cs="Arial"/>
        </w:rPr>
        <w:t>109</w:t>
      </w:r>
      <w:r w:rsidR="00E615F6" w:rsidRPr="00E615F6">
        <w:rPr>
          <w:rFonts w:ascii="Arial" w:hAnsi="Arial" w:cs="Arial"/>
        </w:rPr>
        <w:t>].</w:t>
      </w:r>
      <w:r w:rsidR="00B36F62" w:rsidRPr="00B36F62">
        <w:t xml:space="preserve"> </w:t>
      </w:r>
      <w:r w:rsidR="00EB6A64">
        <w:rPr>
          <w:rFonts w:ascii="Arial" w:hAnsi="Arial" w:cs="Arial"/>
        </w:rPr>
        <w:t>During the experiments,</w:t>
      </w:r>
      <w:r w:rsidR="00B36F62" w:rsidRPr="00B36F62">
        <w:rPr>
          <w:rFonts w:ascii="Arial" w:hAnsi="Arial" w:cs="Arial"/>
        </w:rPr>
        <w:t xml:space="preserve"> small modifications </w:t>
      </w:r>
      <w:r w:rsidR="00AE6D39">
        <w:rPr>
          <w:rFonts w:ascii="Arial" w:hAnsi="Arial" w:cs="Arial"/>
        </w:rPr>
        <w:t>of</w:t>
      </w:r>
      <w:r w:rsidR="00AE6D39" w:rsidRPr="00B36F62">
        <w:rPr>
          <w:rFonts w:ascii="Arial" w:hAnsi="Arial" w:cs="Arial"/>
        </w:rPr>
        <w:t xml:space="preserve"> </w:t>
      </w:r>
      <w:r w:rsidR="00B36F62" w:rsidRPr="00B36F62">
        <w:rPr>
          <w:rFonts w:ascii="Arial" w:hAnsi="Arial" w:cs="Arial"/>
        </w:rPr>
        <w:t xml:space="preserve">the original design </w:t>
      </w:r>
      <w:r w:rsidR="00EB6A64">
        <w:rPr>
          <w:rFonts w:ascii="Arial" w:hAnsi="Arial" w:cs="Arial"/>
        </w:rPr>
        <w:t xml:space="preserve">were </w:t>
      </w:r>
      <w:r w:rsidR="008D6D08">
        <w:rPr>
          <w:rFonts w:ascii="Arial" w:hAnsi="Arial" w:cs="Arial"/>
        </w:rPr>
        <w:t xml:space="preserve">executed </w:t>
      </w:r>
      <w:r w:rsidR="00687C32">
        <w:rPr>
          <w:rFonts w:ascii="Arial" w:hAnsi="Arial" w:cs="Arial"/>
        </w:rPr>
        <w:t>to optimize</w:t>
      </w:r>
      <w:r w:rsidR="00687C32" w:rsidRPr="00B36F62">
        <w:rPr>
          <w:rFonts w:ascii="Arial" w:hAnsi="Arial" w:cs="Arial"/>
        </w:rPr>
        <w:t xml:space="preserve"> </w:t>
      </w:r>
      <w:r w:rsidR="008D6D08">
        <w:rPr>
          <w:rFonts w:ascii="Arial" w:hAnsi="Arial" w:cs="Arial"/>
        </w:rPr>
        <w:t xml:space="preserve">the </w:t>
      </w:r>
      <w:r w:rsidR="00687C32" w:rsidRPr="00B36F62">
        <w:rPr>
          <w:rFonts w:ascii="Arial" w:hAnsi="Arial" w:cs="Arial"/>
        </w:rPr>
        <w:t>v</w:t>
      </w:r>
      <w:r w:rsidR="00687C32">
        <w:rPr>
          <w:rFonts w:ascii="Arial" w:hAnsi="Arial" w:cs="Arial"/>
        </w:rPr>
        <w:t xml:space="preserve">aporization </w:t>
      </w:r>
      <w:r w:rsidR="00B36F62" w:rsidRPr="00B36F62">
        <w:rPr>
          <w:rFonts w:ascii="Arial" w:hAnsi="Arial" w:cs="Arial"/>
        </w:rPr>
        <w:t>process before the cold supersonic expansion</w:t>
      </w:r>
      <w:r w:rsidR="008D6D08">
        <w:rPr>
          <w:rFonts w:ascii="Arial" w:hAnsi="Arial" w:cs="Arial"/>
        </w:rPr>
        <w:t xml:space="preserve">, </w:t>
      </w:r>
      <w:r w:rsidR="00E13BD6" w:rsidRPr="00E13BD6">
        <w:rPr>
          <w:rFonts w:ascii="Arial" w:hAnsi="Arial" w:cs="Arial"/>
        </w:rPr>
        <w:t>to improve its performance</w:t>
      </w:r>
      <w:r w:rsidR="00B36F62" w:rsidRPr="00B36F62">
        <w:rPr>
          <w:rFonts w:ascii="Arial" w:hAnsi="Arial" w:cs="Arial"/>
        </w:rPr>
        <w:t>.</w:t>
      </w:r>
      <w:r w:rsidR="00D449F7" w:rsidRPr="00D449F7">
        <w:t xml:space="preserve"> </w:t>
      </w:r>
      <w:r w:rsidR="00E13BD6">
        <w:rPr>
          <w:rFonts w:ascii="Arial" w:hAnsi="Arial" w:cs="Arial"/>
        </w:rPr>
        <w:t>Correct</w:t>
      </w:r>
      <w:r w:rsidR="00E13BD6" w:rsidRPr="00D449F7">
        <w:rPr>
          <w:rFonts w:ascii="Arial" w:hAnsi="Arial" w:cs="Arial"/>
        </w:rPr>
        <w:t xml:space="preserve"> </w:t>
      </w:r>
      <w:r w:rsidR="00D449F7" w:rsidRPr="00D449F7">
        <w:rPr>
          <w:rFonts w:ascii="Arial" w:hAnsi="Arial" w:cs="Arial"/>
        </w:rPr>
        <w:t>heat distribution was ensured by</w:t>
      </w:r>
      <w:r w:rsidR="00D449F7">
        <w:rPr>
          <w:rFonts w:ascii="Arial" w:hAnsi="Arial" w:cs="Arial"/>
        </w:rPr>
        <w:t xml:space="preserve"> a new </w:t>
      </w:r>
      <w:r w:rsidR="0078651E">
        <w:rPr>
          <w:rFonts w:ascii="Arial" w:hAnsi="Arial" w:cs="Arial"/>
        </w:rPr>
        <w:t>s</w:t>
      </w:r>
      <w:r w:rsidR="00D449F7">
        <w:rPr>
          <w:rFonts w:ascii="Arial" w:hAnsi="Arial" w:cs="Arial"/>
        </w:rPr>
        <w:t xml:space="preserve">oft </w:t>
      </w:r>
      <w:r w:rsidR="0078651E">
        <w:rPr>
          <w:rFonts w:ascii="Arial" w:hAnsi="Arial" w:cs="Arial"/>
        </w:rPr>
        <w:t>t</w:t>
      </w:r>
      <w:r w:rsidR="00D449F7">
        <w:rPr>
          <w:rFonts w:ascii="Arial" w:hAnsi="Arial" w:cs="Arial"/>
        </w:rPr>
        <w:t xml:space="preserve">hermal </w:t>
      </w:r>
      <w:r w:rsidR="0078651E">
        <w:rPr>
          <w:rFonts w:ascii="Arial" w:hAnsi="Arial" w:cs="Arial"/>
        </w:rPr>
        <w:t>v</w:t>
      </w:r>
      <w:r w:rsidR="00D449F7">
        <w:rPr>
          <w:rFonts w:ascii="Arial" w:hAnsi="Arial" w:cs="Arial"/>
        </w:rPr>
        <w:t xml:space="preserve">aporization </w:t>
      </w:r>
      <w:r w:rsidR="0078651E">
        <w:rPr>
          <w:rFonts w:ascii="Arial" w:hAnsi="Arial" w:cs="Arial"/>
        </w:rPr>
        <w:t>n</w:t>
      </w:r>
      <w:r w:rsidR="00D449F7">
        <w:rPr>
          <w:rFonts w:ascii="Arial" w:hAnsi="Arial" w:cs="Arial"/>
        </w:rPr>
        <w:t>ozzle (STVN) with three different heated zones</w:t>
      </w:r>
      <w:r w:rsidR="00687C32">
        <w:rPr>
          <w:rFonts w:ascii="Arial" w:hAnsi="Arial" w:cs="Arial"/>
        </w:rPr>
        <w:t>, as</w:t>
      </w:r>
      <w:r w:rsidR="00D449F7">
        <w:rPr>
          <w:rFonts w:ascii="Arial" w:hAnsi="Arial" w:cs="Arial"/>
        </w:rPr>
        <w:t xml:space="preserve"> show</w:t>
      </w:r>
      <w:r w:rsidR="00687C32">
        <w:rPr>
          <w:rFonts w:ascii="Arial" w:hAnsi="Arial" w:cs="Arial"/>
        </w:rPr>
        <w:t>n</w:t>
      </w:r>
      <w:r w:rsidR="00D449F7">
        <w:rPr>
          <w:rFonts w:ascii="Arial" w:hAnsi="Arial" w:cs="Arial"/>
        </w:rPr>
        <w:t xml:space="preserve"> in Figure 10.</w:t>
      </w:r>
      <w:r w:rsidR="00833C0E">
        <w:rPr>
          <w:rFonts w:ascii="Arial" w:hAnsi="Arial" w:cs="Arial"/>
        </w:rPr>
        <w:t xml:space="preserve"> </w:t>
      </w:r>
    </w:p>
    <w:p w14:paraId="6A3516A8" w14:textId="7EEBF4FE" w:rsidR="00CF5161" w:rsidRDefault="00D449F7" w:rsidP="004B0D71">
      <w:pPr>
        <w:spacing w:line="360" w:lineRule="auto"/>
        <w:jc w:val="both"/>
        <w:rPr>
          <w:rFonts w:ascii="Arial" w:hAnsi="Arial" w:cs="Arial"/>
        </w:rPr>
      </w:pPr>
      <w:r>
        <w:rPr>
          <w:rFonts w:ascii="Arial" w:hAnsi="Arial" w:cs="Arial"/>
        </w:rPr>
        <w:t xml:space="preserve">Although the new interface </w:t>
      </w:r>
      <w:r w:rsidRPr="00D449F7">
        <w:rPr>
          <w:rFonts w:ascii="Arial" w:hAnsi="Arial" w:cs="Arial"/>
        </w:rPr>
        <w:t>demonstrated excellent performance in terms of sensitivity (low pg level), linearity</w:t>
      </w:r>
      <w:r w:rsidR="001A7D3B">
        <w:rPr>
          <w:rFonts w:ascii="Arial" w:hAnsi="Arial" w:cs="Arial"/>
        </w:rPr>
        <w:t>,</w:t>
      </w:r>
      <w:r w:rsidRPr="00D449F7">
        <w:rPr>
          <w:rFonts w:ascii="Arial" w:hAnsi="Arial" w:cs="Arial"/>
        </w:rPr>
        <w:t xml:space="preserve"> and ability to obtain EI spectra with intense molecular ions, it still </w:t>
      </w:r>
      <w:r w:rsidR="00D925AB">
        <w:rPr>
          <w:rFonts w:ascii="Arial" w:hAnsi="Arial" w:cs="Arial"/>
        </w:rPr>
        <w:t>lacked</w:t>
      </w:r>
      <w:r w:rsidRPr="00D449F7">
        <w:rPr>
          <w:rFonts w:ascii="Arial" w:hAnsi="Arial" w:cs="Arial"/>
        </w:rPr>
        <w:t xml:space="preserve"> </w:t>
      </w:r>
      <w:r w:rsidR="00D925AB">
        <w:rPr>
          <w:rFonts w:ascii="Arial" w:hAnsi="Arial" w:cs="Arial"/>
        </w:rPr>
        <w:t>robustness and reproducibility</w:t>
      </w:r>
      <w:r w:rsidR="00AE6D39">
        <w:rPr>
          <w:rFonts w:ascii="Arial" w:hAnsi="Arial" w:cs="Arial"/>
        </w:rPr>
        <w:t>,</w:t>
      </w:r>
      <w:r w:rsidR="00D925AB">
        <w:rPr>
          <w:rFonts w:ascii="Arial" w:hAnsi="Arial" w:cs="Arial"/>
        </w:rPr>
        <w:t xml:space="preserve"> </w:t>
      </w:r>
      <w:r w:rsidR="009C5E0B">
        <w:rPr>
          <w:rFonts w:ascii="Arial" w:hAnsi="Arial" w:cs="Arial"/>
        </w:rPr>
        <w:t>especially</w:t>
      </w:r>
      <w:r w:rsidR="00D925AB">
        <w:rPr>
          <w:rFonts w:ascii="Arial" w:hAnsi="Arial" w:cs="Arial"/>
        </w:rPr>
        <w:t xml:space="preserve"> </w:t>
      </w:r>
      <w:r w:rsidR="009C5E0B">
        <w:rPr>
          <w:rFonts w:ascii="Arial" w:hAnsi="Arial" w:cs="Arial"/>
        </w:rPr>
        <w:t>with</w:t>
      </w:r>
      <w:r w:rsidR="00D925AB">
        <w:rPr>
          <w:rFonts w:ascii="Arial" w:hAnsi="Arial" w:cs="Arial"/>
        </w:rPr>
        <w:t xml:space="preserve"> real samples. </w:t>
      </w:r>
    </w:p>
    <w:p w14:paraId="069D086F" w14:textId="46D38EBD" w:rsidR="0070757D" w:rsidRDefault="004E2F6F" w:rsidP="004B0D71">
      <w:pPr>
        <w:spacing w:line="360" w:lineRule="auto"/>
        <w:jc w:val="both"/>
        <w:rPr>
          <w:rFonts w:ascii="Arial" w:hAnsi="Arial" w:cs="Arial"/>
        </w:rPr>
      </w:pPr>
      <w:r w:rsidRPr="004E2F6F">
        <w:rPr>
          <w:rFonts w:ascii="Arial" w:hAnsi="Arial" w:cs="Arial"/>
        </w:rPr>
        <w:t>In 2015, Amir</w:t>
      </w:r>
      <w:r>
        <w:rPr>
          <w:rFonts w:ascii="Arial" w:hAnsi="Arial" w:cs="Arial"/>
        </w:rPr>
        <w:t xml:space="preserve">av </w:t>
      </w:r>
      <w:r w:rsidR="00A56275">
        <w:rPr>
          <w:rFonts w:ascii="Arial" w:hAnsi="Arial" w:cs="Arial"/>
        </w:rPr>
        <w:t xml:space="preserve">et al. </w:t>
      </w:r>
      <w:r>
        <w:rPr>
          <w:rFonts w:ascii="Arial" w:hAnsi="Arial" w:cs="Arial"/>
        </w:rPr>
        <w:t xml:space="preserve">presented a </w:t>
      </w:r>
      <w:r w:rsidR="00897951" w:rsidRPr="00897951">
        <w:rPr>
          <w:rFonts w:ascii="Arial" w:hAnsi="Arial" w:cs="Arial"/>
        </w:rPr>
        <w:t>new type of LC-</w:t>
      </w:r>
      <w:r w:rsidR="002425CD">
        <w:rPr>
          <w:rFonts w:ascii="Arial" w:hAnsi="Arial" w:cs="Arial"/>
        </w:rPr>
        <w:t>EI</w:t>
      </w:r>
      <w:r w:rsidR="008165FC">
        <w:rPr>
          <w:rFonts w:ascii="Arial" w:hAnsi="Arial" w:cs="Arial"/>
        </w:rPr>
        <w:t>-</w:t>
      </w:r>
      <w:r w:rsidR="00897951" w:rsidRPr="00897951">
        <w:rPr>
          <w:rFonts w:ascii="Arial" w:hAnsi="Arial" w:cs="Arial"/>
        </w:rPr>
        <w:t xml:space="preserve">MS </w:t>
      </w:r>
      <w:r w:rsidR="008D7F8F">
        <w:rPr>
          <w:rFonts w:ascii="Arial" w:hAnsi="Arial" w:cs="Arial"/>
        </w:rPr>
        <w:t xml:space="preserve">interface </w:t>
      </w:r>
      <w:r w:rsidR="00897951" w:rsidRPr="00897951">
        <w:rPr>
          <w:rFonts w:ascii="Arial" w:hAnsi="Arial" w:cs="Arial"/>
        </w:rPr>
        <w:t>with supersonic molecular beams (EI-LC-MS with SMB)</w:t>
      </w:r>
      <w:r w:rsidR="000A5A8A">
        <w:rPr>
          <w:rFonts w:ascii="Arial" w:hAnsi="Arial" w:cs="Arial"/>
        </w:rPr>
        <w:t xml:space="preserve"> [</w:t>
      </w:r>
      <w:r w:rsidR="00446845">
        <w:rPr>
          <w:rFonts w:ascii="Arial" w:hAnsi="Arial" w:cs="Arial"/>
        </w:rPr>
        <w:t>110</w:t>
      </w:r>
      <w:r w:rsidR="00815039">
        <w:rPr>
          <w:rFonts w:ascii="Arial" w:hAnsi="Arial" w:cs="Arial"/>
        </w:rPr>
        <w:t xml:space="preserve">, </w:t>
      </w:r>
      <w:r w:rsidR="00446845">
        <w:rPr>
          <w:rFonts w:ascii="Arial" w:hAnsi="Arial" w:cs="Arial"/>
        </w:rPr>
        <w:t>111</w:t>
      </w:r>
      <w:r>
        <w:rPr>
          <w:rFonts w:ascii="Arial" w:hAnsi="Arial" w:cs="Arial"/>
        </w:rPr>
        <w:t xml:space="preserve">]. </w:t>
      </w:r>
      <w:r w:rsidR="00662876" w:rsidRPr="00662876">
        <w:rPr>
          <w:rFonts w:ascii="Arial" w:hAnsi="Arial" w:cs="Arial"/>
        </w:rPr>
        <w:t xml:space="preserve">The new </w:t>
      </w:r>
      <w:r w:rsidR="00A56275">
        <w:rPr>
          <w:rFonts w:ascii="Arial" w:hAnsi="Arial" w:cs="Arial"/>
        </w:rPr>
        <w:t>interface</w:t>
      </w:r>
      <w:r w:rsidR="00A56275" w:rsidRPr="00662876">
        <w:rPr>
          <w:rFonts w:ascii="Arial" w:hAnsi="Arial" w:cs="Arial"/>
        </w:rPr>
        <w:t xml:space="preserve"> </w:t>
      </w:r>
      <w:r w:rsidR="00662876" w:rsidRPr="00662876">
        <w:rPr>
          <w:rFonts w:ascii="Arial" w:hAnsi="Arial" w:cs="Arial"/>
        </w:rPr>
        <w:t>sought solution</w:t>
      </w:r>
      <w:r w:rsidR="006C6BD9">
        <w:rPr>
          <w:rFonts w:ascii="Arial" w:hAnsi="Arial" w:cs="Arial"/>
        </w:rPr>
        <w:t>s</w:t>
      </w:r>
      <w:r w:rsidR="00662876" w:rsidRPr="00662876">
        <w:rPr>
          <w:rFonts w:ascii="Arial" w:hAnsi="Arial" w:cs="Arial"/>
        </w:rPr>
        <w:t xml:space="preserve"> for problems related to spray </w:t>
      </w:r>
      <w:r w:rsidR="00994090">
        <w:rPr>
          <w:rFonts w:ascii="Arial" w:hAnsi="Arial" w:cs="Arial"/>
        </w:rPr>
        <w:t>formation</w:t>
      </w:r>
      <w:r w:rsidR="00662876" w:rsidRPr="00662876">
        <w:rPr>
          <w:rFonts w:ascii="Arial" w:hAnsi="Arial" w:cs="Arial"/>
        </w:rPr>
        <w:t xml:space="preserve"> and</w:t>
      </w:r>
      <w:r w:rsidR="00662876">
        <w:rPr>
          <w:rFonts w:ascii="Arial" w:hAnsi="Arial" w:cs="Arial"/>
        </w:rPr>
        <w:t xml:space="preserve"> in</w:t>
      </w:r>
      <w:r w:rsidR="00BD1E62">
        <w:rPr>
          <w:rFonts w:ascii="Arial" w:hAnsi="Arial" w:cs="Arial"/>
        </w:rPr>
        <w:t>terface assembly</w:t>
      </w:r>
      <w:r w:rsidR="00A56275">
        <w:rPr>
          <w:rFonts w:ascii="Arial" w:hAnsi="Arial" w:cs="Arial"/>
        </w:rPr>
        <w:t>,</w:t>
      </w:r>
      <w:r w:rsidR="00BD1E62">
        <w:rPr>
          <w:rFonts w:ascii="Arial" w:hAnsi="Arial" w:cs="Arial"/>
        </w:rPr>
        <w:t xml:space="preserve"> and it</w:t>
      </w:r>
      <w:r w:rsidR="00662876">
        <w:rPr>
          <w:rFonts w:ascii="Arial" w:hAnsi="Arial" w:cs="Arial"/>
        </w:rPr>
        <w:t xml:space="preserve"> was based on a </w:t>
      </w:r>
      <w:r w:rsidR="00994090">
        <w:rPr>
          <w:rFonts w:ascii="Arial" w:hAnsi="Arial" w:cs="Arial"/>
        </w:rPr>
        <w:t xml:space="preserve">new </w:t>
      </w:r>
      <w:r w:rsidR="00662876">
        <w:rPr>
          <w:rFonts w:ascii="Arial" w:hAnsi="Arial" w:cs="Arial"/>
        </w:rPr>
        <w:t xml:space="preserve">pneumatic </w:t>
      </w:r>
      <w:r w:rsidR="00994090">
        <w:rPr>
          <w:rFonts w:ascii="Arial" w:hAnsi="Arial" w:cs="Arial"/>
        </w:rPr>
        <w:t>nebulization system</w:t>
      </w:r>
      <w:r w:rsidR="00662876" w:rsidRPr="00662876">
        <w:rPr>
          <w:rFonts w:ascii="Arial" w:hAnsi="Arial" w:cs="Arial"/>
        </w:rPr>
        <w:t>.</w:t>
      </w:r>
      <w:r w:rsidR="00994090">
        <w:rPr>
          <w:rFonts w:ascii="Arial" w:hAnsi="Arial" w:cs="Arial"/>
        </w:rPr>
        <w:t xml:space="preserve"> </w:t>
      </w:r>
      <w:r w:rsidR="00101E86">
        <w:rPr>
          <w:rFonts w:ascii="Arial" w:hAnsi="Arial" w:cs="Arial"/>
        </w:rPr>
        <w:t xml:space="preserve">The liquid delivery capillary was connected to a suitable nebulization </w:t>
      </w:r>
      <w:r w:rsidR="00B54505">
        <w:rPr>
          <w:rFonts w:ascii="Arial" w:hAnsi="Arial" w:cs="Arial"/>
        </w:rPr>
        <w:t>nozzle</w:t>
      </w:r>
      <w:r w:rsidR="00DE5440">
        <w:rPr>
          <w:rFonts w:ascii="Arial" w:hAnsi="Arial" w:cs="Arial"/>
        </w:rPr>
        <w:t xml:space="preserve"> (40 °C)</w:t>
      </w:r>
      <w:r w:rsidR="00101E86">
        <w:rPr>
          <w:rFonts w:ascii="Arial" w:hAnsi="Arial" w:cs="Arial"/>
        </w:rPr>
        <w:t xml:space="preserve"> </w:t>
      </w:r>
      <w:r w:rsidR="00A56275">
        <w:rPr>
          <w:rFonts w:ascii="Arial" w:hAnsi="Arial" w:cs="Arial"/>
        </w:rPr>
        <w:t xml:space="preserve">placed </w:t>
      </w:r>
      <w:r w:rsidR="00101E86">
        <w:rPr>
          <w:rFonts w:ascii="Arial" w:hAnsi="Arial" w:cs="Arial"/>
        </w:rPr>
        <w:t>in the optimal spray position using a</w:t>
      </w:r>
      <w:r w:rsidR="009C5E0B">
        <w:rPr>
          <w:rFonts w:ascii="Arial" w:hAnsi="Arial" w:cs="Arial"/>
        </w:rPr>
        <w:t>n</w:t>
      </w:r>
      <w:r w:rsidR="00101E86">
        <w:rPr>
          <w:rFonts w:ascii="Arial" w:hAnsi="Arial" w:cs="Arial"/>
        </w:rPr>
        <w:t xml:space="preserve"> </w:t>
      </w:r>
      <w:r w:rsidR="009C5E0B">
        <w:rPr>
          <w:rFonts w:ascii="Arial" w:hAnsi="Arial" w:cs="Arial"/>
        </w:rPr>
        <w:t xml:space="preserve">adjustable </w:t>
      </w:r>
      <w:r w:rsidR="008165FC">
        <w:rPr>
          <w:rFonts w:ascii="Arial" w:hAnsi="Arial" w:cs="Arial"/>
        </w:rPr>
        <w:t>z</w:t>
      </w:r>
      <w:r w:rsidR="00101E86">
        <w:rPr>
          <w:rFonts w:ascii="Arial" w:hAnsi="Arial" w:cs="Arial"/>
        </w:rPr>
        <w:t>-</w:t>
      </w:r>
      <w:r w:rsidR="008165FC">
        <w:rPr>
          <w:rFonts w:ascii="Arial" w:hAnsi="Arial" w:cs="Arial"/>
        </w:rPr>
        <w:t>a</w:t>
      </w:r>
      <w:r w:rsidR="00101E86">
        <w:rPr>
          <w:rFonts w:ascii="Arial" w:hAnsi="Arial" w:cs="Arial"/>
        </w:rPr>
        <w:t>xis probe device</w:t>
      </w:r>
      <w:r w:rsidR="00DE5440">
        <w:rPr>
          <w:rFonts w:ascii="Arial" w:hAnsi="Arial" w:cs="Arial"/>
        </w:rPr>
        <w:t xml:space="preserve"> protruding inside</w:t>
      </w:r>
      <w:r w:rsidR="00B54505">
        <w:rPr>
          <w:rFonts w:ascii="Arial" w:hAnsi="Arial" w:cs="Arial"/>
        </w:rPr>
        <w:t xml:space="preserve"> </w:t>
      </w:r>
      <w:r w:rsidR="004F2540">
        <w:rPr>
          <w:rFonts w:ascii="Arial" w:hAnsi="Arial" w:cs="Arial"/>
        </w:rPr>
        <w:t>a</w:t>
      </w:r>
      <w:r w:rsidR="004D59B8">
        <w:rPr>
          <w:rFonts w:ascii="Arial" w:hAnsi="Arial" w:cs="Arial"/>
        </w:rPr>
        <w:t xml:space="preserve"> </w:t>
      </w:r>
      <w:r w:rsidR="00460245">
        <w:rPr>
          <w:rFonts w:ascii="Arial" w:hAnsi="Arial" w:cs="Arial"/>
        </w:rPr>
        <w:t xml:space="preserve">deactivated </w:t>
      </w:r>
      <w:r w:rsidR="004F2540">
        <w:rPr>
          <w:rFonts w:ascii="Arial" w:hAnsi="Arial" w:cs="Arial"/>
        </w:rPr>
        <w:t xml:space="preserve">glass </w:t>
      </w:r>
      <w:r w:rsidR="004D59B8">
        <w:rPr>
          <w:rFonts w:ascii="Arial" w:hAnsi="Arial" w:cs="Arial"/>
        </w:rPr>
        <w:t xml:space="preserve">vaporization chamber </w:t>
      </w:r>
      <w:r w:rsidR="00DE5440">
        <w:rPr>
          <w:rFonts w:ascii="Arial" w:hAnsi="Arial" w:cs="Arial"/>
        </w:rPr>
        <w:t>(</w:t>
      </w:r>
      <w:r w:rsidR="004D59B8">
        <w:rPr>
          <w:rFonts w:ascii="Arial" w:hAnsi="Arial" w:cs="Arial"/>
        </w:rPr>
        <w:t>300</w:t>
      </w:r>
      <w:r w:rsidR="004F2540">
        <w:rPr>
          <w:rFonts w:ascii="Arial" w:hAnsi="Arial" w:cs="Arial"/>
        </w:rPr>
        <w:t xml:space="preserve"> °C</w:t>
      </w:r>
      <w:r w:rsidR="00DE5440">
        <w:rPr>
          <w:rFonts w:ascii="Arial" w:hAnsi="Arial" w:cs="Arial"/>
        </w:rPr>
        <w:t>)</w:t>
      </w:r>
      <w:r w:rsidR="004F2540">
        <w:rPr>
          <w:rFonts w:ascii="Arial" w:hAnsi="Arial" w:cs="Arial"/>
        </w:rPr>
        <w:t xml:space="preserve">. </w:t>
      </w:r>
      <w:r w:rsidR="004912B3" w:rsidRPr="004912B3">
        <w:rPr>
          <w:rFonts w:ascii="Arial" w:hAnsi="Arial" w:cs="Arial"/>
        </w:rPr>
        <w:t xml:space="preserve">Nebulization and vaporization of the analyte </w:t>
      </w:r>
      <w:r w:rsidR="00E755B8">
        <w:rPr>
          <w:rFonts w:ascii="Arial" w:hAnsi="Arial" w:cs="Arial"/>
        </w:rPr>
        <w:t>were</w:t>
      </w:r>
      <w:r w:rsidR="004912B3" w:rsidRPr="004912B3">
        <w:rPr>
          <w:rFonts w:ascii="Arial" w:hAnsi="Arial" w:cs="Arial"/>
        </w:rPr>
        <w:t xml:space="preserve"> facilitated by helium gas preventing back migration an</w:t>
      </w:r>
      <w:r w:rsidR="004912B3">
        <w:rPr>
          <w:rFonts w:ascii="Arial" w:hAnsi="Arial" w:cs="Arial"/>
        </w:rPr>
        <w:t>d tailing of analyte components</w:t>
      </w:r>
      <w:r w:rsidR="005D3796" w:rsidRPr="005D3796">
        <w:rPr>
          <w:rFonts w:ascii="Arial" w:hAnsi="Arial" w:cs="Arial"/>
        </w:rPr>
        <w:t xml:space="preserve">. An electronic helium flow control and a splitting system in the vaporization chamber guaranteed the </w:t>
      </w:r>
      <w:r w:rsidR="004912B3">
        <w:rPr>
          <w:rFonts w:ascii="Arial" w:hAnsi="Arial" w:cs="Arial"/>
        </w:rPr>
        <w:t>correct</w:t>
      </w:r>
      <w:r w:rsidR="004912B3" w:rsidRPr="005D3796">
        <w:rPr>
          <w:rFonts w:ascii="Arial" w:hAnsi="Arial" w:cs="Arial"/>
        </w:rPr>
        <w:t xml:space="preserve"> </w:t>
      </w:r>
      <w:r w:rsidR="005D3796" w:rsidRPr="005D3796">
        <w:rPr>
          <w:rFonts w:ascii="Arial" w:hAnsi="Arial" w:cs="Arial"/>
        </w:rPr>
        <w:t xml:space="preserve">pressure and flow to maintain a stable pneumatic spray with liquid flow rates up to 250 µL/min. </w:t>
      </w:r>
      <w:r w:rsidR="009D0BC8" w:rsidRPr="009D0BC8">
        <w:rPr>
          <w:rFonts w:ascii="Arial" w:hAnsi="Arial" w:cs="Arial"/>
        </w:rPr>
        <w:t>Helium gas, liquid phase vapor, and analytes were then directed to a fused silica capillary transfer line connecting low and high-vacuum areas. An SMB nozzle three times larger than the original one was placed at the end of the transfer line (from 0.1 to 0.3 mm ID). The SMB nozzle provided excellent vibrational cooling of the molecules without sample and solvent vapor cluster formation [</w:t>
      </w:r>
      <w:r w:rsidR="00446845">
        <w:rPr>
          <w:rFonts w:ascii="Arial" w:hAnsi="Arial" w:cs="Arial"/>
        </w:rPr>
        <w:t>107</w:t>
      </w:r>
      <w:r w:rsidR="009D0BC8" w:rsidRPr="009D0BC8">
        <w:rPr>
          <w:rFonts w:ascii="Arial" w:hAnsi="Arial" w:cs="Arial"/>
        </w:rPr>
        <w:t>]. The new instrumental setup significantly increased the robustness and performance of the interface. The complete scheme of the new LC-</w:t>
      </w:r>
      <w:r w:rsidR="00EB5DF7">
        <w:rPr>
          <w:rFonts w:ascii="Arial" w:hAnsi="Arial" w:cs="Arial"/>
        </w:rPr>
        <w:t>EI-</w:t>
      </w:r>
      <w:r w:rsidR="009D0BC8" w:rsidRPr="009D0BC8">
        <w:rPr>
          <w:rFonts w:ascii="Arial" w:hAnsi="Arial" w:cs="Arial"/>
        </w:rPr>
        <w:t>MS interface is reported in Figure 11.</w:t>
      </w:r>
      <w:r w:rsidR="00DB473A">
        <w:rPr>
          <w:rFonts w:ascii="Arial" w:hAnsi="Arial" w:cs="Arial"/>
        </w:rPr>
        <w:t xml:space="preserve"> </w:t>
      </w:r>
      <w:r w:rsidR="004912B3">
        <w:rPr>
          <w:rFonts w:ascii="Arial" w:hAnsi="Arial" w:cs="Arial"/>
        </w:rPr>
        <w:t>A benefit of the</w:t>
      </w:r>
      <w:r w:rsidR="00ED79A0">
        <w:rPr>
          <w:rFonts w:ascii="Arial" w:hAnsi="Arial" w:cs="Arial"/>
        </w:rPr>
        <w:t xml:space="preserve"> SMB (Cold-EI) </w:t>
      </w:r>
      <w:r w:rsidR="00151B85">
        <w:rPr>
          <w:rFonts w:ascii="Arial" w:hAnsi="Arial" w:cs="Arial"/>
        </w:rPr>
        <w:t xml:space="preserve">approach </w:t>
      </w:r>
      <w:r w:rsidR="00ED79A0">
        <w:rPr>
          <w:rFonts w:ascii="Arial" w:hAnsi="Arial" w:cs="Arial"/>
        </w:rPr>
        <w:t xml:space="preserve">is </w:t>
      </w:r>
      <w:r w:rsidR="004912B3">
        <w:rPr>
          <w:rFonts w:ascii="Arial" w:hAnsi="Arial" w:cs="Arial"/>
        </w:rPr>
        <w:t>the production of</w:t>
      </w:r>
      <w:r w:rsidR="00FD35E8" w:rsidRPr="00FD35E8">
        <w:rPr>
          <w:rFonts w:ascii="Arial" w:hAnsi="Arial" w:cs="Arial"/>
        </w:rPr>
        <w:t xml:space="preserve"> mass spectra with enhanced molecular ions</w:t>
      </w:r>
      <w:r w:rsidR="00151B85">
        <w:rPr>
          <w:rFonts w:ascii="Arial" w:hAnsi="Arial" w:cs="Arial"/>
        </w:rPr>
        <w:t>,</w:t>
      </w:r>
      <w:r w:rsidR="00FD35E8">
        <w:rPr>
          <w:rFonts w:ascii="Arial" w:hAnsi="Arial" w:cs="Arial"/>
        </w:rPr>
        <w:t xml:space="preserve"> </w:t>
      </w:r>
      <w:r w:rsidR="00ED79A0">
        <w:rPr>
          <w:rFonts w:ascii="Arial" w:hAnsi="Arial" w:cs="Arial"/>
        </w:rPr>
        <w:t xml:space="preserve">useful </w:t>
      </w:r>
      <w:r w:rsidR="0069721C">
        <w:rPr>
          <w:rFonts w:ascii="Arial" w:hAnsi="Arial" w:cs="Arial"/>
        </w:rPr>
        <w:t>in</w:t>
      </w:r>
      <w:r w:rsidR="00151B85">
        <w:rPr>
          <w:rFonts w:ascii="Arial" w:hAnsi="Arial" w:cs="Arial"/>
        </w:rPr>
        <w:t xml:space="preserve"> the</w:t>
      </w:r>
      <w:r w:rsidR="0069721C">
        <w:rPr>
          <w:rFonts w:ascii="Arial" w:hAnsi="Arial" w:cs="Arial"/>
        </w:rPr>
        <w:t xml:space="preserve"> </w:t>
      </w:r>
      <w:r w:rsidR="0069721C" w:rsidRPr="00FD35E8">
        <w:rPr>
          <w:rFonts w:ascii="Arial" w:hAnsi="Arial" w:cs="Arial"/>
        </w:rPr>
        <w:t>analysis of unknowns</w:t>
      </w:r>
      <w:r w:rsidR="005428FE">
        <w:rPr>
          <w:rFonts w:ascii="Arial" w:hAnsi="Arial" w:cs="Arial"/>
        </w:rPr>
        <w:t>.</w:t>
      </w:r>
      <w:r w:rsidR="0069721C" w:rsidRPr="00FD35E8">
        <w:rPr>
          <w:rFonts w:ascii="Arial" w:hAnsi="Arial" w:cs="Arial"/>
        </w:rPr>
        <w:t xml:space="preserve"> </w:t>
      </w:r>
      <w:r w:rsidR="005428FE">
        <w:rPr>
          <w:rFonts w:ascii="Arial" w:hAnsi="Arial" w:cs="Arial"/>
        </w:rPr>
        <w:t xml:space="preserve">Despite this evident advantage, this approach is characterized by a complex instrument configuration. </w:t>
      </w:r>
      <w:r w:rsidR="0069721C">
        <w:rPr>
          <w:rFonts w:ascii="Arial" w:hAnsi="Arial" w:cs="Arial"/>
        </w:rPr>
        <w:t>Some examples</w:t>
      </w:r>
      <w:r w:rsidR="00FD35E8">
        <w:rPr>
          <w:rFonts w:ascii="Arial" w:hAnsi="Arial" w:cs="Arial"/>
        </w:rPr>
        <w:t xml:space="preserve"> </w:t>
      </w:r>
      <w:r w:rsidR="0069721C">
        <w:rPr>
          <w:rFonts w:ascii="Arial" w:hAnsi="Arial" w:cs="Arial"/>
        </w:rPr>
        <w:t>of Cold-EI spectra are reported in Figure12.</w:t>
      </w:r>
      <w:r w:rsidR="005428FE">
        <w:rPr>
          <w:rFonts w:ascii="Arial" w:hAnsi="Arial" w:cs="Arial"/>
        </w:rPr>
        <w:t xml:space="preserve"> </w:t>
      </w:r>
    </w:p>
    <w:p w14:paraId="39FFA161" w14:textId="1EDED43E" w:rsidR="00B8220C" w:rsidRPr="000C6B50" w:rsidRDefault="00B8220C" w:rsidP="004B0D71">
      <w:pPr>
        <w:spacing w:line="360" w:lineRule="auto"/>
        <w:jc w:val="both"/>
        <w:rPr>
          <w:rFonts w:ascii="Arial" w:hAnsi="Arial" w:cs="Arial"/>
        </w:rPr>
      </w:pPr>
    </w:p>
    <w:p w14:paraId="088B8A2C" w14:textId="5822CEA5" w:rsidR="000C6CAD" w:rsidRPr="002B42AF" w:rsidRDefault="002B42AF" w:rsidP="004B0D71">
      <w:pPr>
        <w:spacing w:line="360" w:lineRule="auto"/>
        <w:jc w:val="both"/>
        <w:rPr>
          <w:rFonts w:ascii="Arial" w:hAnsi="Arial" w:cs="Arial"/>
          <w:b/>
        </w:rPr>
      </w:pPr>
      <w:r w:rsidRPr="002B42AF">
        <w:rPr>
          <w:rFonts w:ascii="Arial" w:hAnsi="Arial" w:cs="Arial"/>
          <w:b/>
        </w:rPr>
        <w:t>3.</w:t>
      </w:r>
      <w:r w:rsidR="000C6CAD" w:rsidRPr="002B42AF">
        <w:rPr>
          <w:rFonts w:ascii="Arial" w:hAnsi="Arial" w:cs="Arial"/>
          <w:b/>
        </w:rPr>
        <w:t xml:space="preserve"> Ionization capabilities and mass spectrum </w:t>
      </w:r>
      <w:r w:rsidR="005365A4" w:rsidRPr="002B42AF">
        <w:rPr>
          <w:rFonts w:ascii="Arial" w:hAnsi="Arial" w:cs="Arial"/>
          <w:b/>
        </w:rPr>
        <w:t>quality</w:t>
      </w:r>
    </w:p>
    <w:p w14:paraId="40091698" w14:textId="50EF1B91" w:rsidR="00D9172C" w:rsidRDefault="00E60E99" w:rsidP="004B0D71">
      <w:pPr>
        <w:spacing w:line="360" w:lineRule="auto"/>
        <w:jc w:val="both"/>
        <w:rPr>
          <w:rFonts w:ascii="Arial" w:hAnsi="Arial" w:cs="Arial"/>
        </w:rPr>
      </w:pPr>
      <w:r w:rsidRPr="00E60E99">
        <w:rPr>
          <w:rFonts w:ascii="Arial" w:hAnsi="Arial" w:cs="Arial"/>
        </w:rPr>
        <w:t xml:space="preserve">Despite the number of different LC-MS systems on the current market, none of </w:t>
      </w:r>
      <w:r w:rsidR="00601685">
        <w:rPr>
          <w:rFonts w:ascii="Arial" w:hAnsi="Arial" w:cs="Arial"/>
        </w:rPr>
        <w:t>them</w:t>
      </w:r>
      <w:r w:rsidRPr="00E60E99">
        <w:rPr>
          <w:rFonts w:ascii="Arial" w:hAnsi="Arial" w:cs="Arial"/>
        </w:rPr>
        <w:t xml:space="preserve"> can be considered the final solution, the universal interface </w:t>
      </w:r>
      <w:r w:rsidR="00601685">
        <w:rPr>
          <w:rFonts w:ascii="Arial" w:hAnsi="Arial" w:cs="Arial"/>
        </w:rPr>
        <w:t>capable</w:t>
      </w:r>
      <w:r w:rsidRPr="00E60E99">
        <w:rPr>
          <w:rFonts w:ascii="Arial" w:hAnsi="Arial" w:cs="Arial"/>
        </w:rPr>
        <w:t xml:space="preserve"> </w:t>
      </w:r>
      <w:r w:rsidR="00601685">
        <w:rPr>
          <w:rFonts w:ascii="Arial" w:hAnsi="Arial" w:cs="Arial"/>
        </w:rPr>
        <w:t xml:space="preserve">of solving </w:t>
      </w:r>
      <w:r w:rsidRPr="00E60E99">
        <w:rPr>
          <w:rFonts w:ascii="Arial" w:hAnsi="Arial" w:cs="Arial"/>
        </w:rPr>
        <w:t>all analytical problems.</w:t>
      </w:r>
      <w:r w:rsidR="00601685">
        <w:rPr>
          <w:rFonts w:ascii="Arial" w:hAnsi="Arial" w:cs="Arial"/>
        </w:rPr>
        <w:t xml:space="preserve"> </w:t>
      </w:r>
      <w:r w:rsidR="00601685" w:rsidRPr="00601685">
        <w:rPr>
          <w:rFonts w:ascii="Arial" w:hAnsi="Arial" w:cs="Arial"/>
        </w:rPr>
        <w:t>One of the most inte</w:t>
      </w:r>
      <w:r w:rsidR="00601685">
        <w:rPr>
          <w:rFonts w:ascii="Arial" w:hAnsi="Arial" w:cs="Arial"/>
        </w:rPr>
        <w:t xml:space="preserve">resting features of </w:t>
      </w:r>
      <w:r w:rsidR="0075276A" w:rsidRPr="0075276A">
        <w:rPr>
          <w:rFonts w:ascii="Arial" w:hAnsi="Arial" w:cs="Arial"/>
        </w:rPr>
        <w:t xml:space="preserve">LC-EI-MS </w:t>
      </w:r>
      <w:r w:rsidR="00601685">
        <w:rPr>
          <w:rFonts w:ascii="Arial" w:hAnsi="Arial" w:cs="Arial"/>
        </w:rPr>
        <w:t>is the ability to</w:t>
      </w:r>
      <w:r w:rsidR="00601685" w:rsidRPr="0075276A">
        <w:rPr>
          <w:rFonts w:ascii="Arial" w:hAnsi="Arial" w:cs="Arial"/>
        </w:rPr>
        <w:t xml:space="preserve"> </w:t>
      </w:r>
      <w:r w:rsidR="0075276A" w:rsidRPr="0075276A">
        <w:rPr>
          <w:rFonts w:ascii="Arial" w:hAnsi="Arial" w:cs="Arial"/>
        </w:rPr>
        <w:t>ionize polar and non-polar compounds</w:t>
      </w:r>
      <w:r w:rsidR="00B07DFE">
        <w:rPr>
          <w:rFonts w:ascii="Arial" w:hAnsi="Arial" w:cs="Arial"/>
        </w:rPr>
        <w:t>,</w:t>
      </w:r>
      <w:r w:rsidR="0075276A" w:rsidRPr="0075276A">
        <w:rPr>
          <w:rFonts w:ascii="Arial" w:hAnsi="Arial" w:cs="Arial"/>
        </w:rPr>
        <w:t xml:space="preserve"> both with uniform and independent response</w:t>
      </w:r>
      <w:r w:rsidR="004912B3">
        <w:rPr>
          <w:rFonts w:ascii="Arial" w:hAnsi="Arial" w:cs="Arial"/>
        </w:rPr>
        <w:t>s</w:t>
      </w:r>
      <w:r w:rsidR="0075276A" w:rsidRPr="0075276A">
        <w:rPr>
          <w:rFonts w:ascii="Arial" w:hAnsi="Arial" w:cs="Arial"/>
        </w:rPr>
        <w:t xml:space="preserve"> in a variable range of molecular weights. </w:t>
      </w:r>
      <w:r w:rsidR="00601685">
        <w:rPr>
          <w:rFonts w:ascii="Arial" w:hAnsi="Arial" w:cs="Arial"/>
        </w:rPr>
        <w:t xml:space="preserve">Because of </w:t>
      </w:r>
      <w:r w:rsidR="0075276A" w:rsidRPr="0075276A">
        <w:rPr>
          <w:rFonts w:ascii="Arial" w:hAnsi="Arial" w:cs="Arial"/>
        </w:rPr>
        <w:t xml:space="preserve">the gas-phase ionization, the </w:t>
      </w:r>
      <w:r w:rsidR="00A644FF">
        <w:rPr>
          <w:rFonts w:ascii="Arial" w:hAnsi="Arial" w:cs="Arial"/>
        </w:rPr>
        <w:t>typical</w:t>
      </w:r>
      <w:r w:rsidR="00A644FF" w:rsidRPr="0075276A">
        <w:rPr>
          <w:rFonts w:ascii="Arial" w:hAnsi="Arial" w:cs="Arial"/>
        </w:rPr>
        <w:t xml:space="preserve"> </w:t>
      </w:r>
      <w:r w:rsidR="0075276A" w:rsidRPr="0075276A">
        <w:rPr>
          <w:rFonts w:ascii="Arial" w:hAnsi="Arial" w:cs="Arial"/>
        </w:rPr>
        <w:t xml:space="preserve">analyte </w:t>
      </w:r>
      <w:r w:rsidR="0078651E">
        <w:rPr>
          <w:rFonts w:ascii="Arial" w:hAnsi="Arial" w:cs="Arial"/>
        </w:rPr>
        <w:t>m</w:t>
      </w:r>
      <w:r w:rsidR="00F32539" w:rsidRPr="0075276A">
        <w:rPr>
          <w:rFonts w:ascii="Arial" w:hAnsi="Arial" w:cs="Arial"/>
        </w:rPr>
        <w:t xml:space="preserve">olecular </w:t>
      </w:r>
      <w:r w:rsidR="0078651E">
        <w:rPr>
          <w:rFonts w:ascii="Arial" w:hAnsi="Arial" w:cs="Arial"/>
        </w:rPr>
        <w:t>w</w:t>
      </w:r>
      <w:r w:rsidR="00F32539" w:rsidRPr="0075276A">
        <w:rPr>
          <w:rFonts w:ascii="Arial" w:hAnsi="Arial" w:cs="Arial"/>
        </w:rPr>
        <w:t>eight</w:t>
      </w:r>
      <w:r w:rsidR="00F32539">
        <w:rPr>
          <w:rFonts w:ascii="Arial" w:hAnsi="Arial" w:cs="Arial"/>
        </w:rPr>
        <w:t xml:space="preserve"> (MW)</w:t>
      </w:r>
      <w:r w:rsidR="00F32539" w:rsidRPr="0075276A">
        <w:rPr>
          <w:rFonts w:ascii="Arial" w:hAnsi="Arial" w:cs="Arial"/>
        </w:rPr>
        <w:t xml:space="preserve"> </w:t>
      </w:r>
      <w:r w:rsidR="0075276A" w:rsidRPr="0075276A">
        <w:rPr>
          <w:rFonts w:ascii="Arial" w:hAnsi="Arial" w:cs="Arial"/>
        </w:rPr>
        <w:t xml:space="preserve">is </w:t>
      </w:r>
      <w:r w:rsidR="00601685">
        <w:rPr>
          <w:rFonts w:ascii="Arial" w:hAnsi="Arial" w:cs="Arial"/>
        </w:rPr>
        <w:t>limited to</w:t>
      </w:r>
      <w:r w:rsidR="00601685" w:rsidRPr="0075276A">
        <w:rPr>
          <w:rFonts w:ascii="Arial" w:hAnsi="Arial" w:cs="Arial"/>
        </w:rPr>
        <w:t xml:space="preserve"> </w:t>
      </w:r>
      <w:r w:rsidR="0075276A" w:rsidRPr="0075276A">
        <w:rPr>
          <w:rFonts w:ascii="Arial" w:hAnsi="Arial" w:cs="Arial"/>
        </w:rPr>
        <w:t>300-400 u</w:t>
      </w:r>
      <w:r w:rsidR="00B07DFE">
        <w:rPr>
          <w:rFonts w:ascii="Arial" w:hAnsi="Arial" w:cs="Arial"/>
        </w:rPr>
        <w:t>,</w:t>
      </w:r>
      <w:r w:rsidR="0075276A" w:rsidRPr="0075276A">
        <w:rPr>
          <w:rFonts w:ascii="Arial" w:hAnsi="Arial" w:cs="Arial"/>
        </w:rPr>
        <w:t xml:space="preserve"> but</w:t>
      </w:r>
      <w:r w:rsidR="00B530D5">
        <w:rPr>
          <w:rFonts w:ascii="Arial" w:hAnsi="Arial" w:cs="Arial"/>
        </w:rPr>
        <w:t>,</w:t>
      </w:r>
      <w:r w:rsidR="0075276A" w:rsidRPr="0075276A">
        <w:rPr>
          <w:rFonts w:ascii="Arial" w:hAnsi="Arial" w:cs="Arial"/>
        </w:rPr>
        <w:t xml:space="preserve"> in some cases</w:t>
      </w:r>
      <w:r w:rsidR="00B530D5">
        <w:rPr>
          <w:rFonts w:ascii="Arial" w:hAnsi="Arial" w:cs="Arial"/>
        </w:rPr>
        <w:t xml:space="preserve">, </w:t>
      </w:r>
      <w:r w:rsidR="004912B3" w:rsidRPr="004912B3">
        <w:rPr>
          <w:rFonts w:ascii="Arial" w:hAnsi="Arial" w:cs="Arial"/>
        </w:rPr>
        <w:t xml:space="preserve">excellent responses could be obtained with MW greater than 700 </w:t>
      </w:r>
      <w:r w:rsidR="007F14AA">
        <w:rPr>
          <w:rFonts w:ascii="Arial" w:hAnsi="Arial" w:cs="Arial"/>
        </w:rPr>
        <w:t>Da</w:t>
      </w:r>
      <w:r w:rsidR="004912B3" w:rsidRPr="004912B3" w:rsidDel="004912B3">
        <w:rPr>
          <w:rFonts w:ascii="Arial" w:hAnsi="Arial" w:cs="Arial"/>
        </w:rPr>
        <w:t xml:space="preserve"> </w:t>
      </w:r>
      <w:r w:rsidR="0075276A" w:rsidRPr="0075276A">
        <w:rPr>
          <w:rFonts w:ascii="Arial" w:hAnsi="Arial" w:cs="Arial"/>
        </w:rPr>
        <w:t>[</w:t>
      </w:r>
      <w:r w:rsidR="00446845">
        <w:rPr>
          <w:rFonts w:ascii="Arial" w:hAnsi="Arial" w:cs="Arial"/>
        </w:rPr>
        <w:t>112</w:t>
      </w:r>
      <w:r w:rsidR="0075276A" w:rsidRPr="0075276A">
        <w:rPr>
          <w:rFonts w:ascii="Arial" w:hAnsi="Arial" w:cs="Arial"/>
        </w:rPr>
        <w:t xml:space="preserve">]. </w:t>
      </w:r>
      <w:r w:rsidR="00601685">
        <w:rPr>
          <w:rFonts w:ascii="Arial" w:hAnsi="Arial" w:cs="Arial"/>
        </w:rPr>
        <w:t>S</w:t>
      </w:r>
      <w:r w:rsidR="00601685" w:rsidRPr="00601685">
        <w:rPr>
          <w:rFonts w:ascii="Arial" w:hAnsi="Arial" w:cs="Arial"/>
        </w:rPr>
        <w:t>ome examples of these peculiarities using different instrumental solutions are reported below</w:t>
      </w:r>
      <w:r w:rsidR="00601685">
        <w:rPr>
          <w:rFonts w:ascii="Arial" w:hAnsi="Arial" w:cs="Arial"/>
        </w:rPr>
        <w:t xml:space="preserve">. </w:t>
      </w:r>
      <w:r w:rsidR="00B07DFE">
        <w:rPr>
          <w:rFonts w:ascii="Arial" w:hAnsi="Arial" w:cs="Arial"/>
        </w:rPr>
        <w:t xml:space="preserve">The </w:t>
      </w:r>
      <w:r w:rsidR="008670A7">
        <w:rPr>
          <w:rFonts w:ascii="Arial" w:hAnsi="Arial" w:cs="Arial"/>
        </w:rPr>
        <w:t xml:space="preserve">versatility of DEI was demonstrated by the </w:t>
      </w:r>
      <w:r w:rsidR="00B07DFE">
        <w:rPr>
          <w:rFonts w:ascii="Arial" w:hAnsi="Arial" w:cs="Arial"/>
        </w:rPr>
        <w:t>s</w:t>
      </w:r>
      <w:r w:rsidR="0075276A" w:rsidRPr="0075276A">
        <w:rPr>
          <w:rFonts w:ascii="Arial" w:hAnsi="Arial" w:cs="Arial"/>
        </w:rPr>
        <w:t>imultaneous determination of organochlorine</w:t>
      </w:r>
      <w:r w:rsidR="00B07DFE">
        <w:rPr>
          <w:rFonts w:ascii="Arial" w:hAnsi="Arial" w:cs="Arial"/>
        </w:rPr>
        <w:t xml:space="preserve"> (not ESI-amenable)</w:t>
      </w:r>
      <w:r w:rsidR="0075276A" w:rsidRPr="0075276A">
        <w:rPr>
          <w:rFonts w:ascii="Arial" w:hAnsi="Arial" w:cs="Arial"/>
        </w:rPr>
        <w:t xml:space="preserve"> and phenoxy acidic pesticides</w:t>
      </w:r>
      <w:r w:rsidR="00B07DFE">
        <w:rPr>
          <w:rFonts w:ascii="Arial" w:hAnsi="Arial" w:cs="Arial"/>
        </w:rPr>
        <w:t xml:space="preserve"> (ESI-amenable)</w:t>
      </w:r>
      <w:r w:rsidR="0075276A" w:rsidRPr="0075276A">
        <w:rPr>
          <w:rFonts w:ascii="Arial" w:hAnsi="Arial" w:cs="Arial"/>
        </w:rPr>
        <w:t xml:space="preserve"> [</w:t>
      </w:r>
      <w:r w:rsidR="007F49BA">
        <w:rPr>
          <w:rFonts w:ascii="Arial" w:hAnsi="Arial" w:cs="Arial"/>
        </w:rPr>
        <w:t>71</w:t>
      </w:r>
      <w:r w:rsidR="0075276A" w:rsidRPr="0075276A">
        <w:rPr>
          <w:rFonts w:ascii="Arial" w:hAnsi="Arial" w:cs="Arial"/>
        </w:rPr>
        <w:t xml:space="preserve">], and </w:t>
      </w:r>
      <w:r w:rsidR="008670A7">
        <w:rPr>
          <w:rFonts w:ascii="Arial" w:hAnsi="Arial" w:cs="Arial"/>
        </w:rPr>
        <w:t xml:space="preserve">by the analysis of numerous </w:t>
      </w:r>
      <w:r w:rsidR="0075276A" w:rsidRPr="0075276A">
        <w:rPr>
          <w:rFonts w:ascii="Arial" w:hAnsi="Arial" w:cs="Arial"/>
        </w:rPr>
        <w:t xml:space="preserve">EDCs with different </w:t>
      </w:r>
      <w:r w:rsidR="00F32539" w:rsidRPr="0075276A">
        <w:rPr>
          <w:rFonts w:ascii="Arial" w:hAnsi="Arial" w:cs="Arial"/>
        </w:rPr>
        <w:t xml:space="preserve">physicochemical </w:t>
      </w:r>
      <w:r w:rsidR="0075276A" w:rsidRPr="0075276A">
        <w:rPr>
          <w:rFonts w:ascii="Arial" w:hAnsi="Arial" w:cs="Arial"/>
        </w:rPr>
        <w:t>characteristics [</w:t>
      </w:r>
      <w:r w:rsidR="007F49BA">
        <w:rPr>
          <w:rFonts w:ascii="Arial" w:hAnsi="Arial" w:cs="Arial"/>
        </w:rPr>
        <w:t>72</w:t>
      </w:r>
      <w:r w:rsidR="0075276A" w:rsidRPr="0075276A">
        <w:rPr>
          <w:rFonts w:ascii="Arial" w:hAnsi="Arial" w:cs="Arial"/>
        </w:rPr>
        <w:t>]</w:t>
      </w:r>
      <w:r w:rsidR="008670A7">
        <w:rPr>
          <w:rFonts w:ascii="Arial" w:hAnsi="Arial" w:cs="Arial"/>
        </w:rPr>
        <w:t>.</w:t>
      </w:r>
      <w:r w:rsidR="0075276A" w:rsidRPr="0075276A">
        <w:rPr>
          <w:rFonts w:ascii="Arial" w:hAnsi="Arial" w:cs="Arial"/>
        </w:rPr>
        <w:t xml:space="preserve"> </w:t>
      </w:r>
      <w:r w:rsidR="008670A7">
        <w:rPr>
          <w:rFonts w:ascii="Arial" w:hAnsi="Arial" w:cs="Arial"/>
        </w:rPr>
        <w:t>T</w:t>
      </w:r>
      <w:r w:rsidR="008670A7" w:rsidRPr="008670A7">
        <w:rPr>
          <w:rFonts w:ascii="Arial" w:hAnsi="Arial" w:cs="Arial"/>
        </w:rPr>
        <w:t xml:space="preserve">he potential of </w:t>
      </w:r>
      <w:r w:rsidR="008670A7">
        <w:rPr>
          <w:rFonts w:ascii="Arial" w:hAnsi="Arial" w:cs="Arial"/>
        </w:rPr>
        <w:t>LEI</w:t>
      </w:r>
      <w:r w:rsidR="008670A7" w:rsidRPr="008670A7">
        <w:rPr>
          <w:rFonts w:ascii="Arial" w:hAnsi="Arial" w:cs="Arial"/>
        </w:rPr>
        <w:t xml:space="preserve"> in multicomponent analysis is demonstrated by simultaneous </w:t>
      </w:r>
      <w:r w:rsidR="00D9172C">
        <w:rPr>
          <w:rFonts w:ascii="Arial" w:hAnsi="Arial" w:cs="Arial"/>
        </w:rPr>
        <w:t>detection</w:t>
      </w:r>
      <w:r w:rsidR="008670A7">
        <w:rPr>
          <w:rFonts w:ascii="Arial" w:hAnsi="Arial" w:cs="Arial"/>
        </w:rPr>
        <w:t xml:space="preserve"> </w:t>
      </w:r>
      <w:r w:rsidR="0075276A" w:rsidRPr="0075276A">
        <w:rPr>
          <w:rFonts w:ascii="Arial" w:hAnsi="Arial" w:cs="Arial"/>
        </w:rPr>
        <w:t>of 20 priority pollutants and four internal standards of different physicochemical properties</w:t>
      </w:r>
      <w:r w:rsidR="000C2B04">
        <w:rPr>
          <w:rFonts w:ascii="Arial" w:hAnsi="Arial" w:cs="Arial"/>
        </w:rPr>
        <w:t>,</w:t>
      </w:r>
      <w:r w:rsidR="0075276A" w:rsidRPr="0075276A">
        <w:rPr>
          <w:rFonts w:ascii="Arial" w:hAnsi="Arial" w:cs="Arial"/>
        </w:rPr>
        <w:t xml:space="preserve"> as reported in Figure 7 [</w:t>
      </w:r>
      <w:r w:rsidR="007F49BA">
        <w:rPr>
          <w:rFonts w:ascii="Arial" w:hAnsi="Arial" w:cs="Arial"/>
        </w:rPr>
        <w:t>90</w:t>
      </w:r>
      <w:r w:rsidR="0075276A" w:rsidRPr="0075276A">
        <w:rPr>
          <w:rFonts w:ascii="Arial" w:hAnsi="Arial" w:cs="Arial"/>
        </w:rPr>
        <w:t xml:space="preserve">]. Cold-EI-LC-MS with SMB was able to ionize a mixture of antioxidants too heavy for GC-MS analysis, too </w:t>
      </w:r>
      <w:r w:rsidR="00A644FF">
        <w:rPr>
          <w:rFonts w:ascii="Arial" w:hAnsi="Arial" w:cs="Arial"/>
        </w:rPr>
        <w:t>hydr</w:t>
      </w:r>
      <w:r w:rsidR="000C2B04">
        <w:rPr>
          <w:rFonts w:ascii="Arial" w:hAnsi="Arial" w:cs="Arial"/>
        </w:rPr>
        <w:t>o</w:t>
      </w:r>
      <w:r w:rsidR="00A644FF">
        <w:rPr>
          <w:rFonts w:ascii="Arial" w:hAnsi="Arial" w:cs="Arial"/>
        </w:rPr>
        <w:t>phobic</w:t>
      </w:r>
      <w:r w:rsidR="0075276A" w:rsidRPr="0075276A">
        <w:rPr>
          <w:rFonts w:ascii="Arial" w:hAnsi="Arial" w:cs="Arial"/>
        </w:rPr>
        <w:t xml:space="preserve"> for ESI or APCI</w:t>
      </w:r>
      <w:r w:rsidR="000C2B04">
        <w:rPr>
          <w:rFonts w:ascii="Arial" w:hAnsi="Arial" w:cs="Arial"/>
        </w:rPr>
        <w:t>,</w:t>
      </w:r>
      <w:r w:rsidR="0075276A" w:rsidRPr="0075276A">
        <w:rPr>
          <w:rFonts w:ascii="Arial" w:hAnsi="Arial" w:cs="Arial"/>
        </w:rPr>
        <w:t xml:space="preserve"> and that gave no results with APPI [</w:t>
      </w:r>
      <w:r w:rsidR="007F49BA">
        <w:rPr>
          <w:rFonts w:ascii="Arial" w:hAnsi="Arial" w:cs="Arial"/>
        </w:rPr>
        <w:t>112</w:t>
      </w:r>
      <w:r w:rsidR="0075276A" w:rsidRPr="0075276A">
        <w:rPr>
          <w:rFonts w:ascii="Arial" w:hAnsi="Arial" w:cs="Arial"/>
        </w:rPr>
        <w:t>]. The separation is reported in Figure 13.</w:t>
      </w:r>
      <w:r w:rsidR="00600222">
        <w:rPr>
          <w:rFonts w:ascii="Arial" w:hAnsi="Arial" w:cs="Arial"/>
        </w:rPr>
        <w:t xml:space="preserve"> </w:t>
      </w:r>
    </w:p>
    <w:p w14:paraId="0385829A" w14:textId="1F5B0A12" w:rsidR="0075276A" w:rsidRPr="0075276A" w:rsidRDefault="00D9172C" w:rsidP="00913D42">
      <w:pPr>
        <w:spacing w:line="360" w:lineRule="auto"/>
        <w:jc w:val="both"/>
        <w:rPr>
          <w:rFonts w:ascii="Arial" w:hAnsi="Arial" w:cs="Arial"/>
        </w:rPr>
      </w:pPr>
      <w:r>
        <w:rPr>
          <w:rFonts w:ascii="Arial" w:hAnsi="Arial" w:cs="Arial"/>
        </w:rPr>
        <w:t xml:space="preserve">LC-EI-MS </w:t>
      </w:r>
      <w:r w:rsidR="005B316B">
        <w:rPr>
          <w:rFonts w:ascii="Arial" w:hAnsi="Arial" w:cs="Arial"/>
        </w:rPr>
        <w:t xml:space="preserve">proved </w:t>
      </w:r>
      <w:r>
        <w:rPr>
          <w:rFonts w:ascii="Arial" w:hAnsi="Arial" w:cs="Arial"/>
        </w:rPr>
        <w:t>to be useful for the analysis of compounds t</w:t>
      </w:r>
      <w:r w:rsidRPr="00D9172C">
        <w:rPr>
          <w:rFonts w:ascii="Arial" w:hAnsi="Arial" w:cs="Arial"/>
        </w:rPr>
        <w:t>ha</w:t>
      </w:r>
      <w:r>
        <w:rPr>
          <w:rFonts w:ascii="Arial" w:hAnsi="Arial" w:cs="Arial"/>
        </w:rPr>
        <w:t>t involve a derivatization step</w:t>
      </w:r>
      <w:r w:rsidRPr="00D9172C">
        <w:rPr>
          <w:rFonts w:ascii="Arial" w:hAnsi="Arial" w:cs="Arial"/>
        </w:rPr>
        <w:t xml:space="preserve"> prior to GC-MS analysis</w:t>
      </w:r>
      <w:r>
        <w:rPr>
          <w:rFonts w:ascii="Arial" w:hAnsi="Arial" w:cs="Arial"/>
        </w:rPr>
        <w:t xml:space="preserve"> such as FFAs</w:t>
      </w:r>
      <w:r w:rsidRPr="00D9172C">
        <w:rPr>
          <w:rFonts w:ascii="Arial" w:hAnsi="Arial" w:cs="Arial"/>
        </w:rPr>
        <w:t>.</w:t>
      </w:r>
      <w:r>
        <w:rPr>
          <w:rFonts w:ascii="Arial" w:hAnsi="Arial" w:cs="Arial"/>
        </w:rPr>
        <w:t xml:space="preserve"> D</w:t>
      </w:r>
      <w:r w:rsidR="0075276A" w:rsidRPr="0075276A">
        <w:rPr>
          <w:rFonts w:ascii="Arial" w:hAnsi="Arial" w:cs="Arial"/>
        </w:rPr>
        <w:t xml:space="preserve">erivatization </w:t>
      </w:r>
      <w:r w:rsidR="00D378D9">
        <w:rPr>
          <w:rFonts w:ascii="Arial" w:hAnsi="Arial" w:cs="Arial"/>
        </w:rPr>
        <w:t xml:space="preserve">is </w:t>
      </w:r>
      <w:r>
        <w:rPr>
          <w:rFonts w:ascii="Arial" w:hAnsi="Arial" w:cs="Arial"/>
        </w:rPr>
        <w:t xml:space="preserve">mandatory </w:t>
      </w:r>
      <w:r w:rsidR="0075276A" w:rsidRPr="0075276A">
        <w:rPr>
          <w:rFonts w:ascii="Arial" w:hAnsi="Arial" w:cs="Arial"/>
        </w:rPr>
        <w:t xml:space="preserve">to convert </w:t>
      </w:r>
      <w:r w:rsidR="00EC1F89">
        <w:rPr>
          <w:rFonts w:ascii="Arial" w:hAnsi="Arial" w:cs="Arial"/>
        </w:rPr>
        <w:t>FFA</w:t>
      </w:r>
      <w:r w:rsidR="009C2F4E">
        <w:rPr>
          <w:rFonts w:ascii="Arial" w:hAnsi="Arial" w:cs="Arial"/>
        </w:rPr>
        <w:t>s</w:t>
      </w:r>
      <w:r w:rsidR="00EC1F89" w:rsidRPr="0075276A">
        <w:rPr>
          <w:rFonts w:ascii="Arial" w:hAnsi="Arial" w:cs="Arial"/>
        </w:rPr>
        <w:t xml:space="preserve"> </w:t>
      </w:r>
      <w:r w:rsidR="0075276A" w:rsidRPr="0075276A">
        <w:rPr>
          <w:rFonts w:ascii="Arial" w:hAnsi="Arial" w:cs="Arial"/>
        </w:rPr>
        <w:t xml:space="preserve">in </w:t>
      </w:r>
      <w:r w:rsidR="00EC1F89">
        <w:rPr>
          <w:rFonts w:ascii="Arial" w:hAnsi="Arial" w:cs="Arial"/>
        </w:rPr>
        <w:t xml:space="preserve">their </w:t>
      </w:r>
      <w:r w:rsidR="0075276A" w:rsidRPr="0075276A">
        <w:rPr>
          <w:rFonts w:ascii="Arial" w:hAnsi="Arial" w:cs="Arial"/>
        </w:rPr>
        <w:t>more volatile and l</w:t>
      </w:r>
      <w:r w:rsidR="00D378D9">
        <w:rPr>
          <w:rFonts w:ascii="Arial" w:hAnsi="Arial" w:cs="Arial"/>
        </w:rPr>
        <w:t xml:space="preserve">ess polar </w:t>
      </w:r>
      <w:r w:rsidR="00EC1F89">
        <w:rPr>
          <w:rFonts w:ascii="Arial" w:hAnsi="Arial" w:cs="Arial"/>
        </w:rPr>
        <w:t>methyl esters (</w:t>
      </w:r>
      <w:r w:rsidR="00C83C7A">
        <w:rPr>
          <w:rFonts w:ascii="Arial" w:hAnsi="Arial" w:cs="Arial"/>
        </w:rPr>
        <w:t>f</w:t>
      </w:r>
      <w:r w:rsidR="0075276A" w:rsidRPr="0075276A">
        <w:rPr>
          <w:rFonts w:ascii="Arial" w:hAnsi="Arial" w:cs="Arial"/>
        </w:rPr>
        <w:t xml:space="preserve">atty </w:t>
      </w:r>
      <w:r w:rsidR="00C83C7A">
        <w:rPr>
          <w:rFonts w:ascii="Arial" w:hAnsi="Arial" w:cs="Arial"/>
        </w:rPr>
        <w:t>a</w:t>
      </w:r>
      <w:r w:rsidR="0075276A" w:rsidRPr="0075276A">
        <w:rPr>
          <w:rFonts w:ascii="Arial" w:hAnsi="Arial" w:cs="Arial"/>
        </w:rPr>
        <w:t xml:space="preserve">cids </w:t>
      </w:r>
      <w:r w:rsidR="00C83C7A">
        <w:rPr>
          <w:rFonts w:ascii="Arial" w:hAnsi="Arial" w:cs="Arial"/>
        </w:rPr>
        <w:t>m</w:t>
      </w:r>
      <w:r w:rsidR="0075276A" w:rsidRPr="0075276A">
        <w:rPr>
          <w:rFonts w:ascii="Arial" w:hAnsi="Arial" w:cs="Arial"/>
        </w:rPr>
        <w:t xml:space="preserve">ethyl </w:t>
      </w:r>
      <w:r w:rsidR="00C83C7A">
        <w:rPr>
          <w:rFonts w:ascii="Arial" w:hAnsi="Arial" w:cs="Arial"/>
        </w:rPr>
        <w:t>e</w:t>
      </w:r>
      <w:r w:rsidR="0075276A" w:rsidRPr="0075276A">
        <w:rPr>
          <w:rFonts w:ascii="Arial" w:hAnsi="Arial" w:cs="Arial"/>
        </w:rPr>
        <w:t>sters</w:t>
      </w:r>
      <w:r w:rsidR="00EC1F89">
        <w:rPr>
          <w:rFonts w:ascii="Arial" w:hAnsi="Arial" w:cs="Arial"/>
        </w:rPr>
        <w:t xml:space="preserve">, </w:t>
      </w:r>
      <w:r w:rsidR="0075276A" w:rsidRPr="0075276A">
        <w:rPr>
          <w:rFonts w:ascii="Arial" w:hAnsi="Arial" w:cs="Arial"/>
        </w:rPr>
        <w:t>FAME)</w:t>
      </w:r>
      <w:r w:rsidR="006114C5">
        <w:rPr>
          <w:rFonts w:ascii="Arial" w:hAnsi="Arial" w:cs="Arial"/>
        </w:rPr>
        <w:t xml:space="preserve"> prior to GC separation</w:t>
      </w:r>
      <w:r w:rsidR="0075276A" w:rsidRPr="0075276A">
        <w:rPr>
          <w:rFonts w:ascii="Arial" w:hAnsi="Arial" w:cs="Arial"/>
        </w:rPr>
        <w:t xml:space="preserve">. </w:t>
      </w:r>
      <w:r w:rsidR="006114C5">
        <w:rPr>
          <w:rFonts w:ascii="Arial" w:hAnsi="Arial" w:cs="Arial"/>
        </w:rPr>
        <w:t>Unfortunately, d</w:t>
      </w:r>
      <w:r w:rsidR="0075276A" w:rsidRPr="0075276A">
        <w:rPr>
          <w:rFonts w:ascii="Arial" w:hAnsi="Arial" w:cs="Arial"/>
        </w:rPr>
        <w:t xml:space="preserve">erivatization is </w:t>
      </w:r>
      <w:r w:rsidR="00C11644">
        <w:rPr>
          <w:rFonts w:ascii="Arial" w:hAnsi="Arial" w:cs="Arial"/>
        </w:rPr>
        <w:t xml:space="preserve">a </w:t>
      </w:r>
      <w:r w:rsidR="0075276A" w:rsidRPr="0075276A">
        <w:rPr>
          <w:rFonts w:ascii="Arial" w:hAnsi="Arial" w:cs="Arial"/>
        </w:rPr>
        <w:t>time-consuming</w:t>
      </w:r>
      <w:r w:rsidR="00C11644">
        <w:rPr>
          <w:rFonts w:ascii="Arial" w:hAnsi="Arial" w:cs="Arial"/>
        </w:rPr>
        <w:t xml:space="preserve"> step</w:t>
      </w:r>
      <w:r w:rsidR="0075276A" w:rsidRPr="0075276A">
        <w:rPr>
          <w:rFonts w:ascii="Arial" w:hAnsi="Arial" w:cs="Arial"/>
        </w:rPr>
        <w:t xml:space="preserve"> </w:t>
      </w:r>
      <w:r w:rsidR="00C11644">
        <w:rPr>
          <w:rFonts w:ascii="Arial" w:hAnsi="Arial" w:cs="Arial"/>
        </w:rPr>
        <w:t xml:space="preserve">that </w:t>
      </w:r>
      <w:r w:rsidR="00D378D9">
        <w:rPr>
          <w:rFonts w:ascii="Arial" w:hAnsi="Arial" w:cs="Arial"/>
        </w:rPr>
        <w:t>can induce quantitative erro</w:t>
      </w:r>
      <w:r w:rsidR="006114C5">
        <w:rPr>
          <w:rFonts w:ascii="Arial" w:hAnsi="Arial" w:cs="Arial"/>
        </w:rPr>
        <w:t xml:space="preserve">rs and </w:t>
      </w:r>
      <w:r w:rsidR="00BF1F45">
        <w:rPr>
          <w:rFonts w:ascii="Arial" w:hAnsi="Arial" w:cs="Arial"/>
        </w:rPr>
        <w:t xml:space="preserve">direct </w:t>
      </w:r>
      <w:r w:rsidR="00D378D9">
        <w:rPr>
          <w:rFonts w:ascii="Arial" w:hAnsi="Arial" w:cs="Arial"/>
        </w:rPr>
        <w:t>m</w:t>
      </w:r>
      <w:r w:rsidR="0075276A" w:rsidRPr="0075276A">
        <w:rPr>
          <w:rFonts w:ascii="Arial" w:hAnsi="Arial" w:cs="Arial"/>
        </w:rPr>
        <w:t>ethod</w:t>
      </w:r>
      <w:r w:rsidR="00D378D9">
        <w:rPr>
          <w:rFonts w:ascii="Arial" w:hAnsi="Arial" w:cs="Arial"/>
        </w:rPr>
        <w:t>s</w:t>
      </w:r>
      <w:r w:rsidR="0075276A" w:rsidRPr="0075276A">
        <w:rPr>
          <w:rFonts w:ascii="Arial" w:hAnsi="Arial" w:cs="Arial"/>
        </w:rPr>
        <w:t xml:space="preserve"> </w:t>
      </w:r>
      <w:r w:rsidR="007F14AA">
        <w:rPr>
          <w:rFonts w:ascii="Arial" w:hAnsi="Arial" w:cs="Arial"/>
        </w:rPr>
        <w:t xml:space="preserve">are </w:t>
      </w:r>
      <w:r w:rsidR="007F14AA" w:rsidRPr="007F14AA">
        <w:rPr>
          <w:rFonts w:ascii="Arial" w:hAnsi="Arial" w:cs="Arial"/>
        </w:rPr>
        <w:t>more desirable to reduce the number of processing steps to make quantification methodologies simpler to perform</w:t>
      </w:r>
      <w:r w:rsidR="0075276A" w:rsidRPr="0075276A">
        <w:rPr>
          <w:rFonts w:ascii="Arial" w:hAnsi="Arial" w:cs="Arial"/>
        </w:rPr>
        <w:t xml:space="preserve">. LC-DEI-MS was successfully employed </w:t>
      </w:r>
      <w:r w:rsidR="00BF1F45">
        <w:rPr>
          <w:rFonts w:ascii="Arial" w:hAnsi="Arial" w:cs="Arial"/>
        </w:rPr>
        <w:t>in</w:t>
      </w:r>
      <w:r w:rsidR="00BF1F45" w:rsidRPr="0075276A">
        <w:rPr>
          <w:rFonts w:ascii="Arial" w:hAnsi="Arial" w:cs="Arial"/>
        </w:rPr>
        <w:t xml:space="preserve"> </w:t>
      </w:r>
      <w:r w:rsidR="0075276A" w:rsidRPr="0075276A">
        <w:rPr>
          <w:rFonts w:ascii="Arial" w:hAnsi="Arial" w:cs="Arial"/>
        </w:rPr>
        <w:t>FFAs determination and quantification in animal tissues [</w:t>
      </w:r>
      <w:r w:rsidR="007F49BA">
        <w:rPr>
          <w:rFonts w:ascii="Arial" w:hAnsi="Arial" w:cs="Arial"/>
        </w:rPr>
        <w:t>75</w:t>
      </w:r>
      <w:r w:rsidR="0075276A" w:rsidRPr="0075276A">
        <w:rPr>
          <w:rFonts w:ascii="Arial" w:hAnsi="Arial" w:cs="Arial"/>
        </w:rPr>
        <w:t xml:space="preserve">, </w:t>
      </w:r>
      <w:r w:rsidR="007F49BA">
        <w:rPr>
          <w:rFonts w:ascii="Arial" w:hAnsi="Arial" w:cs="Arial"/>
        </w:rPr>
        <w:t>77</w:t>
      </w:r>
      <w:r w:rsidR="0075276A" w:rsidRPr="0075276A">
        <w:rPr>
          <w:rFonts w:ascii="Arial" w:hAnsi="Arial" w:cs="Arial"/>
        </w:rPr>
        <w:t>] and human plasma [</w:t>
      </w:r>
      <w:r w:rsidR="007F49BA">
        <w:rPr>
          <w:rFonts w:ascii="Arial" w:hAnsi="Arial" w:cs="Arial"/>
        </w:rPr>
        <w:t>76</w:t>
      </w:r>
      <w:r w:rsidR="0075276A" w:rsidRPr="0075276A">
        <w:rPr>
          <w:rFonts w:ascii="Arial" w:hAnsi="Arial" w:cs="Arial"/>
        </w:rPr>
        <w:t xml:space="preserve">]. </w:t>
      </w:r>
    </w:p>
    <w:p w14:paraId="0FA1A860" w14:textId="28220331" w:rsidR="00CF5161" w:rsidRDefault="007B7960" w:rsidP="004B0D71">
      <w:pPr>
        <w:spacing w:line="360" w:lineRule="auto"/>
        <w:jc w:val="both"/>
        <w:rPr>
          <w:rFonts w:ascii="Arial" w:hAnsi="Arial" w:cs="Arial"/>
        </w:rPr>
      </w:pPr>
      <w:r w:rsidRPr="007B7960">
        <w:rPr>
          <w:rFonts w:ascii="Arial" w:hAnsi="Arial" w:cs="Arial"/>
        </w:rPr>
        <w:t xml:space="preserve">When dealing with new mass spectrometric instruments, one of the most important characteristics is the mass spectrum quality. On this aspect, DEI, LEI, and Cold-EI showed spectra comparable with those present in digital libraries (NIST or Wiley), allowing </w:t>
      </w:r>
      <w:r w:rsidR="004912B3" w:rsidRPr="004912B3">
        <w:rPr>
          <w:rFonts w:ascii="Arial" w:hAnsi="Arial" w:cs="Arial"/>
        </w:rPr>
        <w:t>unequivocable identification of unknown analytes</w:t>
      </w:r>
      <w:r w:rsidRPr="007B7960">
        <w:rPr>
          <w:rFonts w:ascii="Arial" w:hAnsi="Arial" w:cs="Arial"/>
        </w:rPr>
        <w:t xml:space="preserve">. </w:t>
      </w:r>
      <w:r w:rsidR="00CC19B7">
        <w:rPr>
          <w:rFonts w:ascii="Arial" w:hAnsi="Arial" w:cs="Arial"/>
        </w:rPr>
        <w:t xml:space="preserve">During </w:t>
      </w:r>
      <w:r w:rsidR="005B316B">
        <w:rPr>
          <w:rFonts w:ascii="Arial" w:hAnsi="Arial" w:cs="Arial"/>
        </w:rPr>
        <w:t xml:space="preserve">the </w:t>
      </w:r>
      <w:r w:rsidR="00CC19B7">
        <w:rPr>
          <w:rFonts w:ascii="Arial" w:hAnsi="Arial" w:cs="Arial"/>
        </w:rPr>
        <w:t>identification step, t</w:t>
      </w:r>
      <w:r w:rsidR="00CC19B7" w:rsidRPr="00CC19B7">
        <w:rPr>
          <w:rFonts w:ascii="Arial" w:hAnsi="Arial" w:cs="Arial"/>
        </w:rPr>
        <w:t>he comparison of the experimental s</w:t>
      </w:r>
      <w:r w:rsidR="00CC19B7">
        <w:rPr>
          <w:rFonts w:ascii="Arial" w:hAnsi="Arial" w:cs="Arial"/>
        </w:rPr>
        <w:t>pectra with those of the libraries</w:t>
      </w:r>
      <w:r w:rsidR="00CC19B7" w:rsidRPr="00CC19B7">
        <w:rPr>
          <w:rFonts w:ascii="Arial" w:hAnsi="Arial" w:cs="Arial"/>
        </w:rPr>
        <w:t xml:space="preserve"> can be facilitated through the use of deconvolution programs</w:t>
      </w:r>
      <w:r w:rsidRPr="007B7960">
        <w:rPr>
          <w:rFonts w:ascii="Arial" w:hAnsi="Arial" w:cs="Arial"/>
        </w:rPr>
        <w:t xml:space="preserve">. These programs can separate ions of co-eluted compound, </w:t>
      </w:r>
      <w:r w:rsidR="00A4150A">
        <w:rPr>
          <w:rFonts w:ascii="Arial" w:hAnsi="Arial" w:cs="Arial"/>
        </w:rPr>
        <w:t>aiding</w:t>
      </w:r>
      <w:r w:rsidRPr="007B7960">
        <w:rPr>
          <w:rFonts w:ascii="Arial" w:hAnsi="Arial" w:cs="Arial"/>
        </w:rPr>
        <w:t xml:space="preserve"> </w:t>
      </w:r>
      <w:r w:rsidR="0075276A" w:rsidRPr="0075276A">
        <w:rPr>
          <w:rFonts w:ascii="Arial" w:hAnsi="Arial" w:cs="Arial"/>
        </w:rPr>
        <w:t xml:space="preserve">identification. An example of </w:t>
      </w:r>
      <w:r w:rsidR="00CB50E1">
        <w:rPr>
          <w:rFonts w:ascii="Arial" w:hAnsi="Arial" w:cs="Arial"/>
        </w:rPr>
        <w:t>non-targeted</w:t>
      </w:r>
      <w:r w:rsidR="00CB50E1" w:rsidRPr="0075276A">
        <w:rPr>
          <w:rFonts w:ascii="Arial" w:hAnsi="Arial" w:cs="Arial"/>
        </w:rPr>
        <w:t xml:space="preserve"> </w:t>
      </w:r>
      <w:r w:rsidR="0075276A" w:rsidRPr="0075276A">
        <w:rPr>
          <w:rFonts w:ascii="Arial" w:hAnsi="Arial" w:cs="Arial"/>
        </w:rPr>
        <w:t>analysis is reported in Figure 14</w:t>
      </w:r>
      <w:r w:rsidR="00CC19B7">
        <w:rPr>
          <w:rFonts w:ascii="Arial" w:hAnsi="Arial" w:cs="Arial"/>
        </w:rPr>
        <w:t>.</w:t>
      </w:r>
      <w:r w:rsidR="0075276A" w:rsidRPr="0075276A">
        <w:rPr>
          <w:rFonts w:ascii="Arial" w:hAnsi="Arial" w:cs="Arial"/>
        </w:rPr>
        <w:t xml:space="preserve"> </w:t>
      </w:r>
      <w:r w:rsidR="00CC19B7">
        <w:rPr>
          <w:rFonts w:ascii="Arial" w:hAnsi="Arial" w:cs="Arial"/>
        </w:rPr>
        <w:t xml:space="preserve">LC-LEI-MS operating in full scan mode and assisted by deconvolution software </w:t>
      </w:r>
      <w:r w:rsidR="00BF1FEC">
        <w:rPr>
          <w:rFonts w:ascii="Arial" w:hAnsi="Arial" w:cs="Arial"/>
        </w:rPr>
        <w:t xml:space="preserve">was able to detect </w:t>
      </w:r>
      <w:r w:rsidR="00E755B8" w:rsidRPr="0075276A">
        <w:rPr>
          <w:rFonts w:ascii="Arial" w:hAnsi="Arial" w:cs="Arial"/>
        </w:rPr>
        <w:t>benzo(a)pyrene</w:t>
      </w:r>
      <w:r w:rsidR="00E755B8">
        <w:rPr>
          <w:rFonts w:ascii="Arial" w:hAnsi="Arial" w:cs="Arial"/>
        </w:rPr>
        <w:t xml:space="preserve">, </w:t>
      </w:r>
      <w:r w:rsidR="00BF1FEC">
        <w:rPr>
          <w:rFonts w:ascii="Arial" w:hAnsi="Arial" w:cs="Arial"/>
        </w:rPr>
        <w:t>a</w:t>
      </w:r>
      <w:r w:rsidR="0075276A" w:rsidRPr="0075276A">
        <w:rPr>
          <w:rFonts w:ascii="Arial" w:hAnsi="Arial" w:cs="Arial"/>
        </w:rPr>
        <w:t xml:space="preserve"> </w:t>
      </w:r>
      <w:r w:rsidR="00682EC4">
        <w:rPr>
          <w:rFonts w:ascii="Arial" w:hAnsi="Arial" w:cs="Arial"/>
        </w:rPr>
        <w:t>well</w:t>
      </w:r>
      <w:r w:rsidR="00E755B8">
        <w:rPr>
          <w:rFonts w:ascii="Arial" w:hAnsi="Arial" w:cs="Arial"/>
        </w:rPr>
        <w:t>-</w:t>
      </w:r>
      <w:r w:rsidR="00682EC4">
        <w:rPr>
          <w:rFonts w:ascii="Arial" w:hAnsi="Arial" w:cs="Arial"/>
        </w:rPr>
        <w:t>known</w:t>
      </w:r>
      <w:r w:rsidR="00682EC4" w:rsidRPr="0075276A">
        <w:rPr>
          <w:rFonts w:ascii="Arial" w:hAnsi="Arial" w:cs="Arial"/>
        </w:rPr>
        <w:t xml:space="preserve"> </w:t>
      </w:r>
      <w:r w:rsidR="0075276A" w:rsidRPr="0075276A">
        <w:rPr>
          <w:rFonts w:ascii="Arial" w:hAnsi="Arial" w:cs="Arial"/>
        </w:rPr>
        <w:t xml:space="preserve">carcinogen, in </w:t>
      </w:r>
      <w:r w:rsidR="00F52859">
        <w:rPr>
          <w:rFonts w:ascii="Arial" w:hAnsi="Arial" w:cs="Arial"/>
        </w:rPr>
        <w:t xml:space="preserve">the </w:t>
      </w:r>
      <w:r w:rsidR="0075276A" w:rsidRPr="0075276A">
        <w:rPr>
          <w:rFonts w:ascii="Arial" w:hAnsi="Arial" w:cs="Arial"/>
        </w:rPr>
        <w:t xml:space="preserve">brain </w:t>
      </w:r>
      <w:r w:rsidR="00BF1FEC">
        <w:rPr>
          <w:rFonts w:ascii="Arial" w:hAnsi="Arial" w:cs="Arial"/>
        </w:rPr>
        <w:t xml:space="preserve">tissue </w:t>
      </w:r>
      <w:r w:rsidR="00F52859">
        <w:rPr>
          <w:rFonts w:ascii="Arial" w:hAnsi="Arial" w:cs="Arial"/>
        </w:rPr>
        <w:t xml:space="preserve">of a </w:t>
      </w:r>
      <w:r w:rsidR="00C83C7A">
        <w:rPr>
          <w:rFonts w:ascii="Arial" w:hAnsi="Arial" w:cs="Arial"/>
        </w:rPr>
        <w:t>s</w:t>
      </w:r>
      <w:r w:rsidR="00F52859">
        <w:rPr>
          <w:rFonts w:ascii="Arial" w:hAnsi="Arial" w:cs="Arial"/>
        </w:rPr>
        <w:t xml:space="preserve">udden </w:t>
      </w:r>
      <w:r w:rsidR="00C83C7A">
        <w:rPr>
          <w:rFonts w:ascii="Arial" w:hAnsi="Arial" w:cs="Arial"/>
        </w:rPr>
        <w:t>i</w:t>
      </w:r>
      <w:r w:rsidR="00F52859">
        <w:rPr>
          <w:rFonts w:ascii="Arial" w:hAnsi="Arial" w:cs="Arial"/>
        </w:rPr>
        <w:t xml:space="preserve">nfant </w:t>
      </w:r>
      <w:r w:rsidR="00C83C7A">
        <w:rPr>
          <w:rFonts w:ascii="Arial" w:hAnsi="Arial" w:cs="Arial"/>
        </w:rPr>
        <w:t>d</w:t>
      </w:r>
      <w:r w:rsidR="00F52859">
        <w:rPr>
          <w:rFonts w:ascii="Arial" w:hAnsi="Arial" w:cs="Arial"/>
        </w:rPr>
        <w:t xml:space="preserve">eath </w:t>
      </w:r>
      <w:r w:rsidR="00C83C7A">
        <w:rPr>
          <w:rFonts w:ascii="Arial" w:hAnsi="Arial" w:cs="Arial"/>
        </w:rPr>
        <w:t>s</w:t>
      </w:r>
      <w:r w:rsidR="00F52859">
        <w:rPr>
          <w:rFonts w:ascii="Arial" w:hAnsi="Arial" w:cs="Arial"/>
        </w:rPr>
        <w:t>yndrome (SIDS) victim</w:t>
      </w:r>
      <w:r w:rsidR="00F52859" w:rsidRPr="0075276A">
        <w:rPr>
          <w:rFonts w:ascii="Arial" w:hAnsi="Arial" w:cs="Arial"/>
        </w:rPr>
        <w:t xml:space="preserve"> </w:t>
      </w:r>
      <w:r w:rsidR="0075276A" w:rsidRPr="0075276A">
        <w:rPr>
          <w:rFonts w:ascii="Arial" w:hAnsi="Arial" w:cs="Arial"/>
        </w:rPr>
        <w:t>[</w:t>
      </w:r>
      <w:r w:rsidR="00C818B6">
        <w:rPr>
          <w:rFonts w:ascii="Arial" w:hAnsi="Arial" w:cs="Arial"/>
        </w:rPr>
        <w:t>90</w:t>
      </w:r>
      <w:r w:rsidR="0075276A" w:rsidRPr="0075276A">
        <w:rPr>
          <w:rFonts w:ascii="Arial" w:hAnsi="Arial" w:cs="Arial"/>
        </w:rPr>
        <w:t>].</w:t>
      </w:r>
      <w:r w:rsidR="00600222">
        <w:rPr>
          <w:rFonts w:ascii="Arial" w:hAnsi="Arial" w:cs="Arial"/>
        </w:rPr>
        <w:t xml:space="preserve"> </w:t>
      </w:r>
      <w:r w:rsidR="0075276A" w:rsidRPr="0075276A">
        <w:rPr>
          <w:rFonts w:ascii="Arial" w:hAnsi="Arial" w:cs="Arial"/>
        </w:rPr>
        <w:t xml:space="preserve">An additional example of </w:t>
      </w:r>
      <w:r w:rsidR="005B43DF">
        <w:rPr>
          <w:rFonts w:ascii="Arial" w:hAnsi="Arial" w:cs="Arial"/>
        </w:rPr>
        <w:t xml:space="preserve">the </w:t>
      </w:r>
      <w:r w:rsidR="0075276A" w:rsidRPr="0075276A">
        <w:rPr>
          <w:rFonts w:ascii="Arial" w:hAnsi="Arial" w:cs="Arial"/>
        </w:rPr>
        <w:t>excellent LC-EI mass spectr</w:t>
      </w:r>
      <w:r w:rsidR="004912B3">
        <w:rPr>
          <w:rFonts w:ascii="Arial" w:hAnsi="Arial" w:cs="Arial"/>
        </w:rPr>
        <w:t>al</w:t>
      </w:r>
      <w:r w:rsidR="0075276A" w:rsidRPr="0075276A">
        <w:rPr>
          <w:rFonts w:ascii="Arial" w:hAnsi="Arial" w:cs="Arial"/>
        </w:rPr>
        <w:t xml:space="preserve"> quality is reported in Figure 15</w:t>
      </w:r>
      <w:r w:rsidR="001E221C">
        <w:rPr>
          <w:rFonts w:ascii="Arial" w:hAnsi="Arial" w:cs="Arial"/>
        </w:rPr>
        <w:t>,</w:t>
      </w:r>
      <w:r w:rsidR="0075276A" w:rsidRPr="0075276A">
        <w:rPr>
          <w:rFonts w:ascii="Arial" w:hAnsi="Arial" w:cs="Arial"/>
        </w:rPr>
        <w:t xml:space="preserve"> where the mass spectra of five different pesticides obtained with LC-LEI-MS </w:t>
      </w:r>
      <w:r w:rsidR="00D51959">
        <w:rPr>
          <w:rFonts w:ascii="Arial" w:hAnsi="Arial" w:cs="Arial"/>
        </w:rPr>
        <w:t>were</w:t>
      </w:r>
      <w:r w:rsidR="0075276A" w:rsidRPr="0075276A">
        <w:rPr>
          <w:rFonts w:ascii="Arial" w:hAnsi="Arial" w:cs="Arial"/>
        </w:rPr>
        <w:t xml:space="preserve"> compared with </w:t>
      </w:r>
      <w:r w:rsidR="002C0179">
        <w:rPr>
          <w:rFonts w:ascii="Arial" w:hAnsi="Arial" w:cs="Arial"/>
        </w:rPr>
        <w:t xml:space="preserve">those </w:t>
      </w:r>
      <w:r w:rsidR="00E755B8">
        <w:rPr>
          <w:rFonts w:ascii="Arial" w:hAnsi="Arial" w:cs="Arial"/>
        </w:rPr>
        <w:t xml:space="preserve">of </w:t>
      </w:r>
      <w:r w:rsidR="002C0179">
        <w:rPr>
          <w:rFonts w:ascii="Arial" w:hAnsi="Arial" w:cs="Arial"/>
        </w:rPr>
        <w:t>the</w:t>
      </w:r>
      <w:r w:rsidR="002C0179" w:rsidRPr="0075276A">
        <w:rPr>
          <w:rFonts w:ascii="Arial" w:hAnsi="Arial" w:cs="Arial"/>
        </w:rPr>
        <w:t xml:space="preserve"> </w:t>
      </w:r>
      <w:r w:rsidR="0075276A" w:rsidRPr="0075276A">
        <w:rPr>
          <w:rFonts w:ascii="Arial" w:hAnsi="Arial" w:cs="Arial"/>
        </w:rPr>
        <w:t>NIST library. All the comparison parameters considered demonstrate</w:t>
      </w:r>
      <w:r w:rsidR="00D51959">
        <w:rPr>
          <w:rFonts w:ascii="Arial" w:hAnsi="Arial" w:cs="Arial"/>
        </w:rPr>
        <w:t>d</w:t>
      </w:r>
      <w:r w:rsidR="0075276A" w:rsidRPr="0075276A">
        <w:rPr>
          <w:rFonts w:ascii="Arial" w:hAnsi="Arial" w:cs="Arial"/>
        </w:rPr>
        <w:t xml:space="preserve"> a perfect correspondence between experimental and library spectra [</w:t>
      </w:r>
      <w:r w:rsidR="00C818B6">
        <w:rPr>
          <w:rFonts w:ascii="Arial" w:hAnsi="Arial" w:cs="Arial"/>
        </w:rPr>
        <w:t>92</w:t>
      </w:r>
      <w:r w:rsidR="0075276A" w:rsidRPr="0075276A">
        <w:rPr>
          <w:rFonts w:ascii="Arial" w:hAnsi="Arial" w:cs="Arial"/>
        </w:rPr>
        <w:t>].</w:t>
      </w:r>
      <w:r w:rsidR="00600222">
        <w:rPr>
          <w:rFonts w:ascii="Arial" w:hAnsi="Arial" w:cs="Arial"/>
        </w:rPr>
        <w:t xml:space="preserve"> </w:t>
      </w:r>
    </w:p>
    <w:p w14:paraId="7E64DA27" w14:textId="1F2E21F2" w:rsidR="0075276A" w:rsidRPr="0075276A" w:rsidRDefault="006C24F7" w:rsidP="004B0D71">
      <w:pPr>
        <w:spacing w:line="360" w:lineRule="auto"/>
        <w:jc w:val="both"/>
        <w:rPr>
          <w:rFonts w:ascii="Arial" w:hAnsi="Arial" w:cs="Arial"/>
        </w:rPr>
      </w:pPr>
      <w:r w:rsidRPr="006C24F7">
        <w:rPr>
          <w:rFonts w:ascii="Arial" w:hAnsi="Arial" w:cs="Arial"/>
        </w:rPr>
        <w:t xml:space="preserve">The identification advantages offered by Cold-EI, which, in addition to classic EI fragmentation, allows </w:t>
      </w:r>
      <w:r w:rsidR="004912B3" w:rsidRPr="004912B3">
        <w:rPr>
          <w:rFonts w:ascii="Arial" w:hAnsi="Arial" w:cs="Arial"/>
        </w:rPr>
        <w:t>the acquisition of</w:t>
      </w:r>
      <w:r w:rsidR="004912B3">
        <w:rPr>
          <w:rFonts w:ascii="Arial" w:hAnsi="Arial" w:cs="Arial"/>
        </w:rPr>
        <w:t xml:space="preserve"> </w:t>
      </w:r>
      <w:r w:rsidRPr="006C24F7">
        <w:rPr>
          <w:rFonts w:ascii="Arial" w:hAnsi="Arial" w:cs="Arial"/>
        </w:rPr>
        <w:t>abundant molecular ion</w:t>
      </w:r>
      <w:r w:rsidR="004912B3">
        <w:rPr>
          <w:rFonts w:ascii="Arial" w:hAnsi="Arial" w:cs="Arial"/>
        </w:rPr>
        <w:t>s</w:t>
      </w:r>
      <w:r w:rsidRPr="006C24F7">
        <w:rPr>
          <w:rFonts w:ascii="Arial" w:hAnsi="Arial" w:cs="Arial"/>
        </w:rPr>
        <w:t xml:space="preserve"> </w:t>
      </w:r>
      <w:r w:rsidR="00A02918">
        <w:rPr>
          <w:rFonts w:ascii="Arial" w:hAnsi="Arial" w:cs="Arial"/>
        </w:rPr>
        <w:t>were</w:t>
      </w:r>
      <w:r w:rsidR="00A02918" w:rsidRPr="006C24F7">
        <w:rPr>
          <w:rFonts w:ascii="Arial" w:hAnsi="Arial" w:cs="Arial"/>
        </w:rPr>
        <w:t xml:space="preserve"> </w:t>
      </w:r>
      <w:r w:rsidRPr="006C24F7">
        <w:rPr>
          <w:rFonts w:ascii="Arial" w:hAnsi="Arial" w:cs="Arial"/>
        </w:rPr>
        <w:t xml:space="preserve">demonstrated </w:t>
      </w:r>
      <w:r w:rsidR="00BF1FEC">
        <w:rPr>
          <w:rFonts w:ascii="Arial" w:hAnsi="Arial" w:cs="Arial"/>
        </w:rPr>
        <w:t xml:space="preserve">comparing </w:t>
      </w:r>
      <w:r w:rsidRPr="006C24F7">
        <w:rPr>
          <w:rFonts w:ascii="Arial" w:hAnsi="Arial" w:cs="Arial"/>
        </w:rPr>
        <w:t xml:space="preserve">spectra </w:t>
      </w:r>
      <w:r w:rsidR="0084268D">
        <w:rPr>
          <w:rFonts w:ascii="Arial" w:hAnsi="Arial" w:cs="Arial"/>
        </w:rPr>
        <w:t xml:space="preserve">of terfenadine </w:t>
      </w:r>
      <w:r w:rsidRPr="006C24F7">
        <w:rPr>
          <w:rFonts w:ascii="Arial" w:hAnsi="Arial" w:cs="Arial"/>
        </w:rPr>
        <w:t>recorded with GC-MS with Cold-EI, LC-MS with Cold-EI, and ESI-MS [</w:t>
      </w:r>
      <w:r w:rsidR="00C818B6">
        <w:rPr>
          <w:rFonts w:ascii="Arial" w:hAnsi="Arial" w:cs="Arial"/>
        </w:rPr>
        <w:t>113</w:t>
      </w:r>
      <w:r w:rsidRPr="006C24F7">
        <w:rPr>
          <w:rFonts w:ascii="Arial" w:hAnsi="Arial" w:cs="Arial"/>
        </w:rPr>
        <w:t>]. The three spectra showed a high matching quality compared with the NIST one</w:t>
      </w:r>
      <w:r w:rsidR="00E755B8">
        <w:rPr>
          <w:rFonts w:ascii="Arial" w:hAnsi="Arial" w:cs="Arial"/>
        </w:rPr>
        <w:t>s</w:t>
      </w:r>
      <w:r w:rsidRPr="006C24F7">
        <w:rPr>
          <w:rFonts w:ascii="Arial" w:hAnsi="Arial" w:cs="Arial"/>
        </w:rPr>
        <w:t>, despite the enhanced molecular ion</w:t>
      </w:r>
      <w:r w:rsidR="00BF1FEC">
        <w:rPr>
          <w:rFonts w:ascii="Arial" w:hAnsi="Arial" w:cs="Arial"/>
        </w:rPr>
        <w:t>, as reported in Figure 16</w:t>
      </w:r>
      <w:r w:rsidRPr="006C24F7">
        <w:rPr>
          <w:rFonts w:ascii="Arial" w:hAnsi="Arial" w:cs="Arial"/>
        </w:rPr>
        <w:t>.</w:t>
      </w:r>
      <w:r w:rsidR="00600222">
        <w:rPr>
          <w:rFonts w:ascii="Arial" w:hAnsi="Arial" w:cs="Arial"/>
        </w:rPr>
        <w:t xml:space="preserve"> </w:t>
      </w:r>
      <w:r w:rsidR="00792D5C" w:rsidRPr="00792D5C">
        <w:rPr>
          <w:rFonts w:ascii="Arial" w:hAnsi="Arial" w:cs="Arial"/>
        </w:rPr>
        <w:t xml:space="preserve">The </w:t>
      </w:r>
      <w:r w:rsidR="003A7A81" w:rsidRPr="003A7A81">
        <w:rPr>
          <w:rFonts w:ascii="Arial" w:hAnsi="Arial" w:cs="Arial"/>
        </w:rPr>
        <w:t>benefit of acquiring</w:t>
      </w:r>
      <w:r w:rsidR="003A7A81">
        <w:rPr>
          <w:rFonts w:ascii="Arial" w:hAnsi="Arial" w:cs="Arial"/>
        </w:rPr>
        <w:t xml:space="preserve"> </w:t>
      </w:r>
      <w:r w:rsidR="00792D5C" w:rsidRPr="00792D5C">
        <w:rPr>
          <w:rFonts w:ascii="Arial" w:hAnsi="Arial" w:cs="Arial"/>
        </w:rPr>
        <w:t>intense molecular ion</w:t>
      </w:r>
      <w:r w:rsidR="003A7A81">
        <w:rPr>
          <w:rFonts w:ascii="Arial" w:hAnsi="Arial" w:cs="Arial"/>
        </w:rPr>
        <w:t>s</w:t>
      </w:r>
      <w:r w:rsidR="00792D5C" w:rsidRPr="00792D5C">
        <w:rPr>
          <w:rFonts w:ascii="Arial" w:hAnsi="Arial" w:cs="Arial"/>
        </w:rPr>
        <w:t xml:space="preserve"> </w:t>
      </w:r>
      <w:r w:rsidR="00A02918">
        <w:rPr>
          <w:rFonts w:ascii="Arial" w:hAnsi="Arial" w:cs="Arial"/>
        </w:rPr>
        <w:t xml:space="preserve">compared </w:t>
      </w:r>
      <w:r w:rsidR="00BF1FEC">
        <w:rPr>
          <w:rFonts w:ascii="Arial" w:hAnsi="Arial" w:cs="Arial"/>
        </w:rPr>
        <w:t>to the</w:t>
      </w:r>
      <w:r w:rsidR="00BF1FEC" w:rsidRPr="00792D5C">
        <w:rPr>
          <w:rFonts w:ascii="Arial" w:hAnsi="Arial" w:cs="Arial"/>
        </w:rPr>
        <w:t xml:space="preserve"> </w:t>
      </w:r>
      <w:r w:rsidR="00792D5C" w:rsidRPr="00792D5C">
        <w:rPr>
          <w:rFonts w:ascii="Arial" w:hAnsi="Arial" w:cs="Arial"/>
        </w:rPr>
        <w:t>classical EI fragmentation enhances the identification potential of Cold-EI.</w:t>
      </w:r>
      <w:r w:rsidR="00792D5C">
        <w:rPr>
          <w:rFonts w:ascii="Arial" w:hAnsi="Arial" w:cs="Arial"/>
        </w:rPr>
        <w:t xml:space="preserve"> </w:t>
      </w:r>
      <w:r w:rsidR="00913D42">
        <w:rPr>
          <w:rFonts w:ascii="Arial" w:hAnsi="Arial" w:cs="Arial"/>
        </w:rPr>
        <w:t xml:space="preserve">This is particularly evident </w:t>
      </w:r>
      <w:r w:rsidR="0075276A" w:rsidRPr="0075276A">
        <w:rPr>
          <w:rFonts w:ascii="Arial" w:hAnsi="Arial" w:cs="Arial"/>
        </w:rPr>
        <w:t xml:space="preserve">in the analysis of the three main ingredients of </w:t>
      </w:r>
      <w:r w:rsidR="004E0DF0">
        <w:rPr>
          <w:rFonts w:ascii="Arial" w:hAnsi="Arial" w:cs="Arial"/>
        </w:rPr>
        <w:t>c</w:t>
      </w:r>
      <w:r w:rsidR="0075276A" w:rsidRPr="0075276A">
        <w:rPr>
          <w:rFonts w:ascii="Arial" w:hAnsi="Arial" w:cs="Arial"/>
        </w:rPr>
        <w:t xml:space="preserve">annabis: </w:t>
      </w:r>
      <w:r w:rsidR="00C67EF5">
        <w:rPr>
          <w:rFonts w:ascii="Arial" w:hAnsi="Arial" w:cs="Arial"/>
        </w:rPr>
        <w:t>c</w:t>
      </w:r>
      <w:r w:rsidR="0075276A" w:rsidRPr="0075276A">
        <w:rPr>
          <w:rFonts w:ascii="Arial" w:hAnsi="Arial" w:cs="Arial"/>
        </w:rPr>
        <w:t xml:space="preserve">annabidiol (CBD), </w:t>
      </w:r>
      <w:r w:rsidR="00C67EF5">
        <w:rPr>
          <w:rFonts w:ascii="Arial" w:hAnsi="Arial" w:cs="Arial"/>
        </w:rPr>
        <w:t>c</w:t>
      </w:r>
      <w:r w:rsidR="0075276A" w:rsidRPr="0075276A">
        <w:rPr>
          <w:rFonts w:ascii="Arial" w:hAnsi="Arial" w:cs="Arial"/>
        </w:rPr>
        <w:t xml:space="preserve">annabinol (CBN), and </w:t>
      </w:r>
      <w:r w:rsidR="00C67EF5">
        <w:rPr>
          <w:rFonts w:ascii="Arial" w:hAnsi="Arial" w:cs="Arial"/>
        </w:rPr>
        <w:t>t</w:t>
      </w:r>
      <w:r w:rsidR="0075276A" w:rsidRPr="0075276A">
        <w:rPr>
          <w:rFonts w:ascii="Arial" w:hAnsi="Arial" w:cs="Arial"/>
        </w:rPr>
        <w:t>etrahydrocannabinol (THC) [</w:t>
      </w:r>
      <w:r w:rsidR="00C818B6">
        <w:rPr>
          <w:rFonts w:ascii="Arial" w:hAnsi="Arial" w:cs="Arial"/>
        </w:rPr>
        <w:t>110</w:t>
      </w:r>
      <w:r w:rsidR="0075276A" w:rsidRPr="0075276A">
        <w:rPr>
          <w:rFonts w:ascii="Arial" w:hAnsi="Arial" w:cs="Arial"/>
        </w:rPr>
        <w:t xml:space="preserve">]. </w:t>
      </w:r>
      <w:r w:rsidR="00E82114">
        <w:rPr>
          <w:rFonts w:ascii="Arial" w:hAnsi="Arial" w:cs="Arial"/>
        </w:rPr>
        <w:t xml:space="preserve">In their simultaneous determination using standard EI, it is important to notice that </w:t>
      </w:r>
      <w:r w:rsidR="00E82114" w:rsidRPr="00E82114">
        <w:rPr>
          <w:rFonts w:ascii="Arial" w:hAnsi="Arial" w:cs="Arial"/>
        </w:rPr>
        <w:t xml:space="preserve">CBD and THC are </w:t>
      </w:r>
      <w:r w:rsidR="00E82114">
        <w:rPr>
          <w:rFonts w:ascii="Arial" w:hAnsi="Arial" w:cs="Arial"/>
        </w:rPr>
        <w:t>isomers providing</w:t>
      </w:r>
      <w:r w:rsidR="00E82114" w:rsidRPr="00E82114">
        <w:rPr>
          <w:rFonts w:ascii="Arial" w:hAnsi="Arial" w:cs="Arial"/>
        </w:rPr>
        <w:t xml:space="preserve"> ind</w:t>
      </w:r>
      <w:r w:rsidR="00E82114">
        <w:rPr>
          <w:rFonts w:ascii="Arial" w:hAnsi="Arial" w:cs="Arial"/>
        </w:rPr>
        <w:t>istinguishable mass spectra</w:t>
      </w:r>
      <w:r w:rsidR="0075276A" w:rsidRPr="0075276A">
        <w:rPr>
          <w:rFonts w:ascii="Arial" w:hAnsi="Arial" w:cs="Arial"/>
        </w:rPr>
        <w:t xml:space="preserve">. </w:t>
      </w:r>
      <w:r w:rsidR="00E82114">
        <w:rPr>
          <w:rFonts w:ascii="Arial" w:hAnsi="Arial" w:cs="Arial"/>
        </w:rPr>
        <w:t xml:space="preserve">The use of </w:t>
      </w:r>
      <w:r w:rsidR="00D51959">
        <w:rPr>
          <w:rFonts w:ascii="Arial" w:hAnsi="Arial" w:cs="Arial"/>
        </w:rPr>
        <w:t xml:space="preserve">Cold-EI </w:t>
      </w:r>
      <w:r w:rsidR="00E82114">
        <w:rPr>
          <w:rFonts w:ascii="Arial" w:hAnsi="Arial" w:cs="Arial"/>
        </w:rPr>
        <w:t>allow</w:t>
      </w:r>
      <w:r w:rsidR="00AB2B0C">
        <w:rPr>
          <w:rFonts w:ascii="Arial" w:hAnsi="Arial" w:cs="Arial"/>
        </w:rPr>
        <w:t>ing</w:t>
      </w:r>
      <w:r w:rsidR="00E82114">
        <w:rPr>
          <w:rFonts w:ascii="Arial" w:hAnsi="Arial" w:cs="Arial"/>
        </w:rPr>
        <w:t xml:space="preserve"> </w:t>
      </w:r>
      <w:r w:rsidR="00AB2B0C">
        <w:rPr>
          <w:rFonts w:ascii="Arial" w:hAnsi="Arial" w:cs="Arial"/>
        </w:rPr>
        <w:t xml:space="preserve">the </w:t>
      </w:r>
      <w:r w:rsidR="00E82114">
        <w:rPr>
          <w:rFonts w:ascii="Arial" w:hAnsi="Arial" w:cs="Arial"/>
        </w:rPr>
        <w:t>record</w:t>
      </w:r>
      <w:r w:rsidR="00AB2B0C">
        <w:rPr>
          <w:rFonts w:ascii="Arial" w:hAnsi="Arial" w:cs="Arial"/>
        </w:rPr>
        <w:t>ing of</w:t>
      </w:r>
      <w:r w:rsidR="00E82114">
        <w:rPr>
          <w:rFonts w:ascii="Arial" w:hAnsi="Arial" w:cs="Arial"/>
        </w:rPr>
        <w:t xml:space="preserve"> </w:t>
      </w:r>
      <w:r w:rsidR="00D51959">
        <w:rPr>
          <w:rFonts w:ascii="Arial" w:hAnsi="Arial" w:cs="Arial"/>
        </w:rPr>
        <w:t xml:space="preserve">spectra of the two isomers </w:t>
      </w:r>
      <w:r w:rsidR="00913D42">
        <w:rPr>
          <w:rFonts w:ascii="Arial" w:hAnsi="Arial" w:cs="Arial"/>
        </w:rPr>
        <w:t>showed</w:t>
      </w:r>
      <w:r w:rsidR="00913D42" w:rsidRPr="0075276A">
        <w:rPr>
          <w:rFonts w:ascii="Arial" w:hAnsi="Arial" w:cs="Arial"/>
        </w:rPr>
        <w:t xml:space="preserve"> </w:t>
      </w:r>
      <w:r w:rsidR="00913D42">
        <w:rPr>
          <w:rFonts w:ascii="Arial" w:hAnsi="Arial" w:cs="Arial"/>
        </w:rPr>
        <w:t xml:space="preserve">a considerable difference </w:t>
      </w:r>
      <w:r w:rsidR="00E82114">
        <w:rPr>
          <w:rFonts w:ascii="Arial" w:hAnsi="Arial" w:cs="Arial"/>
        </w:rPr>
        <w:t xml:space="preserve">in </w:t>
      </w:r>
      <w:r w:rsidR="00D51959">
        <w:rPr>
          <w:rFonts w:ascii="Arial" w:hAnsi="Arial" w:cs="Arial"/>
        </w:rPr>
        <w:t xml:space="preserve">molecular and fragment </w:t>
      </w:r>
      <w:r w:rsidR="00E82114">
        <w:rPr>
          <w:rFonts w:ascii="Arial" w:hAnsi="Arial" w:cs="Arial"/>
        </w:rPr>
        <w:t xml:space="preserve">ion </w:t>
      </w:r>
      <w:r w:rsidR="00D51959">
        <w:rPr>
          <w:rFonts w:ascii="Arial" w:hAnsi="Arial" w:cs="Arial"/>
        </w:rPr>
        <w:t>intensit</w:t>
      </w:r>
      <w:r w:rsidR="00E82114">
        <w:rPr>
          <w:rFonts w:ascii="Arial" w:hAnsi="Arial" w:cs="Arial"/>
        </w:rPr>
        <w:t>ies</w:t>
      </w:r>
      <w:r w:rsidR="007A50E1">
        <w:rPr>
          <w:rFonts w:ascii="Arial" w:hAnsi="Arial" w:cs="Arial"/>
        </w:rPr>
        <w:t>.</w:t>
      </w:r>
      <w:r w:rsidR="0075276A" w:rsidRPr="0075276A">
        <w:rPr>
          <w:rFonts w:ascii="Arial" w:hAnsi="Arial" w:cs="Arial"/>
        </w:rPr>
        <w:t xml:space="preserve"> </w:t>
      </w:r>
      <w:r w:rsidR="007A50E1">
        <w:rPr>
          <w:rFonts w:ascii="Arial" w:hAnsi="Arial" w:cs="Arial"/>
        </w:rPr>
        <w:t>These differences</w:t>
      </w:r>
      <w:r w:rsidR="007A50E1" w:rsidRPr="0075276A">
        <w:rPr>
          <w:rFonts w:ascii="Arial" w:hAnsi="Arial" w:cs="Arial"/>
        </w:rPr>
        <w:t xml:space="preserve"> </w:t>
      </w:r>
      <w:r w:rsidR="007A50E1">
        <w:rPr>
          <w:rFonts w:ascii="Arial" w:hAnsi="Arial" w:cs="Arial"/>
        </w:rPr>
        <w:t xml:space="preserve">allowed </w:t>
      </w:r>
      <w:r w:rsidR="0075276A" w:rsidRPr="0075276A">
        <w:rPr>
          <w:rFonts w:ascii="Arial" w:hAnsi="Arial" w:cs="Arial"/>
        </w:rPr>
        <w:t xml:space="preserve">their </w:t>
      </w:r>
      <w:r w:rsidR="007A50E1">
        <w:rPr>
          <w:rFonts w:ascii="Arial" w:hAnsi="Arial" w:cs="Arial"/>
        </w:rPr>
        <w:t>unequivocal</w:t>
      </w:r>
      <w:r w:rsidR="0062783C" w:rsidRPr="0075276A">
        <w:rPr>
          <w:rFonts w:ascii="Arial" w:hAnsi="Arial" w:cs="Arial"/>
        </w:rPr>
        <w:t xml:space="preserve"> </w:t>
      </w:r>
      <w:r w:rsidR="0075276A" w:rsidRPr="0075276A">
        <w:rPr>
          <w:rFonts w:ascii="Arial" w:hAnsi="Arial" w:cs="Arial"/>
        </w:rPr>
        <w:t>identification.</w:t>
      </w:r>
    </w:p>
    <w:p w14:paraId="28408663" w14:textId="6D744056" w:rsidR="002C1DF9" w:rsidRDefault="00B0750B" w:rsidP="004B0D71">
      <w:pPr>
        <w:spacing w:line="360" w:lineRule="auto"/>
        <w:jc w:val="both"/>
        <w:rPr>
          <w:rFonts w:ascii="Arial" w:hAnsi="Arial" w:cs="Arial"/>
        </w:rPr>
      </w:pPr>
      <w:r>
        <w:rPr>
          <w:rFonts w:ascii="Arial" w:hAnsi="Arial" w:cs="Arial"/>
        </w:rPr>
        <w:t xml:space="preserve">Recently, </w:t>
      </w:r>
      <w:r w:rsidR="0075276A" w:rsidRPr="0075276A">
        <w:rPr>
          <w:rFonts w:ascii="Arial" w:hAnsi="Arial" w:cs="Arial"/>
        </w:rPr>
        <w:t xml:space="preserve">to increase the </w:t>
      </w:r>
      <w:r w:rsidR="00050DE1">
        <w:rPr>
          <w:rFonts w:ascii="Arial" w:hAnsi="Arial" w:cs="Arial"/>
        </w:rPr>
        <w:t>identification</w:t>
      </w:r>
      <w:r w:rsidR="0075276A" w:rsidRPr="0075276A">
        <w:rPr>
          <w:rFonts w:ascii="Arial" w:hAnsi="Arial" w:cs="Arial"/>
        </w:rPr>
        <w:t xml:space="preserve"> efficiency when isomers are involved, the use of </w:t>
      </w:r>
      <w:r w:rsidR="007E7852">
        <w:rPr>
          <w:rFonts w:ascii="Arial" w:hAnsi="Arial" w:cs="Arial"/>
        </w:rPr>
        <w:t>l</w:t>
      </w:r>
      <w:r w:rsidR="0075276A" w:rsidRPr="0075276A">
        <w:rPr>
          <w:rFonts w:ascii="Arial" w:hAnsi="Arial" w:cs="Arial"/>
        </w:rPr>
        <w:t xml:space="preserve">inear </w:t>
      </w:r>
      <w:r w:rsidR="007E7852">
        <w:rPr>
          <w:rFonts w:ascii="Arial" w:hAnsi="Arial" w:cs="Arial"/>
        </w:rPr>
        <w:t>r</w:t>
      </w:r>
      <w:r w:rsidR="0075276A" w:rsidRPr="0075276A">
        <w:rPr>
          <w:rFonts w:ascii="Arial" w:hAnsi="Arial" w:cs="Arial"/>
        </w:rPr>
        <w:t xml:space="preserve">etention </w:t>
      </w:r>
      <w:r w:rsidR="007E7852">
        <w:rPr>
          <w:rFonts w:ascii="Arial" w:hAnsi="Arial" w:cs="Arial"/>
        </w:rPr>
        <w:t>i</w:t>
      </w:r>
      <w:r w:rsidR="0075276A" w:rsidRPr="0075276A">
        <w:rPr>
          <w:rFonts w:ascii="Arial" w:hAnsi="Arial" w:cs="Arial"/>
        </w:rPr>
        <w:t xml:space="preserve">ndex (RTI) combined with </w:t>
      </w:r>
      <w:r w:rsidR="005D29D5">
        <w:rPr>
          <w:rFonts w:ascii="Arial" w:hAnsi="Arial" w:cs="Arial"/>
        </w:rPr>
        <w:t xml:space="preserve">recorded </w:t>
      </w:r>
      <w:r w:rsidR="0075276A" w:rsidRPr="0075276A">
        <w:rPr>
          <w:rFonts w:ascii="Arial" w:hAnsi="Arial" w:cs="Arial"/>
        </w:rPr>
        <w:t xml:space="preserve">MS data </w:t>
      </w:r>
      <w:r w:rsidR="00AB2B0C">
        <w:rPr>
          <w:rFonts w:ascii="Arial" w:hAnsi="Arial" w:cs="Arial"/>
        </w:rPr>
        <w:t>has been</w:t>
      </w:r>
      <w:r w:rsidR="00AB2B0C" w:rsidRPr="0075276A">
        <w:rPr>
          <w:rFonts w:ascii="Arial" w:hAnsi="Arial" w:cs="Arial"/>
        </w:rPr>
        <w:t xml:space="preserve"> </w:t>
      </w:r>
      <w:r w:rsidR="0075276A" w:rsidRPr="0075276A">
        <w:rPr>
          <w:rFonts w:ascii="Arial" w:hAnsi="Arial" w:cs="Arial"/>
        </w:rPr>
        <w:t>proposed [</w:t>
      </w:r>
      <w:r w:rsidR="00C818B6">
        <w:rPr>
          <w:rFonts w:ascii="Arial" w:hAnsi="Arial" w:cs="Arial"/>
        </w:rPr>
        <w:t>114</w:t>
      </w:r>
      <w:r w:rsidR="0075276A" w:rsidRPr="0075276A">
        <w:rPr>
          <w:rFonts w:ascii="Arial" w:hAnsi="Arial" w:cs="Arial"/>
        </w:rPr>
        <w:t xml:space="preserve">]. </w:t>
      </w:r>
      <w:r w:rsidR="00654FD1">
        <w:rPr>
          <w:rFonts w:ascii="Arial" w:hAnsi="Arial" w:cs="Arial"/>
        </w:rPr>
        <w:t>A</w:t>
      </w:r>
      <w:r w:rsidR="0075276A" w:rsidRPr="0075276A">
        <w:rPr>
          <w:rFonts w:ascii="Arial" w:hAnsi="Arial" w:cs="Arial"/>
        </w:rPr>
        <w:t xml:space="preserve">lkyl aryl ketone homolog reference series were proposed as an additional filter </w:t>
      </w:r>
      <w:r w:rsidR="005D29D5">
        <w:rPr>
          <w:rFonts w:ascii="Arial" w:hAnsi="Arial" w:cs="Arial"/>
        </w:rPr>
        <w:t>for</w:t>
      </w:r>
      <w:r w:rsidR="0075276A" w:rsidRPr="0075276A">
        <w:rPr>
          <w:rFonts w:ascii="Arial" w:hAnsi="Arial" w:cs="Arial"/>
        </w:rPr>
        <w:t xml:space="preserve"> unequivocal identification </w:t>
      </w:r>
      <w:r w:rsidR="005D29D5">
        <w:rPr>
          <w:rFonts w:ascii="Arial" w:hAnsi="Arial" w:cs="Arial"/>
        </w:rPr>
        <w:t>of</w:t>
      </w:r>
      <w:r w:rsidR="0075276A" w:rsidRPr="0075276A">
        <w:rPr>
          <w:rFonts w:ascii="Arial" w:hAnsi="Arial" w:cs="Arial"/>
        </w:rPr>
        <w:t xml:space="preserve"> isomers with a minimal difference in retention times </w:t>
      </w:r>
      <w:r w:rsidR="005D29D5">
        <w:rPr>
          <w:rFonts w:ascii="Arial" w:hAnsi="Arial" w:cs="Arial"/>
        </w:rPr>
        <w:t>and</w:t>
      </w:r>
      <w:r w:rsidR="005D29D5" w:rsidRPr="0075276A">
        <w:rPr>
          <w:rFonts w:ascii="Arial" w:hAnsi="Arial" w:cs="Arial"/>
        </w:rPr>
        <w:t xml:space="preserve"> </w:t>
      </w:r>
      <w:r w:rsidR="005D29D5">
        <w:rPr>
          <w:rFonts w:ascii="Arial" w:hAnsi="Arial" w:cs="Arial"/>
        </w:rPr>
        <w:t>the same</w:t>
      </w:r>
      <w:r w:rsidR="005D29D5" w:rsidRPr="0075276A">
        <w:rPr>
          <w:rFonts w:ascii="Arial" w:hAnsi="Arial" w:cs="Arial"/>
        </w:rPr>
        <w:t xml:space="preserve"> </w:t>
      </w:r>
      <w:r w:rsidR="005D29D5">
        <w:rPr>
          <w:rFonts w:ascii="Arial" w:hAnsi="Arial" w:cs="Arial"/>
        </w:rPr>
        <w:t>mass</w:t>
      </w:r>
      <w:r w:rsidR="0075276A" w:rsidRPr="0075276A">
        <w:rPr>
          <w:rFonts w:ascii="Arial" w:hAnsi="Arial" w:cs="Arial"/>
        </w:rPr>
        <w:t xml:space="preserve"> spectra. The new </w:t>
      </w:r>
      <w:r w:rsidR="005D29D5" w:rsidRPr="0075276A">
        <w:rPr>
          <w:rFonts w:ascii="Arial" w:hAnsi="Arial" w:cs="Arial"/>
        </w:rPr>
        <w:t xml:space="preserve">RTI/MS </w:t>
      </w:r>
      <w:r w:rsidR="0075276A" w:rsidRPr="0075276A">
        <w:rPr>
          <w:rFonts w:ascii="Arial" w:hAnsi="Arial" w:cs="Arial"/>
        </w:rPr>
        <w:t xml:space="preserve">double-filter </w:t>
      </w:r>
      <w:r w:rsidR="005D29D5">
        <w:rPr>
          <w:rFonts w:ascii="Arial" w:hAnsi="Arial" w:cs="Arial"/>
        </w:rPr>
        <w:t>allowed</w:t>
      </w:r>
      <w:r w:rsidR="0075276A" w:rsidRPr="0075276A">
        <w:rPr>
          <w:rFonts w:ascii="Arial" w:hAnsi="Arial" w:cs="Arial"/>
        </w:rPr>
        <w:t xml:space="preserve"> t</w:t>
      </w:r>
      <w:r w:rsidR="00AB2B0C">
        <w:rPr>
          <w:rFonts w:ascii="Arial" w:hAnsi="Arial" w:cs="Arial"/>
        </w:rPr>
        <w:t>he</w:t>
      </w:r>
      <w:r w:rsidR="0075276A" w:rsidRPr="0075276A">
        <w:rPr>
          <w:rFonts w:ascii="Arial" w:hAnsi="Arial" w:cs="Arial"/>
        </w:rPr>
        <w:t xml:space="preserve"> determin</w:t>
      </w:r>
      <w:r w:rsidR="00AB2B0C">
        <w:rPr>
          <w:rFonts w:ascii="Arial" w:hAnsi="Arial" w:cs="Arial"/>
        </w:rPr>
        <w:t>ation of</w:t>
      </w:r>
      <w:r w:rsidR="0075276A" w:rsidRPr="0075276A">
        <w:rPr>
          <w:rFonts w:ascii="Arial" w:hAnsi="Arial" w:cs="Arial"/>
        </w:rPr>
        <w:t xml:space="preserve"> coumarins, psoralens, and polymethoxyflavones in essential oils </w:t>
      </w:r>
      <w:r w:rsidR="005D29D5">
        <w:rPr>
          <w:rFonts w:ascii="Arial" w:hAnsi="Arial" w:cs="Arial"/>
        </w:rPr>
        <w:t>with</w:t>
      </w:r>
      <w:r w:rsidR="005D29D5" w:rsidRPr="0075276A">
        <w:rPr>
          <w:rFonts w:ascii="Arial" w:hAnsi="Arial" w:cs="Arial"/>
        </w:rPr>
        <w:t xml:space="preserve"> </w:t>
      </w:r>
      <w:r w:rsidR="0075276A" w:rsidRPr="0075276A">
        <w:rPr>
          <w:rFonts w:ascii="Arial" w:hAnsi="Arial" w:cs="Arial"/>
        </w:rPr>
        <w:t>an increased identification capability.</w:t>
      </w:r>
    </w:p>
    <w:p w14:paraId="799EA834" w14:textId="77777777" w:rsidR="005D29D5" w:rsidRDefault="005D29D5" w:rsidP="004B0D71">
      <w:pPr>
        <w:spacing w:line="360" w:lineRule="auto"/>
        <w:jc w:val="both"/>
        <w:rPr>
          <w:rFonts w:ascii="Arial" w:hAnsi="Arial" w:cs="Arial"/>
        </w:rPr>
      </w:pPr>
    </w:p>
    <w:p w14:paraId="348678F8" w14:textId="052D4182" w:rsidR="001858AD" w:rsidRPr="002B42AF" w:rsidRDefault="002B42AF" w:rsidP="004B0D71">
      <w:pPr>
        <w:spacing w:line="360" w:lineRule="auto"/>
        <w:jc w:val="both"/>
        <w:rPr>
          <w:rFonts w:ascii="Arial" w:hAnsi="Arial" w:cs="Arial"/>
          <w:b/>
        </w:rPr>
      </w:pPr>
      <w:r w:rsidRPr="002B42AF">
        <w:rPr>
          <w:rFonts w:ascii="Arial" w:hAnsi="Arial" w:cs="Arial"/>
          <w:b/>
        </w:rPr>
        <w:t>4.</w:t>
      </w:r>
      <w:r w:rsidR="001858AD" w:rsidRPr="002B42AF">
        <w:rPr>
          <w:rFonts w:ascii="Arial" w:hAnsi="Arial" w:cs="Arial"/>
          <w:b/>
        </w:rPr>
        <w:t xml:space="preserve"> Real samples and matrix effects</w:t>
      </w:r>
    </w:p>
    <w:p w14:paraId="230FC4F9" w14:textId="740FA321" w:rsidR="003310A3" w:rsidRDefault="007F64BD" w:rsidP="004B0D71">
      <w:pPr>
        <w:spacing w:line="360" w:lineRule="auto"/>
        <w:jc w:val="both"/>
        <w:rPr>
          <w:rFonts w:ascii="Arial" w:hAnsi="Arial" w:cs="Arial"/>
        </w:rPr>
      </w:pPr>
      <w:r>
        <w:rPr>
          <w:rFonts w:ascii="Arial" w:hAnsi="Arial" w:cs="Arial"/>
        </w:rPr>
        <w:t xml:space="preserve">A significant </w:t>
      </w:r>
      <w:r w:rsidRPr="00FA3888">
        <w:rPr>
          <w:rFonts w:ascii="Arial" w:hAnsi="Arial" w:cs="Arial"/>
        </w:rPr>
        <w:t xml:space="preserve">advantage </w:t>
      </w:r>
      <w:r>
        <w:rPr>
          <w:rFonts w:ascii="Arial" w:hAnsi="Arial" w:cs="Arial"/>
        </w:rPr>
        <w:t xml:space="preserve">of </w:t>
      </w:r>
      <w:r w:rsidR="00FA3888" w:rsidRPr="00FA3888">
        <w:rPr>
          <w:rFonts w:ascii="Arial" w:hAnsi="Arial" w:cs="Arial"/>
        </w:rPr>
        <w:t>LC-EI-MS interfaces over API techniques</w:t>
      </w:r>
      <w:r w:rsidR="005B1F89">
        <w:rPr>
          <w:rFonts w:ascii="Arial" w:hAnsi="Arial" w:cs="Arial"/>
        </w:rPr>
        <w:t>,</w:t>
      </w:r>
      <w:r w:rsidR="00FA3888" w:rsidRPr="00FA3888">
        <w:rPr>
          <w:rFonts w:ascii="Arial" w:hAnsi="Arial" w:cs="Arial"/>
        </w:rPr>
        <w:t xml:space="preserve"> </w:t>
      </w:r>
      <w:r w:rsidR="005B1F89">
        <w:rPr>
          <w:rFonts w:ascii="Arial" w:hAnsi="Arial" w:cs="Arial"/>
        </w:rPr>
        <w:t>especially i</w:t>
      </w:r>
      <w:r w:rsidR="00FA3888" w:rsidRPr="00FA3888">
        <w:rPr>
          <w:rFonts w:ascii="Arial" w:hAnsi="Arial" w:cs="Arial"/>
        </w:rPr>
        <w:t>n complex sample analysis</w:t>
      </w:r>
      <w:r w:rsidR="005B1F89">
        <w:rPr>
          <w:rFonts w:ascii="Arial" w:hAnsi="Arial" w:cs="Arial"/>
        </w:rPr>
        <w:t xml:space="preserve">, is the absence of </w:t>
      </w:r>
      <w:r w:rsidR="00B44ED3">
        <w:rPr>
          <w:rFonts w:ascii="Arial" w:hAnsi="Arial" w:cs="Arial"/>
        </w:rPr>
        <w:t>ME.</w:t>
      </w:r>
      <w:r w:rsidR="00FA3888" w:rsidRPr="00FA3888">
        <w:rPr>
          <w:rFonts w:ascii="Arial" w:hAnsi="Arial" w:cs="Arial"/>
        </w:rPr>
        <w:t xml:space="preserve"> </w:t>
      </w:r>
      <w:r w:rsidR="008254AA" w:rsidRPr="008254AA">
        <w:rPr>
          <w:rFonts w:ascii="Arial" w:hAnsi="Arial" w:cs="Arial"/>
        </w:rPr>
        <w:t>Ion suppr</w:t>
      </w:r>
      <w:r w:rsidR="0019279C">
        <w:rPr>
          <w:rFonts w:ascii="Arial" w:hAnsi="Arial" w:cs="Arial"/>
        </w:rPr>
        <w:t>ession or enhancement phenomena</w:t>
      </w:r>
      <w:r w:rsidR="008254AA" w:rsidRPr="008254AA">
        <w:rPr>
          <w:rFonts w:ascii="Arial" w:hAnsi="Arial" w:cs="Arial"/>
        </w:rPr>
        <w:t xml:space="preserve"> are frequent and widely documented in API techniques, constituting a significant drawback, both in qualitative and in qua</w:t>
      </w:r>
      <w:r w:rsidR="00D70085">
        <w:rPr>
          <w:rFonts w:ascii="Arial" w:hAnsi="Arial" w:cs="Arial"/>
        </w:rPr>
        <w:t>ntitative investigations [</w:t>
      </w:r>
      <w:r w:rsidR="00E260BB">
        <w:rPr>
          <w:rFonts w:ascii="Arial" w:hAnsi="Arial" w:cs="Arial"/>
        </w:rPr>
        <w:t>115</w:t>
      </w:r>
      <w:r w:rsidR="00D70085">
        <w:rPr>
          <w:rFonts w:ascii="Arial" w:hAnsi="Arial" w:cs="Arial"/>
        </w:rPr>
        <w:t>-</w:t>
      </w:r>
      <w:r w:rsidR="00E260BB">
        <w:rPr>
          <w:rFonts w:ascii="Arial" w:hAnsi="Arial" w:cs="Arial"/>
        </w:rPr>
        <w:t>121</w:t>
      </w:r>
      <w:r w:rsidR="008254AA" w:rsidRPr="008254AA">
        <w:rPr>
          <w:rFonts w:ascii="Arial" w:hAnsi="Arial" w:cs="Arial"/>
        </w:rPr>
        <w:t xml:space="preserve">]. Long and tedious sample preparation procedures or the use of expensive </w:t>
      </w:r>
      <w:r w:rsidR="007E7852">
        <w:rPr>
          <w:rFonts w:ascii="Arial" w:hAnsi="Arial" w:cs="Arial"/>
        </w:rPr>
        <w:t>s</w:t>
      </w:r>
      <w:r w:rsidR="008254AA" w:rsidRPr="008254AA">
        <w:rPr>
          <w:rFonts w:ascii="Arial" w:hAnsi="Arial" w:cs="Arial"/>
        </w:rPr>
        <w:t xml:space="preserve">table </w:t>
      </w:r>
      <w:r w:rsidR="007E7852">
        <w:rPr>
          <w:rFonts w:ascii="Arial" w:hAnsi="Arial" w:cs="Arial"/>
        </w:rPr>
        <w:t>i</w:t>
      </w:r>
      <w:r w:rsidR="008254AA" w:rsidRPr="008254AA">
        <w:rPr>
          <w:rFonts w:ascii="Arial" w:hAnsi="Arial" w:cs="Arial"/>
        </w:rPr>
        <w:t>sotope-</w:t>
      </w:r>
      <w:r w:rsidR="007E7852">
        <w:rPr>
          <w:rFonts w:ascii="Arial" w:hAnsi="Arial" w:cs="Arial"/>
        </w:rPr>
        <w:t>l</w:t>
      </w:r>
      <w:r w:rsidR="008254AA" w:rsidRPr="008254AA">
        <w:rPr>
          <w:rFonts w:ascii="Arial" w:hAnsi="Arial" w:cs="Arial"/>
        </w:rPr>
        <w:t xml:space="preserve">abeled </w:t>
      </w:r>
      <w:r w:rsidR="007E7852">
        <w:rPr>
          <w:rFonts w:ascii="Arial" w:hAnsi="Arial" w:cs="Arial"/>
        </w:rPr>
        <w:t>i</w:t>
      </w:r>
      <w:r w:rsidR="008254AA" w:rsidRPr="008254AA">
        <w:rPr>
          <w:rFonts w:ascii="Arial" w:hAnsi="Arial" w:cs="Arial"/>
        </w:rPr>
        <w:t xml:space="preserve">nternal </w:t>
      </w:r>
      <w:r w:rsidR="007E7852">
        <w:rPr>
          <w:rFonts w:ascii="Arial" w:hAnsi="Arial" w:cs="Arial"/>
        </w:rPr>
        <w:t>s</w:t>
      </w:r>
      <w:r w:rsidR="008254AA" w:rsidRPr="008254AA">
        <w:rPr>
          <w:rFonts w:ascii="Arial" w:hAnsi="Arial" w:cs="Arial"/>
        </w:rPr>
        <w:t xml:space="preserve">tandards (SIL-ISs) are some of the strategies to overcome ME. Other possibilities include instrumentation improvements: </w:t>
      </w:r>
      <w:r w:rsidR="0019279C">
        <w:rPr>
          <w:rFonts w:ascii="Arial" w:hAnsi="Arial" w:cs="Arial"/>
        </w:rPr>
        <w:t xml:space="preserve">the use of more </w:t>
      </w:r>
      <w:r w:rsidR="008254AA" w:rsidRPr="008254AA">
        <w:rPr>
          <w:rFonts w:ascii="Arial" w:hAnsi="Arial" w:cs="Arial"/>
        </w:rPr>
        <w:t xml:space="preserve">efficient chromatographic columns </w:t>
      </w:r>
      <w:r w:rsidR="0019279C">
        <w:rPr>
          <w:rFonts w:ascii="Arial" w:hAnsi="Arial" w:cs="Arial"/>
        </w:rPr>
        <w:t xml:space="preserve">to better separate the components of the mixture </w:t>
      </w:r>
      <w:r w:rsidR="008254AA" w:rsidRPr="008254AA">
        <w:rPr>
          <w:rFonts w:ascii="Arial" w:hAnsi="Arial" w:cs="Arial"/>
        </w:rPr>
        <w:t xml:space="preserve">or the use of </w:t>
      </w:r>
      <w:r w:rsidR="0019279C">
        <w:rPr>
          <w:rFonts w:ascii="Arial" w:hAnsi="Arial" w:cs="Arial"/>
        </w:rPr>
        <w:t xml:space="preserve">ME-free </w:t>
      </w:r>
      <w:r w:rsidR="008254AA" w:rsidRPr="008254AA">
        <w:rPr>
          <w:rFonts w:ascii="Arial" w:hAnsi="Arial" w:cs="Arial"/>
        </w:rPr>
        <w:t>instruments, such as EI-based MS.</w:t>
      </w:r>
      <w:r w:rsidR="0019279C">
        <w:rPr>
          <w:rFonts w:ascii="Arial" w:hAnsi="Arial" w:cs="Arial"/>
        </w:rPr>
        <w:t xml:space="preserve"> </w:t>
      </w:r>
      <w:r w:rsidR="00FA3888" w:rsidRPr="00FA3888">
        <w:rPr>
          <w:rFonts w:ascii="Arial" w:hAnsi="Arial" w:cs="Arial"/>
        </w:rPr>
        <w:t xml:space="preserve">EI is a physical ionization technique </w:t>
      </w:r>
      <w:r w:rsidR="0019279C">
        <w:rPr>
          <w:rFonts w:ascii="Arial" w:hAnsi="Arial" w:cs="Arial"/>
        </w:rPr>
        <w:t xml:space="preserve">working </w:t>
      </w:r>
      <w:r w:rsidR="00FA3888" w:rsidRPr="00FA3888">
        <w:rPr>
          <w:rFonts w:ascii="Arial" w:hAnsi="Arial" w:cs="Arial"/>
        </w:rPr>
        <w:t xml:space="preserve">under high vacuum and in the gas-phase, </w:t>
      </w:r>
      <w:r w:rsidR="0019279C">
        <w:rPr>
          <w:rFonts w:ascii="Arial" w:hAnsi="Arial" w:cs="Arial"/>
        </w:rPr>
        <w:t>therefore</w:t>
      </w:r>
      <w:r w:rsidR="00E755B8">
        <w:rPr>
          <w:rFonts w:ascii="Arial" w:hAnsi="Arial" w:cs="Arial"/>
        </w:rPr>
        <w:t>,</w:t>
      </w:r>
      <w:r w:rsidR="00FA3888" w:rsidRPr="00FA3888">
        <w:rPr>
          <w:rFonts w:ascii="Arial" w:hAnsi="Arial" w:cs="Arial"/>
        </w:rPr>
        <w:t xml:space="preserve"> less influenced by the presence of the matrix. </w:t>
      </w:r>
      <w:r w:rsidR="00ED6238">
        <w:rPr>
          <w:rFonts w:ascii="Arial" w:hAnsi="Arial" w:cs="Arial"/>
        </w:rPr>
        <w:t>I</w:t>
      </w:r>
      <w:r w:rsidR="00ED6238" w:rsidRPr="00ED6238">
        <w:rPr>
          <w:rFonts w:ascii="Arial" w:hAnsi="Arial" w:cs="Arial"/>
        </w:rPr>
        <w:t>n contrast to</w:t>
      </w:r>
      <w:r w:rsidR="00ED6238">
        <w:rPr>
          <w:rFonts w:ascii="Arial" w:hAnsi="Arial" w:cs="Arial"/>
        </w:rPr>
        <w:t xml:space="preserve"> </w:t>
      </w:r>
      <w:r w:rsidR="00FA3888" w:rsidRPr="00FA3888">
        <w:rPr>
          <w:rFonts w:ascii="Arial" w:hAnsi="Arial" w:cs="Arial"/>
        </w:rPr>
        <w:t xml:space="preserve">chemical ionization processes in solution, </w:t>
      </w:r>
      <w:r w:rsidR="0019279C" w:rsidRPr="00FA3888">
        <w:rPr>
          <w:rFonts w:ascii="Arial" w:hAnsi="Arial" w:cs="Arial"/>
        </w:rPr>
        <w:t xml:space="preserve">analytes and </w:t>
      </w:r>
      <w:r w:rsidR="00FA3888" w:rsidRPr="00FA3888">
        <w:rPr>
          <w:rFonts w:ascii="Arial" w:hAnsi="Arial" w:cs="Arial"/>
        </w:rPr>
        <w:t xml:space="preserve">co-eluted compounds are simultaneously </w:t>
      </w:r>
      <w:r w:rsidR="0019279C">
        <w:rPr>
          <w:rFonts w:ascii="Arial" w:hAnsi="Arial" w:cs="Arial"/>
        </w:rPr>
        <w:t xml:space="preserve">and </w:t>
      </w:r>
      <w:r w:rsidR="0019279C" w:rsidRPr="00FA3888">
        <w:rPr>
          <w:rFonts w:ascii="Arial" w:hAnsi="Arial" w:cs="Arial"/>
        </w:rPr>
        <w:t>independent</w:t>
      </w:r>
      <w:r w:rsidR="0019279C">
        <w:rPr>
          <w:rFonts w:ascii="Arial" w:hAnsi="Arial" w:cs="Arial"/>
        </w:rPr>
        <w:t>ly</w:t>
      </w:r>
      <w:r w:rsidR="0019279C" w:rsidRPr="00FA3888">
        <w:rPr>
          <w:rFonts w:ascii="Arial" w:hAnsi="Arial" w:cs="Arial"/>
        </w:rPr>
        <w:t xml:space="preserve"> </w:t>
      </w:r>
      <w:r w:rsidR="00FA3888" w:rsidRPr="00FA3888">
        <w:rPr>
          <w:rFonts w:ascii="Arial" w:hAnsi="Arial" w:cs="Arial"/>
        </w:rPr>
        <w:t>vaporized and ionized</w:t>
      </w:r>
      <w:r w:rsidR="00E755B8">
        <w:rPr>
          <w:rFonts w:ascii="Arial" w:hAnsi="Arial" w:cs="Arial"/>
        </w:rPr>
        <w:t>,</w:t>
      </w:r>
      <w:r w:rsidR="00FA3888" w:rsidRPr="00FA3888">
        <w:rPr>
          <w:rFonts w:ascii="Arial" w:hAnsi="Arial" w:cs="Arial"/>
        </w:rPr>
        <w:t xml:space="preserve"> </w:t>
      </w:r>
      <w:r w:rsidR="0019279C">
        <w:rPr>
          <w:rFonts w:ascii="Arial" w:hAnsi="Arial" w:cs="Arial"/>
        </w:rPr>
        <w:t>such as</w:t>
      </w:r>
      <w:r w:rsidR="00EC7322">
        <w:rPr>
          <w:rFonts w:ascii="Arial" w:hAnsi="Arial" w:cs="Arial"/>
        </w:rPr>
        <w:t xml:space="preserve"> </w:t>
      </w:r>
      <w:r w:rsidR="00FA3888" w:rsidRPr="00FA3888">
        <w:rPr>
          <w:rFonts w:ascii="Arial" w:hAnsi="Arial" w:cs="Arial"/>
        </w:rPr>
        <w:t>single molecule-electron interaction</w:t>
      </w:r>
      <w:r w:rsidR="007C2485">
        <w:rPr>
          <w:rFonts w:ascii="Arial" w:hAnsi="Arial" w:cs="Arial"/>
        </w:rPr>
        <w:t>s</w:t>
      </w:r>
      <w:r w:rsidR="00FA3888" w:rsidRPr="00FA3888">
        <w:rPr>
          <w:rFonts w:ascii="Arial" w:hAnsi="Arial" w:cs="Arial"/>
        </w:rPr>
        <w:t xml:space="preserve">. </w:t>
      </w:r>
      <w:r w:rsidR="005B1F89" w:rsidRPr="005B1F89">
        <w:rPr>
          <w:rFonts w:ascii="Arial" w:hAnsi="Arial" w:cs="Arial"/>
        </w:rPr>
        <w:t xml:space="preserve">Under these conditions, the ionic current is an exclusive function of </w:t>
      </w:r>
      <w:r w:rsidR="007C2485">
        <w:rPr>
          <w:rFonts w:ascii="Arial" w:hAnsi="Arial" w:cs="Arial"/>
        </w:rPr>
        <w:t>the analyte</w:t>
      </w:r>
      <w:r w:rsidR="007C2485" w:rsidRPr="005B1F89">
        <w:rPr>
          <w:rFonts w:ascii="Arial" w:hAnsi="Arial" w:cs="Arial"/>
        </w:rPr>
        <w:t xml:space="preserve"> </w:t>
      </w:r>
      <w:r w:rsidR="005B1F89" w:rsidRPr="005B1F89">
        <w:rPr>
          <w:rFonts w:ascii="Arial" w:hAnsi="Arial" w:cs="Arial"/>
        </w:rPr>
        <w:t xml:space="preserve">concentration into the ion source and </w:t>
      </w:r>
      <w:r w:rsidR="007C2485">
        <w:rPr>
          <w:rFonts w:ascii="Arial" w:hAnsi="Arial" w:cs="Arial"/>
        </w:rPr>
        <w:t xml:space="preserve">of the </w:t>
      </w:r>
      <w:r w:rsidR="005B1F89" w:rsidRPr="005B1F89">
        <w:rPr>
          <w:rFonts w:ascii="Arial" w:hAnsi="Arial" w:cs="Arial"/>
        </w:rPr>
        <w:t xml:space="preserve">ionization efficiency. </w:t>
      </w:r>
      <w:r w:rsidR="007C2485">
        <w:rPr>
          <w:rFonts w:ascii="Arial" w:hAnsi="Arial" w:cs="Arial"/>
        </w:rPr>
        <w:t>Neither interferences</w:t>
      </w:r>
      <w:r w:rsidR="00ED6238" w:rsidRPr="00ED6238">
        <w:rPr>
          <w:rFonts w:ascii="Arial" w:hAnsi="Arial" w:cs="Arial"/>
        </w:rPr>
        <w:t xml:space="preserve"> </w:t>
      </w:r>
      <w:r w:rsidR="007C2485">
        <w:rPr>
          <w:rFonts w:ascii="Arial" w:hAnsi="Arial" w:cs="Arial"/>
        </w:rPr>
        <w:t>n</w:t>
      </w:r>
      <w:r w:rsidR="00ED6238" w:rsidRPr="00ED6238">
        <w:rPr>
          <w:rFonts w:ascii="Arial" w:hAnsi="Arial" w:cs="Arial"/>
        </w:rPr>
        <w:t xml:space="preserve">or matrix molecules </w:t>
      </w:r>
      <w:r w:rsidR="007C2485">
        <w:rPr>
          <w:rFonts w:ascii="Arial" w:hAnsi="Arial" w:cs="Arial"/>
        </w:rPr>
        <w:t xml:space="preserve">simultaneously present in </w:t>
      </w:r>
      <w:r w:rsidR="00ED6238" w:rsidRPr="00ED6238">
        <w:rPr>
          <w:rFonts w:ascii="Arial" w:hAnsi="Arial" w:cs="Arial"/>
        </w:rPr>
        <w:t xml:space="preserve">the ion source </w:t>
      </w:r>
      <w:r w:rsidR="007C2485">
        <w:rPr>
          <w:rFonts w:ascii="Arial" w:hAnsi="Arial" w:cs="Arial"/>
        </w:rPr>
        <w:t>can</w:t>
      </w:r>
      <w:r w:rsidR="00ED6238" w:rsidRPr="00ED6238">
        <w:rPr>
          <w:rFonts w:ascii="Arial" w:hAnsi="Arial" w:cs="Arial"/>
        </w:rPr>
        <w:t xml:space="preserve"> reduce or enhance</w:t>
      </w:r>
      <w:r w:rsidR="00ED6238">
        <w:rPr>
          <w:rFonts w:ascii="Arial" w:hAnsi="Arial" w:cs="Arial"/>
        </w:rPr>
        <w:t xml:space="preserve"> </w:t>
      </w:r>
      <w:r w:rsidR="00ED6238" w:rsidRPr="005B7168">
        <w:rPr>
          <w:rFonts w:ascii="Arial" w:hAnsi="Arial" w:cs="Arial"/>
        </w:rPr>
        <w:t>the ionic current produced by the analytes</w:t>
      </w:r>
      <w:r w:rsidR="005B1F89" w:rsidRPr="005B1F89">
        <w:rPr>
          <w:rFonts w:ascii="Arial" w:hAnsi="Arial" w:cs="Arial"/>
        </w:rPr>
        <w:t xml:space="preserve">. </w:t>
      </w:r>
      <w:r w:rsidR="00ED6238" w:rsidRPr="00ED6238">
        <w:rPr>
          <w:rFonts w:ascii="Arial" w:hAnsi="Arial" w:cs="Arial"/>
        </w:rPr>
        <w:t xml:space="preserve">Therefore, reliable and reproducible quantitative data can be </w:t>
      </w:r>
      <w:r w:rsidR="0019279C">
        <w:rPr>
          <w:rFonts w:ascii="Arial" w:hAnsi="Arial" w:cs="Arial"/>
        </w:rPr>
        <w:t xml:space="preserve">achieved </w:t>
      </w:r>
      <w:r w:rsidR="005B1F89" w:rsidRPr="005B1F89">
        <w:rPr>
          <w:rFonts w:ascii="Arial" w:hAnsi="Arial" w:cs="Arial"/>
        </w:rPr>
        <w:t>with or without chromatography.</w:t>
      </w:r>
      <w:r w:rsidR="00FA3888" w:rsidRPr="00FA3888">
        <w:rPr>
          <w:rFonts w:ascii="Arial" w:hAnsi="Arial" w:cs="Arial"/>
        </w:rPr>
        <w:t xml:space="preserve"> DEI, LEI, and </w:t>
      </w:r>
      <w:r w:rsidR="00624F85">
        <w:rPr>
          <w:rFonts w:ascii="Arial" w:hAnsi="Arial" w:cs="Arial"/>
        </w:rPr>
        <w:t>Cold-</w:t>
      </w:r>
      <w:r w:rsidR="00FA3888" w:rsidRPr="00FA3888">
        <w:rPr>
          <w:rFonts w:ascii="Arial" w:hAnsi="Arial" w:cs="Arial"/>
        </w:rPr>
        <w:t xml:space="preserve">EI </w:t>
      </w:r>
      <w:r w:rsidR="003207D4">
        <w:rPr>
          <w:rFonts w:ascii="Arial" w:hAnsi="Arial" w:cs="Arial"/>
        </w:rPr>
        <w:t xml:space="preserve">are </w:t>
      </w:r>
      <w:r w:rsidR="00A34DF2">
        <w:rPr>
          <w:rFonts w:ascii="Arial" w:hAnsi="Arial" w:cs="Arial"/>
        </w:rPr>
        <w:t xml:space="preserve">all </w:t>
      </w:r>
      <w:r w:rsidR="003207D4">
        <w:rPr>
          <w:rFonts w:ascii="Arial" w:hAnsi="Arial" w:cs="Arial"/>
        </w:rPr>
        <w:t xml:space="preserve">characterized by </w:t>
      </w:r>
      <w:r w:rsidR="00E755B8">
        <w:rPr>
          <w:rFonts w:ascii="Arial" w:hAnsi="Arial" w:cs="Arial"/>
        </w:rPr>
        <w:t>negligible</w:t>
      </w:r>
      <w:r w:rsidR="00A34DF2" w:rsidRPr="00FA3888">
        <w:rPr>
          <w:rFonts w:ascii="Arial" w:hAnsi="Arial" w:cs="Arial"/>
        </w:rPr>
        <w:t xml:space="preserve"> </w:t>
      </w:r>
      <w:r w:rsidR="00FA3888" w:rsidRPr="00FA3888">
        <w:rPr>
          <w:rFonts w:ascii="Arial" w:hAnsi="Arial" w:cs="Arial"/>
        </w:rPr>
        <w:t>ME</w:t>
      </w:r>
      <w:r w:rsidR="002363FA">
        <w:rPr>
          <w:rFonts w:ascii="Arial" w:hAnsi="Arial" w:cs="Arial"/>
        </w:rPr>
        <w:t xml:space="preserve"> even </w:t>
      </w:r>
      <w:r w:rsidR="00A34DF2">
        <w:rPr>
          <w:rFonts w:ascii="Arial" w:hAnsi="Arial" w:cs="Arial"/>
        </w:rPr>
        <w:t>in presence of</w:t>
      </w:r>
      <w:r w:rsidR="002363FA">
        <w:rPr>
          <w:rFonts w:ascii="Arial" w:hAnsi="Arial" w:cs="Arial"/>
        </w:rPr>
        <w:t xml:space="preserve"> </w:t>
      </w:r>
      <w:r w:rsidR="00FA3888" w:rsidRPr="00FA3888">
        <w:rPr>
          <w:rFonts w:ascii="Arial" w:hAnsi="Arial" w:cs="Arial"/>
        </w:rPr>
        <w:t>biological or environmental</w:t>
      </w:r>
      <w:r w:rsidR="002363FA">
        <w:rPr>
          <w:rFonts w:ascii="Arial" w:hAnsi="Arial" w:cs="Arial"/>
        </w:rPr>
        <w:t xml:space="preserve"> </w:t>
      </w:r>
      <w:r w:rsidR="00A34DF2">
        <w:rPr>
          <w:rFonts w:ascii="Arial" w:hAnsi="Arial" w:cs="Arial"/>
        </w:rPr>
        <w:t>samples</w:t>
      </w:r>
      <w:r w:rsidR="00FA3888" w:rsidRPr="00FA3888">
        <w:rPr>
          <w:rFonts w:ascii="Arial" w:hAnsi="Arial" w:cs="Arial"/>
        </w:rPr>
        <w:t xml:space="preserve">. In Figure 17, </w:t>
      </w:r>
      <w:r w:rsidR="00A34DF2">
        <w:rPr>
          <w:rFonts w:ascii="Arial" w:hAnsi="Arial" w:cs="Arial"/>
        </w:rPr>
        <w:t>two</w:t>
      </w:r>
      <w:r w:rsidR="00A34DF2" w:rsidRPr="00FA3888">
        <w:rPr>
          <w:rFonts w:ascii="Arial" w:hAnsi="Arial" w:cs="Arial"/>
        </w:rPr>
        <w:t xml:space="preserve"> </w:t>
      </w:r>
      <w:r w:rsidR="005A0671" w:rsidRPr="00FA3888">
        <w:rPr>
          <w:rFonts w:ascii="Arial" w:hAnsi="Arial" w:cs="Arial"/>
        </w:rPr>
        <w:t>solution</w:t>
      </w:r>
      <w:r w:rsidR="00A34DF2">
        <w:rPr>
          <w:rFonts w:ascii="Arial" w:hAnsi="Arial" w:cs="Arial"/>
        </w:rPr>
        <w:t>s</w:t>
      </w:r>
      <w:r w:rsidR="005A0671" w:rsidRPr="00FA3888">
        <w:rPr>
          <w:rFonts w:ascii="Arial" w:hAnsi="Arial" w:cs="Arial"/>
        </w:rPr>
        <w:t xml:space="preserve"> of diazinon (100 ng/g) </w:t>
      </w:r>
      <w:r w:rsidR="005A0671">
        <w:rPr>
          <w:rFonts w:ascii="Arial" w:hAnsi="Arial" w:cs="Arial"/>
        </w:rPr>
        <w:t>analyzed</w:t>
      </w:r>
      <w:r w:rsidR="00FA3888" w:rsidRPr="00FA3888">
        <w:rPr>
          <w:rFonts w:ascii="Arial" w:hAnsi="Arial" w:cs="Arial"/>
        </w:rPr>
        <w:t xml:space="preserve"> with </w:t>
      </w:r>
      <w:r w:rsidR="00C407B1">
        <w:rPr>
          <w:rFonts w:ascii="Arial" w:hAnsi="Arial" w:cs="Arial"/>
        </w:rPr>
        <w:t>Cold-</w:t>
      </w:r>
      <w:r w:rsidR="00FA3888" w:rsidRPr="00FA3888">
        <w:rPr>
          <w:rFonts w:ascii="Arial" w:hAnsi="Arial" w:cs="Arial"/>
        </w:rPr>
        <w:t xml:space="preserve">EI </w:t>
      </w:r>
      <w:r w:rsidR="005A0671">
        <w:rPr>
          <w:rFonts w:ascii="Arial" w:hAnsi="Arial" w:cs="Arial"/>
        </w:rPr>
        <w:t>in a spiked</w:t>
      </w:r>
      <w:r w:rsidR="00FA3888" w:rsidRPr="00FA3888">
        <w:rPr>
          <w:rFonts w:ascii="Arial" w:hAnsi="Arial" w:cs="Arial"/>
        </w:rPr>
        <w:t xml:space="preserve"> extract of vegetables and fruit </w:t>
      </w:r>
      <w:r w:rsidR="005A0671">
        <w:rPr>
          <w:rFonts w:ascii="Arial" w:hAnsi="Arial" w:cs="Arial"/>
        </w:rPr>
        <w:t xml:space="preserve">and </w:t>
      </w:r>
      <w:r w:rsidR="00A34DF2">
        <w:rPr>
          <w:rFonts w:ascii="Arial" w:hAnsi="Arial" w:cs="Arial"/>
        </w:rPr>
        <w:t xml:space="preserve">in </w:t>
      </w:r>
      <w:r w:rsidR="005A0671">
        <w:rPr>
          <w:rFonts w:ascii="Arial" w:hAnsi="Arial" w:cs="Arial"/>
        </w:rPr>
        <w:t xml:space="preserve">pure organic solvent </w:t>
      </w:r>
      <w:r w:rsidR="00A34DF2">
        <w:rPr>
          <w:rFonts w:ascii="Arial" w:hAnsi="Arial" w:cs="Arial"/>
        </w:rPr>
        <w:t>are compared</w:t>
      </w:r>
      <w:r w:rsidR="00FA3888" w:rsidRPr="00FA3888">
        <w:rPr>
          <w:rFonts w:ascii="Arial" w:hAnsi="Arial" w:cs="Arial"/>
        </w:rPr>
        <w:t xml:space="preserve">. The </w:t>
      </w:r>
      <w:r w:rsidR="00A34DF2">
        <w:rPr>
          <w:rFonts w:ascii="Arial" w:hAnsi="Arial" w:cs="Arial"/>
        </w:rPr>
        <w:t>signal</w:t>
      </w:r>
      <w:r w:rsidR="00A34DF2" w:rsidRPr="00FA3888">
        <w:rPr>
          <w:rFonts w:ascii="Arial" w:hAnsi="Arial" w:cs="Arial"/>
        </w:rPr>
        <w:t xml:space="preserve"> </w:t>
      </w:r>
      <w:r w:rsidR="00FA3888" w:rsidRPr="00FA3888">
        <w:rPr>
          <w:rFonts w:ascii="Arial" w:hAnsi="Arial" w:cs="Arial"/>
        </w:rPr>
        <w:t xml:space="preserve">of the no-spiked matrix is also </w:t>
      </w:r>
      <w:r w:rsidR="00A34DF2">
        <w:rPr>
          <w:rFonts w:ascii="Arial" w:hAnsi="Arial" w:cs="Arial"/>
        </w:rPr>
        <w:t>documented</w:t>
      </w:r>
      <w:r w:rsidR="00FA3888" w:rsidRPr="00FA3888">
        <w:rPr>
          <w:rFonts w:ascii="Arial" w:hAnsi="Arial" w:cs="Arial"/>
        </w:rPr>
        <w:t xml:space="preserve">. </w:t>
      </w:r>
      <w:r w:rsidR="00A34DF2" w:rsidRPr="00A34DF2">
        <w:rPr>
          <w:rFonts w:ascii="Arial" w:hAnsi="Arial" w:cs="Arial"/>
        </w:rPr>
        <w:t xml:space="preserve">No difference in response was found for the two </w:t>
      </w:r>
      <w:r w:rsidR="00A34DF2">
        <w:rPr>
          <w:rFonts w:ascii="Arial" w:hAnsi="Arial" w:cs="Arial"/>
        </w:rPr>
        <w:t xml:space="preserve">spiked </w:t>
      </w:r>
      <w:r w:rsidR="00A34DF2" w:rsidRPr="00A34DF2">
        <w:rPr>
          <w:rFonts w:ascii="Arial" w:hAnsi="Arial" w:cs="Arial"/>
        </w:rPr>
        <w:t>samples</w:t>
      </w:r>
      <w:r w:rsidR="00FA3888" w:rsidRPr="00FA3888">
        <w:rPr>
          <w:rFonts w:ascii="Arial" w:hAnsi="Arial" w:cs="Arial"/>
        </w:rPr>
        <w:t xml:space="preserve">, even without chromatography, </w:t>
      </w:r>
      <w:r w:rsidR="00A34DF2">
        <w:rPr>
          <w:rFonts w:ascii="Arial" w:hAnsi="Arial" w:cs="Arial"/>
        </w:rPr>
        <w:t xml:space="preserve">thus </w:t>
      </w:r>
      <w:r w:rsidR="00FA3888" w:rsidRPr="00FA3888">
        <w:rPr>
          <w:rFonts w:ascii="Arial" w:hAnsi="Arial" w:cs="Arial"/>
        </w:rPr>
        <w:t>demonstrating the absence of ME [</w:t>
      </w:r>
      <w:r w:rsidR="0065561D">
        <w:rPr>
          <w:rFonts w:ascii="Arial" w:hAnsi="Arial" w:cs="Arial"/>
        </w:rPr>
        <w:t>110</w:t>
      </w:r>
      <w:r w:rsidR="00FA3888" w:rsidRPr="00FA3888">
        <w:rPr>
          <w:rFonts w:ascii="Arial" w:hAnsi="Arial" w:cs="Arial"/>
        </w:rPr>
        <w:t xml:space="preserve">]. </w:t>
      </w:r>
      <w:r w:rsidR="007147D4" w:rsidRPr="007147D4">
        <w:rPr>
          <w:rFonts w:ascii="Arial" w:hAnsi="Arial" w:cs="Arial"/>
        </w:rPr>
        <w:t xml:space="preserve">A correct evaluation of ME </w:t>
      </w:r>
      <w:r w:rsidR="003310A3">
        <w:rPr>
          <w:rFonts w:ascii="Arial" w:hAnsi="Arial" w:cs="Arial"/>
        </w:rPr>
        <w:t>can often be</w:t>
      </w:r>
      <w:r w:rsidR="003310A3" w:rsidRPr="007147D4">
        <w:rPr>
          <w:rFonts w:ascii="Arial" w:hAnsi="Arial" w:cs="Arial"/>
        </w:rPr>
        <w:t xml:space="preserve"> </w:t>
      </w:r>
      <w:r w:rsidR="003310A3">
        <w:rPr>
          <w:rFonts w:ascii="Arial" w:hAnsi="Arial" w:cs="Arial"/>
        </w:rPr>
        <w:t>carried out</w:t>
      </w:r>
      <w:r w:rsidR="003310A3" w:rsidRPr="007147D4">
        <w:rPr>
          <w:rFonts w:ascii="Arial" w:hAnsi="Arial" w:cs="Arial"/>
        </w:rPr>
        <w:t xml:space="preserve"> </w:t>
      </w:r>
      <w:r w:rsidR="007147D4" w:rsidRPr="007147D4">
        <w:rPr>
          <w:rFonts w:ascii="Arial" w:hAnsi="Arial" w:cs="Arial"/>
        </w:rPr>
        <w:t>by comparing calibration curves of analytes dissolved in matrix and</w:t>
      </w:r>
      <w:r w:rsidR="003310A3">
        <w:rPr>
          <w:rFonts w:ascii="Arial" w:hAnsi="Arial" w:cs="Arial"/>
        </w:rPr>
        <w:t xml:space="preserve"> </w:t>
      </w:r>
      <w:r w:rsidR="007147D4" w:rsidRPr="007147D4">
        <w:rPr>
          <w:rFonts w:ascii="Arial" w:hAnsi="Arial" w:cs="Arial"/>
        </w:rPr>
        <w:t xml:space="preserve">pure solvent. </w:t>
      </w:r>
      <w:r w:rsidR="003310A3" w:rsidRPr="003310A3">
        <w:rPr>
          <w:rFonts w:ascii="Arial" w:hAnsi="Arial" w:cs="Arial"/>
        </w:rPr>
        <w:t xml:space="preserve">It is considered </w:t>
      </w:r>
      <w:r w:rsidR="004A658D">
        <w:rPr>
          <w:rFonts w:ascii="Arial" w:hAnsi="Arial" w:cs="Arial"/>
        </w:rPr>
        <w:t xml:space="preserve">as the </w:t>
      </w:r>
      <w:r w:rsidR="003310A3" w:rsidRPr="003310A3">
        <w:rPr>
          <w:rFonts w:ascii="Arial" w:hAnsi="Arial" w:cs="Arial"/>
        </w:rPr>
        <w:t xml:space="preserve">absence of ME when the two curves are perfectly </w:t>
      </w:r>
      <w:r w:rsidR="003310A3">
        <w:rPr>
          <w:rFonts w:ascii="Arial" w:hAnsi="Arial" w:cs="Arial"/>
        </w:rPr>
        <w:t>overlapped.</w:t>
      </w:r>
      <w:r w:rsidR="003310A3" w:rsidRPr="003310A3">
        <w:rPr>
          <w:rFonts w:ascii="Arial" w:hAnsi="Arial" w:cs="Arial"/>
        </w:rPr>
        <w:t xml:space="preserve"> </w:t>
      </w:r>
      <w:r w:rsidR="007147D4" w:rsidRPr="007147D4">
        <w:rPr>
          <w:rFonts w:ascii="Arial" w:hAnsi="Arial" w:cs="Arial"/>
        </w:rPr>
        <w:t>In Figure 18, the example of 4,5-dichloroisophthalodinitrile analyzed with LEI is reported. The almost complete overlapping of the two curves reveal</w:t>
      </w:r>
      <w:r w:rsidR="003310A3">
        <w:rPr>
          <w:rFonts w:ascii="Arial" w:hAnsi="Arial" w:cs="Arial"/>
        </w:rPr>
        <w:t>ed</w:t>
      </w:r>
      <w:r w:rsidR="007147D4" w:rsidRPr="007147D4">
        <w:rPr>
          <w:rFonts w:ascii="Arial" w:hAnsi="Arial" w:cs="Arial"/>
        </w:rPr>
        <w:t xml:space="preserve"> the absence of ME</w:t>
      </w:r>
      <w:r w:rsidR="0082282A">
        <w:rPr>
          <w:rFonts w:ascii="Arial" w:hAnsi="Arial" w:cs="Arial"/>
        </w:rPr>
        <w:t xml:space="preserve">, </w:t>
      </w:r>
      <w:r w:rsidR="003310A3" w:rsidRPr="003310A3">
        <w:rPr>
          <w:rFonts w:ascii="Arial" w:hAnsi="Arial" w:cs="Arial"/>
        </w:rPr>
        <w:t>also confirmed by the values of R</w:t>
      </w:r>
      <w:r w:rsidR="003310A3" w:rsidRPr="005B7168">
        <w:rPr>
          <w:rFonts w:ascii="Arial" w:hAnsi="Arial" w:cs="Arial"/>
          <w:vertAlign w:val="superscript"/>
        </w:rPr>
        <w:t>2</w:t>
      </w:r>
      <w:r w:rsidR="00464ED3">
        <w:rPr>
          <w:rFonts w:ascii="Arial" w:hAnsi="Arial" w:cs="Arial"/>
        </w:rPr>
        <w:t xml:space="preserve"> </w:t>
      </w:r>
      <w:r w:rsidR="00D75C58" w:rsidRPr="00D75C58">
        <w:rPr>
          <w:rFonts w:ascii="Arial" w:hAnsi="Arial" w:cs="Arial"/>
        </w:rPr>
        <w:t>[</w:t>
      </w:r>
      <w:r w:rsidR="0065561D">
        <w:rPr>
          <w:rFonts w:ascii="Arial" w:hAnsi="Arial" w:cs="Arial"/>
        </w:rPr>
        <w:t>90</w:t>
      </w:r>
      <w:r w:rsidR="00D75C58" w:rsidRPr="00D75C58">
        <w:rPr>
          <w:rFonts w:ascii="Arial" w:hAnsi="Arial" w:cs="Arial"/>
        </w:rPr>
        <w:t>].</w:t>
      </w:r>
      <w:r w:rsidR="00600222">
        <w:rPr>
          <w:rFonts w:ascii="Arial" w:hAnsi="Arial" w:cs="Arial"/>
        </w:rPr>
        <w:t xml:space="preserve"> </w:t>
      </w:r>
    </w:p>
    <w:p w14:paraId="3C57F742" w14:textId="41C79BE6" w:rsidR="00F31593" w:rsidRDefault="00CA1084" w:rsidP="004B0D71">
      <w:pPr>
        <w:spacing w:line="360" w:lineRule="auto"/>
        <w:jc w:val="both"/>
        <w:rPr>
          <w:rFonts w:ascii="Arial" w:hAnsi="Arial" w:cs="Arial"/>
        </w:rPr>
      </w:pPr>
      <w:r>
        <w:rPr>
          <w:rFonts w:ascii="Arial" w:hAnsi="Arial" w:cs="Arial"/>
        </w:rPr>
        <w:t xml:space="preserve">In many </w:t>
      </w:r>
      <w:r w:rsidR="0057608E">
        <w:rPr>
          <w:rFonts w:ascii="Arial" w:hAnsi="Arial" w:cs="Arial"/>
        </w:rPr>
        <w:t>complex real samples</w:t>
      </w:r>
      <w:r>
        <w:rPr>
          <w:rFonts w:ascii="Arial" w:hAnsi="Arial" w:cs="Arial"/>
        </w:rPr>
        <w:t>,</w:t>
      </w:r>
      <w:r w:rsidR="00FA3888" w:rsidRPr="00FA3888">
        <w:rPr>
          <w:rFonts w:ascii="Arial" w:hAnsi="Arial" w:cs="Arial"/>
        </w:rPr>
        <w:t xml:space="preserve"> </w:t>
      </w:r>
      <w:r w:rsidR="0057608E">
        <w:rPr>
          <w:rFonts w:ascii="Arial" w:hAnsi="Arial" w:cs="Arial"/>
        </w:rPr>
        <w:t xml:space="preserve">the </w:t>
      </w:r>
      <w:r w:rsidR="00464ED3">
        <w:rPr>
          <w:rFonts w:ascii="Arial" w:hAnsi="Arial" w:cs="Arial"/>
        </w:rPr>
        <w:t xml:space="preserve">chromatographic separation </w:t>
      </w:r>
      <w:r>
        <w:rPr>
          <w:rFonts w:ascii="Arial" w:hAnsi="Arial" w:cs="Arial"/>
        </w:rPr>
        <w:t>require</w:t>
      </w:r>
      <w:r w:rsidR="0057608E">
        <w:rPr>
          <w:rFonts w:ascii="Arial" w:hAnsi="Arial" w:cs="Arial"/>
        </w:rPr>
        <w:t>s</w:t>
      </w:r>
      <w:r>
        <w:rPr>
          <w:rFonts w:ascii="Arial" w:hAnsi="Arial" w:cs="Arial"/>
        </w:rPr>
        <w:t xml:space="preserve"> </w:t>
      </w:r>
      <w:r w:rsidR="00FA3888" w:rsidRPr="00FA3888">
        <w:rPr>
          <w:rFonts w:ascii="Arial" w:hAnsi="Arial" w:cs="Arial"/>
        </w:rPr>
        <w:t xml:space="preserve">the use of buffers, salts, </w:t>
      </w:r>
      <w:r w:rsidR="003310A3">
        <w:rPr>
          <w:rFonts w:ascii="Arial" w:hAnsi="Arial" w:cs="Arial"/>
        </w:rPr>
        <w:t xml:space="preserve">or some other </w:t>
      </w:r>
      <w:r w:rsidR="00464ED3" w:rsidRPr="00FA3888">
        <w:rPr>
          <w:rFonts w:ascii="Arial" w:hAnsi="Arial" w:cs="Arial"/>
        </w:rPr>
        <w:t xml:space="preserve">mobile phase </w:t>
      </w:r>
      <w:r w:rsidR="00464ED3">
        <w:rPr>
          <w:rFonts w:ascii="Arial" w:hAnsi="Arial" w:cs="Arial"/>
        </w:rPr>
        <w:t>modifier</w:t>
      </w:r>
      <w:r>
        <w:rPr>
          <w:rFonts w:ascii="Arial" w:hAnsi="Arial" w:cs="Arial"/>
        </w:rPr>
        <w:t>s</w:t>
      </w:r>
      <w:r w:rsidR="0057608E">
        <w:rPr>
          <w:rFonts w:ascii="Arial" w:hAnsi="Arial" w:cs="Arial"/>
        </w:rPr>
        <w:t xml:space="preserve"> to be adequately efficient</w:t>
      </w:r>
      <w:r w:rsidR="003310A3">
        <w:rPr>
          <w:rFonts w:ascii="Arial" w:hAnsi="Arial" w:cs="Arial"/>
        </w:rPr>
        <w:t>.</w:t>
      </w:r>
      <w:r>
        <w:rPr>
          <w:rFonts w:ascii="Arial" w:hAnsi="Arial" w:cs="Arial"/>
        </w:rPr>
        <w:t xml:space="preserve"> </w:t>
      </w:r>
      <w:r w:rsidR="003310A3">
        <w:rPr>
          <w:rFonts w:ascii="Arial" w:hAnsi="Arial" w:cs="Arial"/>
        </w:rPr>
        <w:t>T</w:t>
      </w:r>
      <w:r w:rsidR="00464ED3">
        <w:rPr>
          <w:rFonts w:ascii="Arial" w:hAnsi="Arial" w:cs="Arial"/>
        </w:rPr>
        <w:t>hese substances</w:t>
      </w:r>
      <w:r w:rsidR="00FA3888" w:rsidRPr="00FA3888">
        <w:rPr>
          <w:rFonts w:ascii="Arial" w:hAnsi="Arial" w:cs="Arial"/>
        </w:rPr>
        <w:t xml:space="preserve"> are not </w:t>
      </w:r>
      <w:r w:rsidR="00464ED3">
        <w:rPr>
          <w:rFonts w:ascii="Arial" w:hAnsi="Arial" w:cs="Arial"/>
        </w:rPr>
        <w:t xml:space="preserve">always </w:t>
      </w:r>
      <w:r w:rsidR="00FA3888" w:rsidRPr="00FA3888">
        <w:rPr>
          <w:rFonts w:ascii="Arial" w:hAnsi="Arial" w:cs="Arial"/>
        </w:rPr>
        <w:t>compatible with API sources</w:t>
      </w:r>
      <w:r w:rsidR="0004613F" w:rsidRPr="0004613F">
        <w:t xml:space="preserve"> </w:t>
      </w:r>
      <w:r w:rsidR="0004613F">
        <w:rPr>
          <w:rFonts w:ascii="Arial" w:hAnsi="Arial" w:cs="Arial"/>
        </w:rPr>
        <w:t>giving rise to</w:t>
      </w:r>
      <w:r w:rsidR="0004613F" w:rsidRPr="0004613F">
        <w:rPr>
          <w:rFonts w:ascii="Arial" w:hAnsi="Arial" w:cs="Arial"/>
        </w:rPr>
        <w:t xml:space="preserve"> problems </w:t>
      </w:r>
      <w:r w:rsidR="00A96F51">
        <w:rPr>
          <w:rFonts w:ascii="Arial" w:hAnsi="Arial" w:cs="Arial"/>
        </w:rPr>
        <w:t xml:space="preserve">for the </w:t>
      </w:r>
      <w:r w:rsidR="0004613F">
        <w:rPr>
          <w:rFonts w:ascii="Arial" w:hAnsi="Arial" w:cs="Arial"/>
        </w:rPr>
        <w:t>analysts</w:t>
      </w:r>
      <w:r w:rsidR="00FA3888" w:rsidRPr="00FA3888">
        <w:rPr>
          <w:rFonts w:ascii="Arial" w:hAnsi="Arial" w:cs="Arial"/>
        </w:rPr>
        <w:t xml:space="preserve">. LC-EI-MS </w:t>
      </w:r>
      <w:r w:rsidR="00F31593">
        <w:rPr>
          <w:rFonts w:ascii="Arial" w:hAnsi="Arial" w:cs="Arial"/>
        </w:rPr>
        <w:t>demonstrated tolera</w:t>
      </w:r>
      <w:r w:rsidR="00C46D1D">
        <w:rPr>
          <w:rFonts w:ascii="Arial" w:hAnsi="Arial" w:cs="Arial"/>
        </w:rPr>
        <w:t>nce to</w:t>
      </w:r>
      <w:r w:rsidR="00FA3888" w:rsidRPr="00FA3888">
        <w:rPr>
          <w:rFonts w:ascii="Arial" w:hAnsi="Arial" w:cs="Arial"/>
        </w:rPr>
        <w:t xml:space="preserve"> </w:t>
      </w:r>
      <w:r w:rsidR="00F31593">
        <w:rPr>
          <w:rFonts w:ascii="Arial" w:hAnsi="Arial" w:cs="Arial"/>
        </w:rPr>
        <w:t xml:space="preserve">the presence of </w:t>
      </w:r>
      <w:r w:rsidR="00FA3888" w:rsidRPr="00FA3888">
        <w:rPr>
          <w:rFonts w:ascii="Arial" w:hAnsi="Arial" w:cs="Arial"/>
        </w:rPr>
        <w:t>non-volatile buffers [</w:t>
      </w:r>
      <w:r w:rsidR="0065561D">
        <w:rPr>
          <w:rFonts w:ascii="Arial" w:hAnsi="Arial" w:cs="Arial"/>
        </w:rPr>
        <w:t>55</w:t>
      </w:r>
      <w:r w:rsidR="00FA3888" w:rsidRPr="003C0A9D">
        <w:rPr>
          <w:rFonts w:ascii="Arial" w:hAnsi="Arial" w:cs="Arial"/>
        </w:rPr>
        <w:t xml:space="preserve">, </w:t>
      </w:r>
      <w:r w:rsidR="0065561D">
        <w:rPr>
          <w:rFonts w:ascii="Arial" w:hAnsi="Arial" w:cs="Arial"/>
        </w:rPr>
        <w:t>66</w:t>
      </w:r>
      <w:r w:rsidR="00FA3888" w:rsidRPr="00FA3888">
        <w:rPr>
          <w:rFonts w:ascii="Arial" w:hAnsi="Arial" w:cs="Arial"/>
        </w:rPr>
        <w:t>] or ion-interaction reagents [</w:t>
      </w:r>
      <w:r w:rsidR="0065561D">
        <w:rPr>
          <w:rFonts w:ascii="Arial" w:hAnsi="Arial" w:cs="Arial"/>
        </w:rPr>
        <w:t>50</w:t>
      </w:r>
      <w:r w:rsidR="00FA3888" w:rsidRPr="00FA3888">
        <w:rPr>
          <w:rFonts w:ascii="Arial" w:hAnsi="Arial" w:cs="Arial"/>
        </w:rPr>
        <w:t>]</w:t>
      </w:r>
      <w:r w:rsidR="00F31593">
        <w:rPr>
          <w:rFonts w:ascii="Arial" w:hAnsi="Arial" w:cs="Arial"/>
        </w:rPr>
        <w:t xml:space="preserve"> </w:t>
      </w:r>
      <w:r w:rsidR="00C46D1D">
        <w:rPr>
          <w:rFonts w:ascii="Arial" w:hAnsi="Arial" w:cs="Arial"/>
        </w:rPr>
        <w:t>in</w:t>
      </w:r>
      <w:r w:rsidR="00C46D1D" w:rsidRPr="00FA3888">
        <w:rPr>
          <w:rFonts w:ascii="Arial" w:hAnsi="Arial" w:cs="Arial"/>
        </w:rPr>
        <w:t xml:space="preserve"> the mobile phase</w:t>
      </w:r>
      <w:r w:rsidR="00C46D1D">
        <w:rPr>
          <w:rFonts w:ascii="Arial" w:hAnsi="Arial" w:cs="Arial"/>
        </w:rPr>
        <w:t>.</w:t>
      </w:r>
    </w:p>
    <w:p w14:paraId="1E37CDDC" w14:textId="211ACD77" w:rsidR="00FA3888" w:rsidRPr="00FA3888" w:rsidRDefault="009C7DDD" w:rsidP="004B0D71">
      <w:pPr>
        <w:spacing w:line="360" w:lineRule="auto"/>
        <w:jc w:val="both"/>
        <w:rPr>
          <w:rFonts w:ascii="Arial" w:hAnsi="Arial" w:cs="Arial"/>
        </w:rPr>
      </w:pPr>
      <w:r>
        <w:rPr>
          <w:rFonts w:ascii="Arial" w:hAnsi="Arial" w:cs="Arial"/>
        </w:rPr>
        <w:t>Pressure in analysts</w:t>
      </w:r>
      <w:r w:rsidR="00EC0729" w:rsidRPr="00EC0729">
        <w:rPr>
          <w:rFonts w:ascii="Arial" w:hAnsi="Arial" w:cs="Arial"/>
        </w:rPr>
        <w:t xml:space="preserve"> to process an increasing number of real samples in a</w:t>
      </w:r>
      <w:r w:rsidR="00062EB8">
        <w:rPr>
          <w:rFonts w:ascii="Arial" w:hAnsi="Arial" w:cs="Arial"/>
        </w:rPr>
        <w:t>n even</w:t>
      </w:r>
      <w:r w:rsidR="00EC0729" w:rsidRPr="00EC0729">
        <w:rPr>
          <w:rFonts w:ascii="Arial" w:hAnsi="Arial" w:cs="Arial"/>
        </w:rPr>
        <w:t xml:space="preserve"> short</w:t>
      </w:r>
      <w:r w:rsidR="00062EB8">
        <w:rPr>
          <w:rFonts w:ascii="Arial" w:hAnsi="Arial" w:cs="Arial"/>
        </w:rPr>
        <w:t>er</w:t>
      </w:r>
      <w:r w:rsidR="00EC0729" w:rsidRPr="00EC0729">
        <w:rPr>
          <w:rFonts w:ascii="Arial" w:hAnsi="Arial" w:cs="Arial"/>
        </w:rPr>
        <w:t xml:space="preserve"> time makes the ability of FIA very interesting.</w:t>
      </w:r>
      <w:r w:rsidR="00EC0729">
        <w:rPr>
          <w:rFonts w:ascii="Arial" w:hAnsi="Arial" w:cs="Arial"/>
        </w:rPr>
        <w:t xml:space="preserve"> The modern EI-based interfaces demonstrated this ability in different applications</w:t>
      </w:r>
      <w:r w:rsidR="00FA3888" w:rsidRPr="00FA3888">
        <w:rPr>
          <w:rFonts w:ascii="Arial" w:hAnsi="Arial" w:cs="Arial"/>
        </w:rPr>
        <w:t xml:space="preserve"> [</w:t>
      </w:r>
      <w:r w:rsidR="0065561D">
        <w:rPr>
          <w:rFonts w:ascii="Arial" w:hAnsi="Arial" w:cs="Arial"/>
        </w:rPr>
        <w:t>73</w:t>
      </w:r>
      <w:r w:rsidR="00FA3888" w:rsidRPr="000C14F0">
        <w:rPr>
          <w:rFonts w:ascii="Arial" w:hAnsi="Arial" w:cs="Arial"/>
        </w:rPr>
        <w:t xml:space="preserve">, </w:t>
      </w:r>
      <w:r w:rsidR="0065561D">
        <w:rPr>
          <w:rFonts w:ascii="Arial" w:hAnsi="Arial" w:cs="Arial"/>
        </w:rPr>
        <w:t>83</w:t>
      </w:r>
      <w:r w:rsidR="00FA3888" w:rsidRPr="000C14F0">
        <w:rPr>
          <w:rFonts w:ascii="Arial" w:hAnsi="Arial" w:cs="Arial"/>
        </w:rPr>
        <w:t xml:space="preserve">, </w:t>
      </w:r>
      <w:r w:rsidR="0065561D">
        <w:rPr>
          <w:rFonts w:ascii="Arial" w:hAnsi="Arial" w:cs="Arial"/>
        </w:rPr>
        <w:t>110</w:t>
      </w:r>
      <w:r w:rsidR="00FA3888" w:rsidRPr="00FA3888">
        <w:rPr>
          <w:rFonts w:ascii="Arial" w:hAnsi="Arial" w:cs="Arial"/>
        </w:rPr>
        <w:t>]</w:t>
      </w:r>
      <w:r w:rsidR="00E755B8">
        <w:rPr>
          <w:rFonts w:ascii="Arial" w:hAnsi="Arial" w:cs="Arial"/>
        </w:rPr>
        <w:t>,</w:t>
      </w:r>
      <w:r w:rsidR="00FA3888" w:rsidRPr="00FA3888">
        <w:rPr>
          <w:rFonts w:ascii="Arial" w:hAnsi="Arial" w:cs="Arial"/>
        </w:rPr>
        <w:t xml:space="preserve"> </w:t>
      </w:r>
      <w:r w:rsidR="00EC0729">
        <w:rPr>
          <w:rFonts w:ascii="Arial" w:hAnsi="Arial" w:cs="Arial"/>
        </w:rPr>
        <w:t xml:space="preserve">together with another important capability for environmental monitoring: the possibility </w:t>
      </w:r>
      <w:r w:rsidR="00FA3888" w:rsidRPr="00FA3888">
        <w:rPr>
          <w:rFonts w:ascii="Arial" w:hAnsi="Arial" w:cs="Arial"/>
        </w:rPr>
        <w:t>to</w:t>
      </w:r>
      <w:r w:rsidR="00EC0729">
        <w:rPr>
          <w:rFonts w:ascii="Arial" w:hAnsi="Arial" w:cs="Arial"/>
        </w:rPr>
        <w:t xml:space="preserve"> </w:t>
      </w:r>
      <w:r w:rsidR="00FA3888" w:rsidRPr="00FA3888">
        <w:rPr>
          <w:rFonts w:ascii="Arial" w:hAnsi="Arial" w:cs="Arial"/>
        </w:rPr>
        <w:t>analyze aqueous sam</w:t>
      </w:r>
      <w:r w:rsidR="00AD4DF8">
        <w:rPr>
          <w:rFonts w:ascii="Arial" w:hAnsi="Arial" w:cs="Arial"/>
        </w:rPr>
        <w:t xml:space="preserve">ples </w:t>
      </w:r>
      <w:r w:rsidR="00EC0729">
        <w:rPr>
          <w:rFonts w:ascii="Arial" w:hAnsi="Arial" w:cs="Arial"/>
        </w:rPr>
        <w:t xml:space="preserve">without any pre-treatment </w:t>
      </w:r>
      <w:r w:rsidR="00AD4DF8">
        <w:rPr>
          <w:rFonts w:ascii="Arial" w:hAnsi="Arial" w:cs="Arial"/>
        </w:rPr>
        <w:t>[</w:t>
      </w:r>
      <w:r w:rsidR="0065561D">
        <w:rPr>
          <w:rFonts w:ascii="Arial" w:hAnsi="Arial" w:cs="Arial"/>
        </w:rPr>
        <w:t>74</w:t>
      </w:r>
      <w:r w:rsidR="00AD4DF8">
        <w:rPr>
          <w:rFonts w:ascii="Arial" w:hAnsi="Arial" w:cs="Arial"/>
        </w:rPr>
        <w:t>]</w:t>
      </w:r>
      <w:r w:rsidR="00FA3888" w:rsidRPr="00FA3888">
        <w:rPr>
          <w:rFonts w:ascii="Arial" w:hAnsi="Arial" w:cs="Arial"/>
        </w:rPr>
        <w:t>.</w:t>
      </w:r>
    </w:p>
    <w:p w14:paraId="2463FA83" w14:textId="77777777" w:rsidR="005A096D" w:rsidRPr="000C6B50" w:rsidRDefault="005A096D" w:rsidP="004B0D71">
      <w:pPr>
        <w:spacing w:line="360" w:lineRule="auto"/>
        <w:jc w:val="both"/>
        <w:rPr>
          <w:rFonts w:ascii="Arial" w:hAnsi="Arial" w:cs="Arial"/>
        </w:rPr>
      </w:pPr>
    </w:p>
    <w:p w14:paraId="768FFEF3" w14:textId="50537552" w:rsidR="003B68FA" w:rsidRPr="00BA2186" w:rsidRDefault="00D60CE5" w:rsidP="004B0D71">
      <w:pPr>
        <w:spacing w:line="360" w:lineRule="auto"/>
        <w:jc w:val="both"/>
        <w:rPr>
          <w:rFonts w:ascii="Arial" w:hAnsi="Arial" w:cs="Arial"/>
          <w:b/>
        </w:rPr>
      </w:pPr>
      <w:r>
        <w:rPr>
          <w:rFonts w:ascii="Arial" w:hAnsi="Arial" w:cs="Arial"/>
          <w:b/>
        </w:rPr>
        <w:t>5</w:t>
      </w:r>
      <w:r w:rsidR="003B68FA" w:rsidRPr="00BA2186">
        <w:rPr>
          <w:rFonts w:ascii="Arial" w:hAnsi="Arial" w:cs="Arial"/>
          <w:b/>
        </w:rPr>
        <w:t xml:space="preserve">. Conclusions and perspectives </w:t>
      </w:r>
    </w:p>
    <w:p w14:paraId="04D4094B" w14:textId="4743695E" w:rsidR="00C31C29" w:rsidRDefault="002C4CAB" w:rsidP="00C31C29">
      <w:pPr>
        <w:spacing w:line="360" w:lineRule="auto"/>
        <w:jc w:val="both"/>
        <w:rPr>
          <w:rFonts w:ascii="Arial" w:hAnsi="Arial" w:cs="Arial"/>
        </w:rPr>
      </w:pPr>
      <w:r w:rsidRPr="008252D6">
        <w:rPr>
          <w:rFonts w:ascii="Arial" w:hAnsi="Arial" w:cs="Arial"/>
        </w:rPr>
        <w:t xml:space="preserve">The development of API interfaces has changed forever the world of LC-MS, eliminating most of the drawbacks that have initially limited this approach. However, LC-MS is much more complicated than GC-MS, and there is still </w:t>
      </w:r>
      <w:r w:rsidR="00E755B8">
        <w:rPr>
          <w:rFonts w:ascii="Arial" w:hAnsi="Arial" w:cs="Arial"/>
        </w:rPr>
        <w:t>opportunity</w:t>
      </w:r>
      <w:r w:rsidRPr="008252D6">
        <w:rPr>
          <w:rFonts w:ascii="Arial" w:hAnsi="Arial" w:cs="Arial"/>
        </w:rPr>
        <w:t xml:space="preserve"> for different </w:t>
      </w:r>
      <w:r>
        <w:rPr>
          <w:rFonts w:ascii="Arial" w:hAnsi="Arial" w:cs="Arial"/>
        </w:rPr>
        <w:t>alternatives,</w:t>
      </w:r>
      <w:r w:rsidRPr="008252D6">
        <w:rPr>
          <w:rFonts w:ascii="Arial" w:hAnsi="Arial" w:cs="Arial"/>
        </w:rPr>
        <w:t xml:space="preserve"> </w:t>
      </w:r>
      <w:r>
        <w:rPr>
          <w:rFonts w:ascii="Arial" w:hAnsi="Arial" w:cs="Arial"/>
        </w:rPr>
        <w:t>one of them is</w:t>
      </w:r>
      <w:r w:rsidRPr="008252D6">
        <w:rPr>
          <w:rFonts w:ascii="Arial" w:hAnsi="Arial" w:cs="Arial"/>
        </w:rPr>
        <w:t xml:space="preserve"> LC-EI-MS.</w:t>
      </w:r>
      <w:r>
        <w:rPr>
          <w:rFonts w:ascii="Arial" w:hAnsi="Arial" w:cs="Arial"/>
        </w:rPr>
        <w:t xml:space="preserve"> The aim of t</w:t>
      </w:r>
      <w:r w:rsidR="00C31C29" w:rsidRPr="008252D6">
        <w:rPr>
          <w:rFonts w:ascii="Arial" w:hAnsi="Arial" w:cs="Arial"/>
        </w:rPr>
        <w:t>his review</w:t>
      </w:r>
      <w:r>
        <w:rPr>
          <w:rFonts w:ascii="Arial" w:hAnsi="Arial" w:cs="Arial"/>
        </w:rPr>
        <w:t xml:space="preserve"> article is to describe </w:t>
      </w:r>
      <w:r w:rsidR="00C31C29" w:rsidRPr="008252D6">
        <w:rPr>
          <w:rFonts w:ascii="Arial" w:hAnsi="Arial" w:cs="Arial"/>
        </w:rPr>
        <w:t>the 50-year history of LC-EI-M</w:t>
      </w:r>
      <w:r>
        <w:rPr>
          <w:rFonts w:ascii="Arial" w:hAnsi="Arial" w:cs="Arial"/>
        </w:rPr>
        <w:t>S</w:t>
      </w:r>
      <w:r w:rsidR="00C31C29" w:rsidRPr="008252D6">
        <w:rPr>
          <w:rFonts w:ascii="Arial" w:hAnsi="Arial" w:cs="Arial"/>
        </w:rPr>
        <w:t xml:space="preserve">, from </w:t>
      </w:r>
      <w:r w:rsidR="00C31C29">
        <w:rPr>
          <w:rFonts w:ascii="Arial" w:hAnsi="Arial" w:cs="Arial"/>
        </w:rPr>
        <w:t xml:space="preserve">the </w:t>
      </w:r>
      <w:r w:rsidR="00C31C29" w:rsidRPr="008252D6">
        <w:rPr>
          <w:rFonts w:ascii="Arial" w:hAnsi="Arial" w:cs="Arial"/>
        </w:rPr>
        <w:t>first attempts to current instrumentation.</w:t>
      </w:r>
    </w:p>
    <w:p w14:paraId="55753A54" w14:textId="002E18E3" w:rsidR="00C31C29" w:rsidRPr="00EE1610" w:rsidRDefault="002C4CAB" w:rsidP="00C31C29">
      <w:pPr>
        <w:spacing w:line="360" w:lineRule="auto"/>
        <w:jc w:val="both"/>
        <w:rPr>
          <w:rFonts w:ascii="Arial" w:hAnsi="Arial" w:cs="Arial"/>
        </w:rPr>
      </w:pPr>
      <w:r>
        <w:rPr>
          <w:rFonts w:ascii="Arial" w:hAnsi="Arial" w:cs="Arial"/>
        </w:rPr>
        <w:t>In this field, c</w:t>
      </w:r>
      <w:r w:rsidR="00C31C29">
        <w:rPr>
          <w:rFonts w:ascii="Arial" w:hAnsi="Arial" w:cs="Arial"/>
        </w:rPr>
        <w:t xml:space="preserve">urrent options are LEI and Cold-EI, which, through different mechanisms, share the idea to </w:t>
      </w:r>
      <w:r w:rsidR="00C31C29" w:rsidRPr="00EE1610">
        <w:rPr>
          <w:rFonts w:ascii="Arial" w:hAnsi="Arial" w:cs="Arial"/>
        </w:rPr>
        <w:t xml:space="preserve">provide an alternative means of ionization to bridge the gap between GC-MS and API-MS.  </w:t>
      </w:r>
    </w:p>
    <w:p w14:paraId="0D4B93EE" w14:textId="77777777" w:rsidR="00C31C29" w:rsidRDefault="00C31C29" w:rsidP="00C31C29">
      <w:pPr>
        <w:spacing w:line="360" w:lineRule="auto"/>
        <w:jc w:val="both"/>
        <w:rPr>
          <w:rFonts w:ascii="Arial" w:hAnsi="Arial" w:cs="Arial"/>
        </w:rPr>
      </w:pPr>
      <w:r w:rsidRPr="00EE1610">
        <w:rPr>
          <w:rFonts w:ascii="Arial" w:hAnsi="Arial" w:cs="Arial"/>
        </w:rPr>
        <w:t>LEI rapid</w:t>
      </w:r>
      <w:r>
        <w:rPr>
          <w:rFonts w:ascii="Arial" w:hAnsi="Arial" w:cs="Arial"/>
        </w:rPr>
        <w:t>ly</w:t>
      </w:r>
      <w:r w:rsidRPr="00EE1610">
        <w:rPr>
          <w:rFonts w:ascii="Arial" w:hAnsi="Arial" w:cs="Arial"/>
        </w:rPr>
        <w:t xml:space="preserve"> conver</w:t>
      </w:r>
      <w:r>
        <w:rPr>
          <w:rFonts w:ascii="Arial" w:hAnsi="Arial" w:cs="Arial"/>
        </w:rPr>
        <w:t>ts</w:t>
      </w:r>
      <w:r w:rsidRPr="00EE1610">
        <w:rPr>
          <w:rFonts w:ascii="Arial" w:hAnsi="Arial" w:cs="Arial"/>
        </w:rPr>
        <w:t xml:space="preserve"> a GC-MS </w:t>
      </w:r>
      <w:r>
        <w:rPr>
          <w:rFonts w:ascii="Arial" w:hAnsi="Arial" w:cs="Arial"/>
        </w:rPr>
        <w:t>in</w:t>
      </w:r>
      <w:r w:rsidRPr="00EE1610">
        <w:rPr>
          <w:rFonts w:ascii="Arial" w:hAnsi="Arial" w:cs="Arial"/>
        </w:rPr>
        <w:t>to LC-MS, Cold-EI can easily be switched from LC to GC</w:t>
      </w:r>
      <w:r>
        <w:rPr>
          <w:rFonts w:ascii="Arial" w:hAnsi="Arial" w:cs="Arial"/>
        </w:rPr>
        <w:t>,</w:t>
      </w:r>
      <w:r w:rsidRPr="0040106F">
        <w:rPr>
          <w:rFonts w:ascii="Arial" w:hAnsi="Arial" w:cs="Arial"/>
        </w:rPr>
        <w:t xml:space="preserve"> </w:t>
      </w:r>
      <w:r w:rsidRPr="00EE1610">
        <w:rPr>
          <w:rFonts w:ascii="Arial" w:hAnsi="Arial" w:cs="Arial"/>
        </w:rPr>
        <w:t>combining two instruments with great flexibility and analytical potential</w:t>
      </w:r>
      <w:r>
        <w:rPr>
          <w:rFonts w:ascii="Arial" w:hAnsi="Arial" w:cs="Arial"/>
        </w:rPr>
        <w:t>.</w:t>
      </w:r>
    </w:p>
    <w:p w14:paraId="23345521" w14:textId="47B2E9B9" w:rsidR="00C31C29" w:rsidRPr="00CB040C" w:rsidRDefault="00C31C29" w:rsidP="002612FE">
      <w:pPr>
        <w:spacing w:line="360" w:lineRule="auto"/>
        <w:jc w:val="both"/>
        <w:rPr>
          <w:rFonts w:ascii="Arial" w:eastAsia="Times New Roman" w:hAnsi="Arial" w:cs="Arial"/>
          <w:color w:val="0E101A"/>
          <w:lang w:eastAsia="it-IT"/>
        </w:rPr>
      </w:pPr>
      <w:r>
        <w:rPr>
          <w:rFonts w:ascii="Arial" w:hAnsi="Arial" w:cs="Arial"/>
        </w:rPr>
        <w:t xml:space="preserve">The advantages of EI in LC-MS </w:t>
      </w:r>
      <w:proofErr w:type="gramStart"/>
      <w:r>
        <w:rPr>
          <w:rFonts w:ascii="Arial" w:hAnsi="Arial" w:cs="Arial"/>
        </w:rPr>
        <w:t>can be emphasized</w:t>
      </w:r>
      <w:proofErr w:type="gramEnd"/>
      <w:r>
        <w:rPr>
          <w:rFonts w:ascii="Arial" w:hAnsi="Arial" w:cs="Arial"/>
        </w:rPr>
        <w:t xml:space="preserve"> as follows:</w:t>
      </w:r>
      <w:r w:rsidR="002612FE">
        <w:rPr>
          <w:rFonts w:ascii="Arial" w:hAnsi="Arial" w:cs="Arial"/>
        </w:rPr>
        <w:t xml:space="preserve"> i</w:t>
      </w:r>
      <w:r w:rsidRPr="002612FE">
        <w:rPr>
          <w:rFonts w:ascii="Arial" w:hAnsi="Arial" w:cs="Arial"/>
        </w:rPr>
        <w:t>dentification of unknown analytes: comparison with library searchable EI mass spectra enable</w:t>
      </w:r>
      <w:r w:rsidR="004A658D" w:rsidRPr="002612FE">
        <w:rPr>
          <w:rFonts w:ascii="Arial" w:hAnsi="Arial" w:cs="Arial"/>
        </w:rPr>
        <w:t>s</w:t>
      </w:r>
      <w:r w:rsidRPr="002612FE">
        <w:rPr>
          <w:rFonts w:ascii="Arial" w:hAnsi="Arial" w:cs="Arial"/>
        </w:rPr>
        <w:t xml:space="preserve"> fast, automatic, legally defensible, and reliable molecular identification. Cold-EI provides the unequivocal identification of the analytes by increasing molecular ion abundance. The typical fragmentation induced by EI allows predicti</w:t>
      </w:r>
      <w:r w:rsidR="00F51B83" w:rsidRPr="002612FE">
        <w:rPr>
          <w:rFonts w:ascii="Arial" w:hAnsi="Arial" w:cs="Arial"/>
        </w:rPr>
        <w:t>on</w:t>
      </w:r>
      <w:r w:rsidRPr="002612FE">
        <w:rPr>
          <w:rFonts w:ascii="Arial" w:hAnsi="Arial" w:cs="Arial"/>
        </w:rPr>
        <w:t xml:space="preserve"> </w:t>
      </w:r>
      <w:r w:rsidR="00F51B83" w:rsidRPr="002612FE">
        <w:rPr>
          <w:rFonts w:ascii="Arial" w:hAnsi="Arial" w:cs="Arial"/>
        </w:rPr>
        <w:t xml:space="preserve">of </w:t>
      </w:r>
      <w:r w:rsidRPr="002612FE">
        <w:rPr>
          <w:rFonts w:ascii="Arial" w:hAnsi="Arial" w:cs="Arial"/>
        </w:rPr>
        <w:t xml:space="preserve">structural formula of unknown compounds even when not present in databases, thus providing useful information on new substances or metabolites. </w:t>
      </w:r>
      <w:r w:rsidR="002612FE">
        <w:rPr>
          <w:rFonts w:ascii="Arial" w:hAnsi="Arial" w:cs="Arial"/>
        </w:rPr>
        <w:t>In addition, t</w:t>
      </w:r>
      <w:r w:rsidRPr="002612FE">
        <w:rPr>
          <w:rFonts w:ascii="Arial" w:hAnsi="Arial" w:cs="Arial"/>
        </w:rPr>
        <w:t>he absence of ME</w:t>
      </w:r>
      <w:r w:rsidRPr="002612FE">
        <w:t xml:space="preserve"> </w:t>
      </w:r>
      <w:r w:rsidRPr="002612FE">
        <w:rPr>
          <w:rFonts w:ascii="Arial" w:hAnsi="Arial" w:cs="Arial"/>
        </w:rPr>
        <w:t xml:space="preserve">represents a considerable advantage in minimizing sample preparation and providing reliable quantitative data. Fast </w:t>
      </w:r>
      <w:r w:rsidR="00E755B8" w:rsidRPr="002612FE">
        <w:rPr>
          <w:rFonts w:ascii="Arial" w:hAnsi="Arial" w:cs="Arial"/>
        </w:rPr>
        <w:t>FIA</w:t>
      </w:r>
      <w:r w:rsidRPr="002612FE">
        <w:rPr>
          <w:rFonts w:ascii="Arial" w:hAnsi="Arial" w:cs="Arial"/>
        </w:rPr>
        <w:t>, when possible, can replace chromatographic separations. The physical ionization of all compounds allows quantification without specific calibration standards.</w:t>
      </w:r>
      <w:r w:rsidR="002612FE">
        <w:rPr>
          <w:rFonts w:ascii="Arial" w:eastAsia="Times New Roman" w:hAnsi="Arial" w:cs="Arial"/>
          <w:color w:val="0E101A"/>
          <w:lang w:eastAsia="it-IT"/>
        </w:rPr>
        <w:t xml:space="preserve"> Moreover, t</w:t>
      </w:r>
      <w:r w:rsidRPr="00CB040C">
        <w:rPr>
          <w:rFonts w:ascii="Arial" w:eastAsia="Times New Roman" w:hAnsi="Arial" w:cs="Arial"/>
          <w:color w:val="0E101A"/>
          <w:lang w:eastAsia="it-IT"/>
        </w:rPr>
        <w:t xml:space="preserve">he possibility of exploiting chemical ionization, through the use of special reagent gases or mobile phases, improves sensitivity towards certain compounds and permits distinguishing </w:t>
      </w:r>
      <w:r w:rsidR="006F675D">
        <w:rPr>
          <w:rFonts w:ascii="Arial" w:eastAsia="Times New Roman" w:hAnsi="Arial" w:cs="Arial"/>
          <w:color w:val="0E101A"/>
          <w:lang w:eastAsia="it-IT"/>
        </w:rPr>
        <w:t>different</w:t>
      </w:r>
      <w:r w:rsidR="006F675D" w:rsidRPr="00CB040C">
        <w:rPr>
          <w:rFonts w:ascii="Arial" w:eastAsia="Times New Roman" w:hAnsi="Arial" w:cs="Arial"/>
          <w:color w:val="0E101A"/>
          <w:lang w:eastAsia="it-IT"/>
        </w:rPr>
        <w:t xml:space="preserve"> </w:t>
      </w:r>
      <w:r w:rsidRPr="00CB040C">
        <w:rPr>
          <w:rFonts w:ascii="Arial" w:eastAsia="Times New Roman" w:hAnsi="Arial" w:cs="Arial"/>
          <w:color w:val="0E101A"/>
          <w:lang w:eastAsia="it-IT"/>
        </w:rPr>
        <w:t>substances</w:t>
      </w:r>
      <w:r w:rsidR="006F675D">
        <w:rPr>
          <w:rFonts w:ascii="Arial" w:eastAsia="Times New Roman" w:hAnsi="Arial" w:cs="Arial"/>
          <w:color w:val="0E101A"/>
          <w:lang w:eastAsia="it-IT"/>
        </w:rPr>
        <w:t xml:space="preserve"> with the same isobaric ions, especially in direct MS applications</w:t>
      </w:r>
      <w:r w:rsidRPr="00CB040C">
        <w:rPr>
          <w:rFonts w:ascii="Arial" w:eastAsia="Times New Roman" w:hAnsi="Arial" w:cs="Arial"/>
          <w:color w:val="0E101A"/>
          <w:lang w:eastAsia="it-IT"/>
        </w:rPr>
        <w:t>.</w:t>
      </w:r>
    </w:p>
    <w:p w14:paraId="29B295E7" w14:textId="612C8263" w:rsidR="00C31C29" w:rsidRPr="00CB040C" w:rsidRDefault="00C31C29" w:rsidP="002612FE">
      <w:pPr>
        <w:spacing w:line="360" w:lineRule="auto"/>
        <w:jc w:val="both"/>
        <w:rPr>
          <w:rFonts w:ascii="Arial" w:eastAsia="Times New Roman" w:hAnsi="Arial" w:cs="Arial"/>
          <w:color w:val="0E101A"/>
          <w:lang w:eastAsia="it-IT"/>
        </w:rPr>
      </w:pPr>
      <w:r w:rsidRPr="00CB040C">
        <w:rPr>
          <w:rFonts w:ascii="Arial" w:eastAsia="Times New Roman" w:hAnsi="Arial" w:cs="Arial"/>
          <w:color w:val="0E101A"/>
          <w:lang w:eastAsia="it-IT"/>
        </w:rPr>
        <w:t xml:space="preserve">On the other hand, LC-EI-MS platforms require further studies to improve sensitivity, which, at present, is at least one order </w:t>
      </w:r>
      <w:r w:rsidR="004A658D">
        <w:rPr>
          <w:rFonts w:ascii="Arial" w:eastAsia="Times New Roman" w:hAnsi="Arial" w:cs="Arial"/>
          <w:color w:val="0E101A"/>
          <w:lang w:eastAsia="it-IT"/>
        </w:rPr>
        <w:t xml:space="preserve">of </w:t>
      </w:r>
      <w:r w:rsidRPr="00CB040C">
        <w:rPr>
          <w:rFonts w:ascii="Arial" w:eastAsia="Times New Roman" w:hAnsi="Arial" w:cs="Arial"/>
          <w:color w:val="0E101A"/>
          <w:lang w:eastAsia="it-IT"/>
        </w:rPr>
        <w:t>magnitude lower than that of API instruments. Better sensitivity will expand areas of research and the number of amenable molecules.</w:t>
      </w:r>
    </w:p>
    <w:p w14:paraId="043A6639" w14:textId="78659179" w:rsidR="007876D4" w:rsidRDefault="007876D4" w:rsidP="0020646B">
      <w:pPr>
        <w:spacing w:line="360" w:lineRule="auto"/>
        <w:jc w:val="both"/>
        <w:rPr>
          <w:rFonts w:ascii="Arial" w:hAnsi="Arial" w:cs="Arial"/>
          <w:b/>
        </w:rPr>
      </w:pPr>
    </w:p>
    <w:p w14:paraId="6B8AB53B" w14:textId="61D70536" w:rsidR="000B77E1" w:rsidRDefault="000B77E1" w:rsidP="0020646B">
      <w:pPr>
        <w:spacing w:line="360" w:lineRule="auto"/>
        <w:jc w:val="both"/>
        <w:rPr>
          <w:rFonts w:ascii="Arial" w:hAnsi="Arial" w:cs="Arial"/>
          <w:b/>
        </w:rPr>
      </w:pPr>
    </w:p>
    <w:p w14:paraId="10EFE227" w14:textId="5DC3BD78" w:rsidR="003E3D80" w:rsidRDefault="003E3D80" w:rsidP="0020646B">
      <w:pPr>
        <w:spacing w:line="360" w:lineRule="auto"/>
        <w:jc w:val="both"/>
        <w:rPr>
          <w:rFonts w:ascii="Arial" w:hAnsi="Arial" w:cs="Arial"/>
          <w:b/>
        </w:rPr>
      </w:pPr>
    </w:p>
    <w:p w14:paraId="3948937D" w14:textId="77777777" w:rsidR="003E3D80" w:rsidRPr="00196B3A" w:rsidRDefault="003E3D80" w:rsidP="0020646B">
      <w:pPr>
        <w:spacing w:line="360" w:lineRule="auto"/>
        <w:jc w:val="both"/>
        <w:rPr>
          <w:rFonts w:ascii="Arial" w:hAnsi="Arial" w:cs="Arial"/>
          <w:b/>
        </w:rPr>
      </w:pPr>
    </w:p>
    <w:p w14:paraId="3704ABA5" w14:textId="3C759F7B" w:rsidR="003B68FA" w:rsidRPr="000C6B50" w:rsidRDefault="00DE333E" w:rsidP="004B0D71">
      <w:pPr>
        <w:spacing w:line="360" w:lineRule="auto"/>
        <w:jc w:val="both"/>
        <w:rPr>
          <w:rFonts w:ascii="Arial" w:hAnsi="Arial" w:cs="Arial"/>
          <w:b/>
        </w:rPr>
      </w:pPr>
      <w:r w:rsidRPr="000C6B50">
        <w:rPr>
          <w:rFonts w:ascii="Arial" w:hAnsi="Arial" w:cs="Arial"/>
          <w:b/>
        </w:rPr>
        <w:t>Acknowledgments</w:t>
      </w:r>
    </w:p>
    <w:p w14:paraId="4CF8B441" w14:textId="3A328D3C" w:rsidR="00895612" w:rsidRDefault="004745B2" w:rsidP="004B0D71">
      <w:pPr>
        <w:spacing w:line="360" w:lineRule="auto"/>
        <w:jc w:val="both"/>
        <w:rPr>
          <w:rFonts w:ascii="Arial" w:hAnsi="Arial" w:cs="Arial"/>
        </w:rPr>
      </w:pPr>
      <w:r>
        <w:rPr>
          <w:rFonts w:ascii="Arial" w:hAnsi="Arial" w:cs="Arial"/>
        </w:rPr>
        <w:t>The</w:t>
      </w:r>
      <w:r w:rsidR="009F7B84">
        <w:rPr>
          <w:rFonts w:ascii="Arial" w:hAnsi="Arial" w:cs="Arial"/>
        </w:rPr>
        <w:t xml:space="preserve"> authors thank Agilent Technologies for providing the instrumentation for DEI and LEI.</w:t>
      </w:r>
    </w:p>
    <w:p w14:paraId="1A5CEB1F" w14:textId="0113ED5D" w:rsidR="009F7B84" w:rsidRDefault="009F7B84" w:rsidP="004B0D71">
      <w:pPr>
        <w:spacing w:line="360" w:lineRule="auto"/>
        <w:jc w:val="both"/>
        <w:rPr>
          <w:rFonts w:ascii="Arial" w:hAnsi="Arial" w:cs="Arial"/>
        </w:rPr>
      </w:pPr>
    </w:p>
    <w:p w14:paraId="7485B3DE" w14:textId="74DABF50" w:rsidR="00AC6F18" w:rsidRPr="00AC6F18" w:rsidRDefault="00AC6F18" w:rsidP="004B0D71">
      <w:pPr>
        <w:spacing w:line="360" w:lineRule="auto"/>
        <w:jc w:val="both"/>
        <w:rPr>
          <w:rFonts w:ascii="Arial" w:hAnsi="Arial" w:cs="Arial"/>
          <w:b/>
        </w:rPr>
      </w:pPr>
      <w:r w:rsidRPr="00AC6F18">
        <w:rPr>
          <w:rFonts w:ascii="Arial" w:hAnsi="Arial" w:cs="Arial"/>
          <w:b/>
        </w:rPr>
        <w:t>Conflict of interest</w:t>
      </w:r>
    </w:p>
    <w:p w14:paraId="06EA631E" w14:textId="319517E6" w:rsidR="00AC6F18" w:rsidRDefault="00AC6F18" w:rsidP="004B0D71">
      <w:pPr>
        <w:spacing w:line="360" w:lineRule="auto"/>
        <w:jc w:val="both"/>
        <w:rPr>
          <w:rFonts w:ascii="Arial" w:hAnsi="Arial" w:cs="Arial"/>
        </w:rPr>
      </w:pPr>
      <w:r>
        <w:rPr>
          <w:rFonts w:ascii="Arial" w:hAnsi="Arial" w:cs="Arial"/>
        </w:rPr>
        <w:t>Authors declare no conflict of interest.</w:t>
      </w:r>
    </w:p>
    <w:p w14:paraId="3FC2ADBE" w14:textId="5D1F7819" w:rsidR="00AC6F18" w:rsidRDefault="00AC6F18" w:rsidP="004B0D71">
      <w:pPr>
        <w:spacing w:line="360" w:lineRule="auto"/>
        <w:jc w:val="both"/>
        <w:rPr>
          <w:rFonts w:ascii="Arial" w:hAnsi="Arial" w:cs="Arial"/>
        </w:rPr>
      </w:pPr>
    </w:p>
    <w:p w14:paraId="1B4F4527" w14:textId="06F9EC4A" w:rsidR="009B7707" w:rsidRPr="005B7168" w:rsidRDefault="009B7707" w:rsidP="004B0D71">
      <w:pPr>
        <w:spacing w:line="360" w:lineRule="auto"/>
        <w:jc w:val="both"/>
        <w:rPr>
          <w:rFonts w:ascii="Arial" w:hAnsi="Arial" w:cs="Arial"/>
          <w:b/>
        </w:rPr>
      </w:pPr>
      <w:r w:rsidRPr="005B7168">
        <w:rPr>
          <w:rFonts w:ascii="Arial" w:hAnsi="Arial" w:cs="Arial"/>
          <w:b/>
        </w:rPr>
        <w:t>Figure Captions</w:t>
      </w:r>
    </w:p>
    <w:p w14:paraId="32101E4A" w14:textId="3248B843" w:rsidR="009B7707" w:rsidRDefault="009B7707" w:rsidP="009B7707">
      <w:pPr>
        <w:spacing w:line="360" w:lineRule="auto"/>
        <w:jc w:val="both"/>
        <w:rPr>
          <w:rFonts w:ascii="Arial" w:hAnsi="Arial" w:cs="Arial"/>
        </w:rPr>
      </w:pPr>
      <w:r w:rsidRPr="009B7707">
        <w:rPr>
          <w:rFonts w:ascii="Arial" w:hAnsi="Arial" w:cs="Arial"/>
        </w:rPr>
        <w:t xml:space="preserve">Figure 1: Moving Belt interface. Reproduced with permission </w:t>
      </w:r>
      <w:r w:rsidR="00A96BD7">
        <w:rPr>
          <w:rFonts w:ascii="Arial" w:hAnsi="Arial" w:cs="Arial"/>
        </w:rPr>
        <w:t>(</w:t>
      </w:r>
      <w:r w:rsidRPr="009B7707">
        <w:rPr>
          <w:rFonts w:ascii="Arial" w:hAnsi="Arial" w:cs="Arial"/>
        </w:rPr>
        <w:t>John Wiley and Sons</w:t>
      </w:r>
      <w:r w:rsidR="00A96BD7">
        <w:rPr>
          <w:rFonts w:ascii="Arial" w:hAnsi="Arial" w:cs="Arial"/>
        </w:rPr>
        <w:t>)</w:t>
      </w:r>
      <w:r w:rsidRPr="009B7707">
        <w:rPr>
          <w:rFonts w:ascii="Arial" w:hAnsi="Arial" w:cs="Arial"/>
        </w:rPr>
        <w:t>.</w:t>
      </w:r>
    </w:p>
    <w:p w14:paraId="2289C2C0" w14:textId="10942857" w:rsidR="009B7707" w:rsidRDefault="009B7707" w:rsidP="009B7707">
      <w:pPr>
        <w:spacing w:line="360" w:lineRule="auto"/>
        <w:jc w:val="both"/>
        <w:rPr>
          <w:rFonts w:ascii="Arial" w:hAnsi="Arial" w:cs="Arial"/>
        </w:rPr>
      </w:pPr>
    </w:p>
    <w:p w14:paraId="1D5B0F5A" w14:textId="761D35FD" w:rsidR="009B7707" w:rsidRPr="009B7707" w:rsidRDefault="009B7707" w:rsidP="009B7707">
      <w:pPr>
        <w:spacing w:line="360" w:lineRule="auto"/>
        <w:jc w:val="both"/>
        <w:rPr>
          <w:rFonts w:ascii="Arial" w:hAnsi="Arial" w:cs="Arial"/>
        </w:rPr>
      </w:pPr>
      <w:r w:rsidRPr="009B7707">
        <w:rPr>
          <w:rFonts w:ascii="Arial" w:hAnsi="Arial" w:cs="Arial"/>
        </w:rPr>
        <w:t xml:space="preserve">Figure 2: Scheme of </w:t>
      </w:r>
      <w:r w:rsidR="00A96BD7">
        <w:rPr>
          <w:rFonts w:ascii="Arial" w:hAnsi="Arial" w:cs="Arial"/>
        </w:rPr>
        <w:t xml:space="preserve">the </w:t>
      </w:r>
      <w:r w:rsidR="007E7852">
        <w:rPr>
          <w:rFonts w:ascii="Arial" w:hAnsi="Arial" w:cs="Arial"/>
        </w:rPr>
        <w:t>p</w:t>
      </w:r>
      <w:r w:rsidRPr="009B7707">
        <w:rPr>
          <w:rFonts w:ascii="Arial" w:hAnsi="Arial" w:cs="Arial"/>
        </w:rPr>
        <w:t xml:space="preserve">article </w:t>
      </w:r>
      <w:r w:rsidR="007E7852">
        <w:rPr>
          <w:rFonts w:ascii="Arial" w:hAnsi="Arial" w:cs="Arial"/>
        </w:rPr>
        <w:t>b</w:t>
      </w:r>
      <w:r w:rsidRPr="009B7707">
        <w:rPr>
          <w:rFonts w:ascii="Arial" w:hAnsi="Arial" w:cs="Arial"/>
        </w:rPr>
        <w:t xml:space="preserve">eam interface. </w:t>
      </w:r>
    </w:p>
    <w:p w14:paraId="1EDC3952" w14:textId="7BBB6A1C" w:rsidR="009B7707" w:rsidRDefault="009B7707" w:rsidP="009B7707">
      <w:pPr>
        <w:spacing w:line="360" w:lineRule="auto"/>
        <w:jc w:val="both"/>
        <w:rPr>
          <w:rFonts w:ascii="Arial" w:hAnsi="Arial" w:cs="Arial"/>
        </w:rPr>
      </w:pPr>
    </w:p>
    <w:p w14:paraId="7F9F1E76" w14:textId="5A5A5F25" w:rsidR="009B7707" w:rsidRPr="009B7707" w:rsidRDefault="009B7707" w:rsidP="009B7707">
      <w:pPr>
        <w:spacing w:line="360" w:lineRule="auto"/>
        <w:jc w:val="both"/>
        <w:rPr>
          <w:rFonts w:ascii="Arial" w:hAnsi="Arial" w:cs="Arial"/>
        </w:rPr>
      </w:pPr>
      <w:r w:rsidRPr="009B7707">
        <w:rPr>
          <w:rFonts w:ascii="Arial" w:hAnsi="Arial" w:cs="Arial"/>
        </w:rPr>
        <w:t xml:space="preserve">Figure 3: Schematics of nebulizers: (a) micro-PB; (b) standard PB. </w:t>
      </w:r>
    </w:p>
    <w:p w14:paraId="5FE2B1FA" w14:textId="4E487E31" w:rsidR="009B7707" w:rsidRDefault="009B7707" w:rsidP="009B7707">
      <w:pPr>
        <w:spacing w:line="360" w:lineRule="auto"/>
        <w:jc w:val="both"/>
        <w:rPr>
          <w:rFonts w:ascii="Arial" w:hAnsi="Arial" w:cs="Arial"/>
        </w:rPr>
      </w:pPr>
    </w:p>
    <w:p w14:paraId="2BA193D7" w14:textId="77777777" w:rsidR="009B7707" w:rsidRPr="009B7707" w:rsidRDefault="009B7707" w:rsidP="009B7707">
      <w:pPr>
        <w:spacing w:line="360" w:lineRule="auto"/>
        <w:jc w:val="both"/>
        <w:rPr>
          <w:rFonts w:ascii="Arial" w:hAnsi="Arial" w:cs="Arial"/>
        </w:rPr>
      </w:pPr>
      <w:r w:rsidRPr="009B7707">
        <w:rPr>
          <w:rFonts w:ascii="Arial" w:hAnsi="Arial" w:cs="Arial"/>
        </w:rPr>
        <w:t>Figure 4: Scheme of the DEI interface. Reproduced with permission of John Wiley and Sons.</w:t>
      </w:r>
    </w:p>
    <w:p w14:paraId="4E1DF877" w14:textId="4A5BE4BC" w:rsidR="009B7707" w:rsidRDefault="009B7707" w:rsidP="009B7707">
      <w:pPr>
        <w:spacing w:line="360" w:lineRule="auto"/>
        <w:jc w:val="both"/>
        <w:rPr>
          <w:rFonts w:ascii="Arial" w:hAnsi="Arial" w:cs="Arial"/>
        </w:rPr>
      </w:pPr>
    </w:p>
    <w:p w14:paraId="44082383" w14:textId="77777777" w:rsidR="009F3964" w:rsidRPr="009F3964" w:rsidRDefault="009F3964" w:rsidP="009F3964">
      <w:pPr>
        <w:spacing w:line="360" w:lineRule="auto"/>
        <w:jc w:val="both"/>
        <w:rPr>
          <w:rFonts w:ascii="Arial" w:hAnsi="Arial" w:cs="Arial"/>
        </w:rPr>
      </w:pPr>
      <w:r w:rsidRPr="009F3964">
        <w:rPr>
          <w:rFonts w:ascii="Arial" w:hAnsi="Arial" w:cs="Arial"/>
        </w:rPr>
        <w:t>Figure 5: Scheme of DEI coupled to EI/SPI sources. Reproduced with permission of Springer Nature.</w:t>
      </w:r>
    </w:p>
    <w:p w14:paraId="4262E18E" w14:textId="09C4AE7D" w:rsidR="009B7707" w:rsidRDefault="009B7707" w:rsidP="009B7707">
      <w:pPr>
        <w:spacing w:line="360" w:lineRule="auto"/>
        <w:jc w:val="both"/>
        <w:rPr>
          <w:rFonts w:ascii="Arial" w:hAnsi="Arial" w:cs="Arial"/>
        </w:rPr>
      </w:pPr>
    </w:p>
    <w:p w14:paraId="13FA0AF5" w14:textId="3E71B70F" w:rsidR="009F3964" w:rsidRPr="009F3964" w:rsidRDefault="009F3964" w:rsidP="009F3964">
      <w:pPr>
        <w:spacing w:line="360" w:lineRule="auto"/>
        <w:jc w:val="both"/>
        <w:rPr>
          <w:rFonts w:ascii="Arial" w:hAnsi="Arial" w:cs="Arial"/>
        </w:rPr>
      </w:pPr>
      <w:r w:rsidRPr="009F3964">
        <w:rPr>
          <w:rFonts w:ascii="Arial" w:hAnsi="Arial" w:cs="Arial"/>
        </w:rPr>
        <w:t xml:space="preserve">Figure 6: Schematic comparison of the LC–MS system equipped with </w:t>
      </w:r>
      <w:r w:rsidR="00A96BD7">
        <w:rPr>
          <w:rFonts w:ascii="Arial" w:hAnsi="Arial" w:cs="Arial"/>
        </w:rPr>
        <w:t>former</w:t>
      </w:r>
      <w:r w:rsidRPr="009F3964">
        <w:rPr>
          <w:rFonts w:ascii="Arial" w:hAnsi="Arial" w:cs="Arial"/>
        </w:rPr>
        <w:t xml:space="preserve"> (a), and </w:t>
      </w:r>
      <w:r w:rsidR="00A96BD7">
        <w:rPr>
          <w:rFonts w:ascii="Arial" w:hAnsi="Arial" w:cs="Arial"/>
        </w:rPr>
        <w:t>updated</w:t>
      </w:r>
      <w:r w:rsidRPr="009F3964">
        <w:rPr>
          <w:rFonts w:ascii="Arial" w:hAnsi="Arial" w:cs="Arial"/>
        </w:rPr>
        <w:t xml:space="preserve"> (b) LEI interface. 1: Nanodapter; 2: nano-LC column and online UV–vis detector; 3: cooling gap. </w:t>
      </w:r>
    </w:p>
    <w:p w14:paraId="5966A050" w14:textId="6844B9BD" w:rsidR="009F3964" w:rsidRDefault="009F3964" w:rsidP="009B7707">
      <w:pPr>
        <w:spacing w:line="360" w:lineRule="auto"/>
        <w:jc w:val="both"/>
        <w:rPr>
          <w:rFonts w:ascii="Arial" w:hAnsi="Arial" w:cs="Arial"/>
        </w:rPr>
      </w:pPr>
    </w:p>
    <w:p w14:paraId="1222D100" w14:textId="5F2B7C53" w:rsidR="009F3964" w:rsidRPr="009F3964" w:rsidRDefault="009F3964" w:rsidP="009F3964">
      <w:pPr>
        <w:spacing w:line="360" w:lineRule="auto"/>
        <w:jc w:val="both"/>
        <w:rPr>
          <w:rFonts w:ascii="Arial" w:hAnsi="Arial" w:cs="Arial"/>
        </w:rPr>
      </w:pPr>
      <w:r w:rsidRPr="009F3964">
        <w:rPr>
          <w:rFonts w:ascii="Arial" w:hAnsi="Arial" w:cs="Arial"/>
        </w:rPr>
        <w:t xml:space="preserve">Figure 7: MRM chromatogram profile of 20 </w:t>
      </w:r>
      <w:r w:rsidR="007E7852">
        <w:rPr>
          <w:rFonts w:ascii="Arial" w:hAnsi="Arial" w:cs="Arial"/>
        </w:rPr>
        <w:t>p</w:t>
      </w:r>
      <w:r w:rsidRPr="009F3964">
        <w:rPr>
          <w:rFonts w:ascii="Arial" w:hAnsi="Arial" w:cs="Arial"/>
        </w:rPr>
        <w:t xml:space="preserve">riority </w:t>
      </w:r>
      <w:r w:rsidR="007E7852">
        <w:rPr>
          <w:rFonts w:ascii="Arial" w:hAnsi="Arial" w:cs="Arial"/>
        </w:rPr>
        <w:t>o</w:t>
      </w:r>
      <w:r w:rsidRPr="009F3964">
        <w:rPr>
          <w:rFonts w:ascii="Arial" w:hAnsi="Arial" w:cs="Arial"/>
        </w:rPr>
        <w:t xml:space="preserve">rganic </w:t>
      </w:r>
      <w:r w:rsidR="007E7852">
        <w:rPr>
          <w:rFonts w:ascii="Arial" w:hAnsi="Arial" w:cs="Arial"/>
        </w:rPr>
        <w:t>p</w:t>
      </w:r>
      <w:r w:rsidRPr="009F3964">
        <w:rPr>
          <w:rFonts w:ascii="Arial" w:hAnsi="Arial" w:cs="Arial"/>
        </w:rPr>
        <w:t>ollutants (POPs) and 4 internal standards of different physicochemical properties: (1) acetamiprid, (2) BPA D16, (3) BPA, (4) thiram, (5) fludioxonil, (6) phosmet D6, (7) phosmet, (8) fenhexamid, (9) imazalil, (10) boscalid, (11) naphthalene, (12) chlorfenvinfos, (13) lindane, (14) zoxamide, (15) chlorpyrifos-methyl D6, (16) anthracene, (17) pyrene D10, (18) pyriproxyfen, (19) 4-n-octyl phenol, (20) endosulfan II, (21) chlorpyrifos, (22) 4-n-nonyl phenol, (23) benzo[k]fluoranthene, (24) benzo[a]pyrene. Reproduced with permission of the American Chemical Society.</w:t>
      </w:r>
    </w:p>
    <w:p w14:paraId="2F967907" w14:textId="26586620" w:rsidR="009F3964" w:rsidRDefault="009F3964" w:rsidP="009B7707">
      <w:pPr>
        <w:spacing w:line="360" w:lineRule="auto"/>
        <w:jc w:val="both"/>
        <w:rPr>
          <w:rFonts w:ascii="Arial" w:hAnsi="Arial" w:cs="Arial"/>
        </w:rPr>
      </w:pPr>
    </w:p>
    <w:p w14:paraId="193616D0" w14:textId="0653EB98" w:rsidR="009F3964" w:rsidRPr="009F3964" w:rsidRDefault="00A96BD7" w:rsidP="009F3964">
      <w:pPr>
        <w:spacing w:line="360" w:lineRule="auto"/>
        <w:jc w:val="both"/>
        <w:rPr>
          <w:rFonts w:ascii="Arial" w:hAnsi="Arial" w:cs="Arial"/>
        </w:rPr>
      </w:pPr>
      <w:r>
        <w:rPr>
          <w:rFonts w:ascii="Arial" w:hAnsi="Arial" w:cs="Arial"/>
        </w:rPr>
        <w:t>Figure 8: Q</w:t>
      </w:r>
      <w:r w:rsidR="009F3964" w:rsidRPr="009F3964">
        <w:rPr>
          <w:rFonts w:ascii="Arial" w:hAnsi="Arial" w:cs="Arial"/>
        </w:rPr>
        <w:t>uantitative online monitoring of an alkyl glycinate synthesis in dry acetonitrile with triethylamine (TEA) catalyst with CP-MIMS-LEI: (A) (R)-</w:t>
      </w:r>
      <w:r w:rsidR="009F3964" w:rsidRPr="009F3964">
        <w:rPr>
          <w:rFonts w:ascii="Arial" w:hAnsi="Arial" w:cs="Arial"/>
          <w:lang w:val="it-IT"/>
        </w:rPr>
        <w:t>α</w:t>
      </w:r>
      <w:r w:rsidR="009F3964" w:rsidRPr="009F3964">
        <w:rPr>
          <w:rFonts w:ascii="Arial" w:hAnsi="Arial" w:cs="Arial"/>
        </w:rPr>
        <w:t>-methyl benzylamine; (B) ethyl bromoacetate; (C) ethyl (R)-(1-phenylethyl)glycinate; (D) diethyl (R)-2,2</w:t>
      </w:r>
      <w:r w:rsidR="009F3964" w:rsidRPr="009F3964">
        <w:rPr>
          <w:rFonts w:ascii="Arial" w:hAnsi="Arial" w:cs="Arial" w:hint="eastAsia"/>
        </w:rPr>
        <w:t>′</w:t>
      </w:r>
      <w:r w:rsidR="009F3964" w:rsidRPr="009F3964">
        <w:rPr>
          <w:rFonts w:ascii="Arial" w:hAnsi="Arial" w:cs="Arial"/>
        </w:rPr>
        <w:t>-((1-phenylethyl)-azanediyl)-diacetate. Reproduced with permission of the American Chemical Society.</w:t>
      </w:r>
    </w:p>
    <w:p w14:paraId="285298DE" w14:textId="1B9B958A" w:rsidR="009F3964" w:rsidRDefault="009F3964" w:rsidP="009B7707">
      <w:pPr>
        <w:spacing w:line="360" w:lineRule="auto"/>
        <w:jc w:val="both"/>
        <w:rPr>
          <w:rFonts w:ascii="Arial" w:hAnsi="Arial" w:cs="Arial"/>
        </w:rPr>
      </w:pPr>
    </w:p>
    <w:p w14:paraId="6123B5B7" w14:textId="224D5C23" w:rsidR="009F3964" w:rsidRPr="009F3964" w:rsidRDefault="009F3964" w:rsidP="009F3964">
      <w:pPr>
        <w:spacing w:line="360" w:lineRule="auto"/>
        <w:jc w:val="both"/>
        <w:rPr>
          <w:rFonts w:ascii="Arial" w:hAnsi="Arial" w:cs="Arial"/>
        </w:rPr>
      </w:pPr>
      <w:r w:rsidRPr="009F3964">
        <w:rPr>
          <w:rFonts w:ascii="Arial" w:hAnsi="Arial" w:cs="Arial"/>
        </w:rPr>
        <w:t xml:space="preserve">Figure 9: Comparison of full scan MS spectra </w:t>
      </w:r>
      <w:r w:rsidR="00A96BD7">
        <w:rPr>
          <w:rFonts w:ascii="Arial" w:hAnsi="Arial" w:cs="Arial"/>
        </w:rPr>
        <w:t>of</w:t>
      </w:r>
      <w:r w:rsidRPr="009F3964">
        <w:rPr>
          <w:rFonts w:ascii="Arial" w:hAnsi="Arial" w:cs="Arial"/>
        </w:rPr>
        <w:t xml:space="preserve"> diethyl phthalate (DEP), d-n-butyl phthalate (DBP), and di-(2-ethylhexyl) phthalate (DEHP) with CP-MIMS-LEI/CI (</w:t>
      </w:r>
      <w:r w:rsidR="005061ED">
        <w:rPr>
          <w:rFonts w:ascii="Arial" w:hAnsi="Arial" w:cs="Arial"/>
        </w:rPr>
        <w:t>acetonitrile</w:t>
      </w:r>
      <w:r w:rsidRPr="009F3964">
        <w:rPr>
          <w:rFonts w:ascii="Arial" w:hAnsi="Arial" w:cs="Arial"/>
        </w:rPr>
        <w:t xml:space="preserve"> reagent) (CI, top three panels) with those in the NIST library (EI, lower three reflected panels). For the spectra shown here, DEP and DBP (6 mg/L each) were measured in deionized water, and DEHP (3000 mg/L) was measured in ACN. Reproduced with permission of the American Chemical Society.</w:t>
      </w:r>
    </w:p>
    <w:p w14:paraId="3AC487B4" w14:textId="22D577DB" w:rsidR="009F3964" w:rsidRDefault="009F3964" w:rsidP="009B7707">
      <w:pPr>
        <w:spacing w:line="360" w:lineRule="auto"/>
        <w:jc w:val="both"/>
        <w:rPr>
          <w:rFonts w:ascii="Arial" w:hAnsi="Arial" w:cs="Arial"/>
        </w:rPr>
      </w:pPr>
    </w:p>
    <w:p w14:paraId="427D2AAB" w14:textId="13C1A0B0" w:rsidR="009F3964" w:rsidRPr="009F3964" w:rsidRDefault="009F3964" w:rsidP="009F3964">
      <w:pPr>
        <w:spacing w:line="360" w:lineRule="auto"/>
        <w:jc w:val="both"/>
        <w:rPr>
          <w:rFonts w:ascii="Arial" w:hAnsi="Arial" w:cs="Arial"/>
        </w:rPr>
      </w:pPr>
      <w:r w:rsidRPr="009F3964">
        <w:rPr>
          <w:rFonts w:ascii="Arial" w:hAnsi="Arial" w:cs="Arial"/>
        </w:rPr>
        <w:t>Figure 10: Scheme of the new STVN. Reproduced with permission of Elsevier.</w:t>
      </w:r>
    </w:p>
    <w:p w14:paraId="7263CA39" w14:textId="7A8BBBBB" w:rsidR="009F3964" w:rsidRDefault="009F3964" w:rsidP="009B7707">
      <w:pPr>
        <w:spacing w:line="360" w:lineRule="auto"/>
        <w:jc w:val="both"/>
        <w:rPr>
          <w:rFonts w:ascii="Arial" w:hAnsi="Arial" w:cs="Arial"/>
        </w:rPr>
      </w:pPr>
    </w:p>
    <w:p w14:paraId="60AD878D" w14:textId="77777777" w:rsidR="00833C0E" w:rsidRPr="00833C0E" w:rsidRDefault="00833C0E" w:rsidP="00833C0E">
      <w:pPr>
        <w:spacing w:line="360" w:lineRule="auto"/>
        <w:jc w:val="both"/>
        <w:rPr>
          <w:rFonts w:ascii="Arial" w:hAnsi="Arial" w:cs="Arial"/>
        </w:rPr>
      </w:pPr>
      <w:r w:rsidRPr="00833C0E">
        <w:rPr>
          <w:rFonts w:ascii="Arial" w:hAnsi="Arial" w:cs="Arial"/>
        </w:rPr>
        <w:t>Figure 11: Detailed view of the EI-LC-MS interface, from liquid inlet to skimmer. The adjustable spray nebulizer is located between cooling unit and heater block for maximum axial temperature gradient. The center of the interface is the separately heated sample spray formation and vaporization. The separately heated transfer-line also accommodates the fused silica capillary that serves as a flow restrictor which governs the gas flow rate into the SMB nozzle and vacuum chamber. The supersonic molecular beam nozzle center is adjusted to the skimmer concentrically by the X–Y–Z tune. Reproduced with permission of John Wiley and Sons.</w:t>
      </w:r>
    </w:p>
    <w:p w14:paraId="5DADE6E6" w14:textId="508269CD" w:rsidR="009F3964" w:rsidRDefault="009F3964" w:rsidP="009B7707">
      <w:pPr>
        <w:spacing w:line="360" w:lineRule="auto"/>
        <w:jc w:val="both"/>
        <w:rPr>
          <w:rFonts w:ascii="Arial" w:hAnsi="Arial" w:cs="Arial"/>
        </w:rPr>
      </w:pPr>
    </w:p>
    <w:p w14:paraId="68925F62" w14:textId="77777777" w:rsidR="00DB473A" w:rsidRPr="00DB473A" w:rsidRDefault="00DB473A" w:rsidP="00DB473A">
      <w:pPr>
        <w:spacing w:line="360" w:lineRule="auto"/>
        <w:jc w:val="both"/>
        <w:rPr>
          <w:rFonts w:ascii="Arial" w:hAnsi="Arial" w:cs="Arial"/>
        </w:rPr>
      </w:pPr>
      <w:r w:rsidRPr="00DB473A">
        <w:rPr>
          <w:rFonts w:ascii="Arial" w:hAnsi="Arial" w:cs="Arial"/>
        </w:rPr>
        <w:t>Figure 12: Cold EI mass spectra of trinitrotoluene (TNT), sulfamethoxazole and haloperidol obtained with the EI-LC-MS with SMB system and their comparison with those in the NIST library. Flow injection of these compounds in methanol was performed with a 5-</w:t>
      </w:r>
      <w:r w:rsidRPr="00DB473A">
        <w:rPr>
          <w:rFonts w:ascii="Arial" w:hAnsi="Arial" w:cs="Arial"/>
          <w:lang w:val="it-IT"/>
        </w:rPr>
        <w:t>μ</w:t>
      </w:r>
      <w:r w:rsidRPr="00DB473A">
        <w:rPr>
          <w:rFonts w:ascii="Arial" w:hAnsi="Arial" w:cs="Arial"/>
        </w:rPr>
        <w:t xml:space="preserve">l loop and 50 </w:t>
      </w:r>
      <w:r w:rsidRPr="00DB473A">
        <w:rPr>
          <w:rFonts w:ascii="Arial" w:hAnsi="Arial" w:cs="Arial"/>
          <w:lang w:val="it-IT"/>
        </w:rPr>
        <w:t>μ</w:t>
      </w:r>
      <w:r w:rsidRPr="00DB473A">
        <w:rPr>
          <w:rFonts w:ascii="Arial" w:hAnsi="Arial" w:cs="Arial"/>
        </w:rPr>
        <w:t>l/min methanol flow rate. Reproduced with permission of John Wiley and Sons.</w:t>
      </w:r>
    </w:p>
    <w:p w14:paraId="3621AD6C" w14:textId="40577341" w:rsidR="00DB473A" w:rsidRDefault="00DB473A" w:rsidP="009B7707">
      <w:pPr>
        <w:spacing w:line="360" w:lineRule="auto"/>
        <w:jc w:val="both"/>
        <w:rPr>
          <w:rFonts w:ascii="Arial" w:hAnsi="Arial" w:cs="Arial"/>
        </w:rPr>
      </w:pPr>
    </w:p>
    <w:p w14:paraId="48C232ED" w14:textId="77777777" w:rsidR="00600222" w:rsidRPr="00600222" w:rsidRDefault="00600222" w:rsidP="00600222">
      <w:pPr>
        <w:spacing w:line="360" w:lineRule="auto"/>
        <w:jc w:val="both"/>
        <w:rPr>
          <w:rFonts w:ascii="Arial" w:hAnsi="Arial" w:cs="Arial"/>
        </w:rPr>
      </w:pPr>
      <w:r w:rsidRPr="00600222">
        <w:rPr>
          <w:rFonts w:ascii="Arial" w:hAnsi="Arial" w:cs="Arial"/>
        </w:rPr>
        <w:t>Figure 13: Analysis of an antioxidants mixture with a representative mass spectrum of Irgafos 168. The separation was done with C18 Phenomenex Luna column with 3 µm particles, 50 mm length and 1.0 mm ID, using 5 µL sample loop. The LC separation was done in gradient mode of 10 min from 25% water to 100% methanol at a flow rate of 50 µL/min. Reproduced with permission of Elsevier.</w:t>
      </w:r>
    </w:p>
    <w:p w14:paraId="75ED6D0F" w14:textId="55EF695C" w:rsidR="00DB473A" w:rsidRDefault="00DB473A" w:rsidP="009B7707">
      <w:pPr>
        <w:spacing w:line="360" w:lineRule="auto"/>
        <w:jc w:val="both"/>
        <w:rPr>
          <w:rFonts w:ascii="Arial" w:hAnsi="Arial" w:cs="Arial"/>
        </w:rPr>
      </w:pPr>
    </w:p>
    <w:p w14:paraId="6B41B6FC" w14:textId="75681F28" w:rsidR="00600222" w:rsidRPr="00600222" w:rsidRDefault="00600222" w:rsidP="00600222">
      <w:pPr>
        <w:spacing w:line="360" w:lineRule="auto"/>
        <w:jc w:val="both"/>
        <w:rPr>
          <w:rFonts w:ascii="Arial" w:hAnsi="Arial" w:cs="Arial"/>
        </w:rPr>
      </w:pPr>
      <w:r w:rsidRPr="00600222">
        <w:rPr>
          <w:rFonts w:ascii="Arial" w:hAnsi="Arial" w:cs="Arial"/>
        </w:rPr>
        <w:t xml:space="preserve">Figure 14: Analysis of </w:t>
      </w:r>
      <w:r w:rsidR="00A96BD7">
        <w:rPr>
          <w:rFonts w:ascii="Arial" w:hAnsi="Arial" w:cs="Arial"/>
        </w:rPr>
        <w:t>a brain sample</w:t>
      </w:r>
      <w:r w:rsidRPr="00600222">
        <w:rPr>
          <w:rFonts w:ascii="Arial" w:hAnsi="Arial" w:cs="Arial"/>
        </w:rPr>
        <w:t xml:space="preserve"> extract </w:t>
      </w:r>
      <w:r w:rsidR="00A96BD7">
        <w:rPr>
          <w:rFonts w:ascii="Arial" w:hAnsi="Arial" w:cs="Arial"/>
        </w:rPr>
        <w:t>of</w:t>
      </w:r>
      <w:r w:rsidRPr="00600222">
        <w:rPr>
          <w:rFonts w:ascii="Arial" w:hAnsi="Arial" w:cs="Arial"/>
        </w:rPr>
        <w:t xml:space="preserve"> a </w:t>
      </w:r>
      <w:r w:rsidR="00A96BD7">
        <w:rPr>
          <w:rFonts w:ascii="Arial" w:hAnsi="Arial" w:cs="Arial"/>
        </w:rPr>
        <w:t>SIDS victim</w:t>
      </w:r>
      <w:r w:rsidRPr="00600222">
        <w:rPr>
          <w:rFonts w:ascii="Arial" w:hAnsi="Arial" w:cs="Arial"/>
        </w:rPr>
        <w:t xml:space="preserve">; the signal was acquired in full scan mode to detect possible unknowns. </w:t>
      </w:r>
      <w:r w:rsidR="00A96BD7">
        <w:rPr>
          <w:rFonts w:ascii="Arial" w:hAnsi="Arial" w:cs="Arial"/>
        </w:rPr>
        <w:t>B</w:t>
      </w:r>
      <w:r w:rsidR="00A96BD7" w:rsidRPr="00600222">
        <w:rPr>
          <w:rFonts w:ascii="Arial" w:hAnsi="Arial" w:cs="Arial"/>
        </w:rPr>
        <w:t xml:space="preserve">enzo[a]pyrene </w:t>
      </w:r>
      <w:r w:rsidR="00A96BD7">
        <w:rPr>
          <w:rFonts w:ascii="Arial" w:hAnsi="Arial" w:cs="Arial"/>
        </w:rPr>
        <w:t>was identified, v</w:t>
      </w:r>
      <w:r w:rsidRPr="00600222">
        <w:rPr>
          <w:rFonts w:ascii="Arial" w:hAnsi="Arial" w:cs="Arial"/>
        </w:rPr>
        <w:t>ia a deconvolution program, underneath the large matrix peak at acquisition time 16 min, as also confirmed by the high-score NIST matching. Reproduced with permission of the American Chemical Society.</w:t>
      </w:r>
    </w:p>
    <w:p w14:paraId="5CA9E22F" w14:textId="19329017" w:rsidR="00600222" w:rsidRDefault="00600222" w:rsidP="009B7707">
      <w:pPr>
        <w:spacing w:line="360" w:lineRule="auto"/>
        <w:jc w:val="both"/>
        <w:rPr>
          <w:rFonts w:ascii="Arial" w:hAnsi="Arial" w:cs="Arial"/>
        </w:rPr>
      </w:pPr>
    </w:p>
    <w:p w14:paraId="4755D0FE" w14:textId="77777777" w:rsidR="00600222" w:rsidRPr="00600222" w:rsidRDefault="00600222" w:rsidP="00600222">
      <w:pPr>
        <w:spacing w:line="360" w:lineRule="auto"/>
        <w:jc w:val="both"/>
        <w:rPr>
          <w:rFonts w:ascii="Arial" w:hAnsi="Arial" w:cs="Arial"/>
        </w:rPr>
      </w:pPr>
      <w:r w:rsidRPr="00600222">
        <w:rPr>
          <w:rFonts w:ascii="Arial" w:hAnsi="Arial" w:cs="Arial"/>
        </w:rPr>
        <w:t xml:space="preserve">Figure 15: Full scan chromatogram and experimental mass spectra of clomazone, paclobutrazol, fludioxonil, s-metolachlor and pirimiphos-methyl recorded with LEI interface (upper trace) and reference spectra from the NIST library (lower trace). Reproduced with permission of Elsevier. </w:t>
      </w:r>
    </w:p>
    <w:p w14:paraId="43CE71B6" w14:textId="4986DE31" w:rsidR="00600222" w:rsidRDefault="00600222" w:rsidP="009B7707">
      <w:pPr>
        <w:spacing w:line="360" w:lineRule="auto"/>
        <w:jc w:val="both"/>
        <w:rPr>
          <w:rFonts w:ascii="Arial" w:hAnsi="Arial" w:cs="Arial"/>
        </w:rPr>
      </w:pPr>
    </w:p>
    <w:p w14:paraId="564DE2E3" w14:textId="77777777" w:rsidR="00600222" w:rsidRPr="00600222" w:rsidRDefault="00600222" w:rsidP="00600222">
      <w:pPr>
        <w:spacing w:line="360" w:lineRule="auto"/>
        <w:jc w:val="both"/>
        <w:rPr>
          <w:rFonts w:ascii="Arial" w:hAnsi="Arial" w:cs="Arial"/>
        </w:rPr>
      </w:pPr>
      <w:r w:rsidRPr="00600222">
        <w:rPr>
          <w:rFonts w:ascii="Arial" w:hAnsi="Arial" w:cs="Arial"/>
        </w:rPr>
        <w:t>Figure 16: Comparison of terfenadine mass spectra obtained with (A) GC–MS with Cold-EI; (B) LC–MS with Cold-EI; (C) NIST library MS; (D) ESI–LC–MS. Reproduced with permission of Elsevier.</w:t>
      </w:r>
    </w:p>
    <w:p w14:paraId="5606D9F6" w14:textId="59FC6AEB" w:rsidR="00600222" w:rsidRDefault="00600222" w:rsidP="009B7707">
      <w:pPr>
        <w:spacing w:line="360" w:lineRule="auto"/>
        <w:jc w:val="both"/>
        <w:rPr>
          <w:rFonts w:ascii="Arial" w:hAnsi="Arial" w:cs="Arial"/>
        </w:rPr>
      </w:pPr>
    </w:p>
    <w:p w14:paraId="37636D6B" w14:textId="77777777" w:rsidR="00600222" w:rsidRPr="00600222" w:rsidRDefault="00600222" w:rsidP="00600222">
      <w:pPr>
        <w:spacing w:line="360" w:lineRule="auto"/>
        <w:jc w:val="both"/>
        <w:rPr>
          <w:rFonts w:ascii="Arial" w:hAnsi="Arial" w:cs="Arial"/>
        </w:rPr>
      </w:pPr>
      <w:r w:rsidRPr="00600222">
        <w:rPr>
          <w:rFonts w:ascii="Arial" w:hAnsi="Arial" w:cs="Arial"/>
        </w:rPr>
        <w:t xml:space="preserve">Figure 17: Flow injection EI-MS-MS of diazinon in fruit and vegetable matrix is shown without ion suppression or enhancement effects. Signals in the MS/MS analysis of diazinon are the molecular ion at m/z = 304 and a product ion at m/z = 179. The first injection peak shows a fruit matrix spiked with diazinon at 100 ppb (also 100 ng/g) concentration. The second injection peak is of the unspiked matrix, whereas the third injection peak is of pure 100 ppb of diazinon in ACN. The liquid flow rate was ACN at 15 </w:t>
      </w:r>
      <w:r w:rsidRPr="00600222">
        <w:rPr>
          <w:rFonts w:ascii="Arial" w:hAnsi="Arial" w:cs="Arial"/>
          <w:lang w:val="it-IT"/>
        </w:rPr>
        <w:t>μ</w:t>
      </w:r>
      <w:r w:rsidRPr="00600222">
        <w:rPr>
          <w:rFonts w:ascii="Arial" w:hAnsi="Arial" w:cs="Arial"/>
        </w:rPr>
        <w:t>l/min. The measured signal-to-noise ratio is 80, and the estimate LOD is ~10 ppb, based on the matrix equivalent signal. Reproduced with permission of John Wiley and Sons.</w:t>
      </w:r>
    </w:p>
    <w:p w14:paraId="439EA977" w14:textId="08FCF68F" w:rsidR="00600222" w:rsidRDefault="00600222" w:rsidP="009B7707">
      <w:pPr>
        <w:spacing w:line="360" w:lineRule="auto"/>
        <w:jc w:val="both"/>
        <w:rPr>
          <w:rFonts w:ascii="Arial" w:hAnsi="Arial" w:cs="Arial"/>
        </w:rPr>
      </w:pPr>
    </w:p>
    <w:p w14:paraId="1CEF2E06" w14:textId="77777777" w:rsidR="00600222" w:rsidRPr="00600222" w:rsidRDefault="00600222" w:rsidP="00600222">
      <w:pPr>
        <w:spacing w:line="360" w:lineRule="auto"/>
        <w:jc w:val="both"/>
        <w:rPr>
          <w:rFonts w:ascii="Arial" w:hAnsi="Arial" w:cs="Arial"/>
        </w:rPr>
      </w:pPr>
      <w:r w:rsidRPr="00600222">
        <w:rPr>
          <w:rFonts w:ascii="Arial" w:hAnsi="Arial" w:cs="Arial"/>
        </w:rPr>
        <w:t>Figure 18: Calibration curves of 4,5-dichloroisophthalodinitrile in pure solvent and in a soil matrix extract. Linear regression concentrations: 1, 10, 50, 75, 100, 200 ng/mL. Reproduced with permission of the American Chemical Society.</w:t>
      </w:r>
    </w:p>
    <w:p w14:paraId="6B8B7AA1" w14:textId="6BFD49F5" w:rsidR="00600222" w:rsidRDefault="00600222" w:rsidP="009B7707">
      <w:pPr>
        <w:spacing w:line="360" w:lineRule="auto"/>
        <w:jc w:val="both"/>
        <w:rPr>
          <w:rFonts w:ascii="Arial" w:hAnsi="Arial" w:cs="Arial"/>
        </w:rPr>
      </w:pPr>
    </w:p>
    <w:p w14:paraId="6F0B1D8F" w14:textId="304EF5A8" w:rsidR="000B77E1" w:rsidRDefault="000B77E1" w:rsidP="009B7707">
      <w:pPr>
        <w:spacing w:line="360" w:lineRule="auto"/>
        <w:jc w:val="both"/>
        <w:rPr>
          <w:rFonts w:ascii="Arial" w:hAnsi="Arial" w:cs="Arial"/>
        </w:rPr>
      </w:pPr>
    </w:p>
    <w:p w14:paraId="6033004D" w14:textId="77777777" w:rsidR="003E3D80" w:rsidRPr="009B7707" w:rsidRDefault="003E3D80" w:rsidP="009B7707">
      <w:pPr>
        <w:spacing w:line="360" w:lineRule="auto"/>
        <w:jc w:val="both"/>
        <w:rPr>
          <w:rFonts w:ascii="Arial" w:hAnsi="Arial" w:cs="Arial"/>
        </w:rPr>
      </w:pPr>
    </w:p>
    <w:p w14:paraId="438FAB38" w14:textId="27CBB558" w:rsidR="003B68FA" w:rsidRPr="000C6B50" w:rsidRDefault="003B68FA" w:rsidP="004B0D71">
      <w:pPr>
        <w:spacing w:line="360" w:lineRule="auto"/>
        <w:jc w:val="both"/>
        <w:rPr>
          <w:rFonts w:ascii="Arial" w:hAnsi="Arial" w:cs="Arial"/>
          <w:b/>
        </w:rPr>
      </w:pPr>
      <w:r w:rsidRPr="000C6B50">
        <w:rPr>
          <w:rFonts w:ascii="Arial" w:hAnsi="Arial" w:cs="Arial"/>
          <w:b/>
        </w:rPr>
        <w:t xml:space="preserve">References </w:t>
      </w:r>
    </w:p>
    <w:p w14:paraId="4B0E859E" w14:textId="74A2FF0F" w:rsidR="003B68FA" w:rsidRDefault="003B68FA" w:rsidP="004B0D71">
      <w:pPr>
        <w:spacing w:line="360" w:lineRule="auto"/>
        <w:jc w:val="both"/>
        <w:rPr>
          <w:rFonts w:ascii="Arial" w:hAnsi="Arial" w:cs="Arial"/>
        </w:rPr>
      </w:pPr>
      <w:r w:rsidRPr="000C6B50">
        <w:rPr>
          <w:rFonts w:ascii="Arial" w:hAnsi="Arial" w:cs="Arial"/>
        </w:rPr>
        <w:t xml:space="preserve">[1] A.T. James, A.J.P. Martin, Gas-liquid partition chromatography: the separation and micro-estimation of volatile fatty acids from formic acid to dodecanoic acid, </w:t>
      </w:r>
      <w:hyperlink r:id="rId11" w:history="1">
        <w:r w:rsidRPr="000C6B50">
          <w:rPr>
            <w:rStyle w:val="Collegamentoipertestuale"/>
            <w:rFonts w:ascii="Arial" w:hAnsi="Arial" w:cs="Arial"/>
            <w:color w:val="auto"/>
            <w:u w:val="none"/>
          </w:rPr>
          <w:t>Biochem. J</w:t>
        </w:r>
      </w:hyperlink>
      <w:r w:rsidRPr="000C6B50">
        <w:rPr>
          <w:rFonts w:ascii="Arial" w:hAnsi="Arial" w:cs="Arial"/>
        </w:rPr>
        <w:t>. 50(5) (1952) 679-690. doi: </w:t>
      </w:r>
      <w:hyperlink r:id="rId12" w:tgtFrame="pmc_ext" w:history="1">
        <w:r w:rsidRPr="000C6B50">
          <w:rPr>
            <w:rStyle w:val="Collegamentoipertestuale"/>
            <w:rFonts w:ascii="Arial" w:hAnsi="Arial" w:cs="Arial"/>
          </w:rPr>
          <w:t>10.1042/bj0500679</w:t>
        </w:r>
      </w:hyperlink>
      <w:r w:rsidRPr="000C6B50">
        <w:rPr>
          <w:rFonts w:ascii="Arial" w:hAnsi="Arial" w:cs="Arial"/>
        </w:rPr>
        <w:t>.</w:t>
      </w:r>
    </w:p>
    <w:p w14:paraId="2C1FDFBB" w14:textId="57F910A3" w:rsidR="00886500" w:rsidRDefault="00886500" w:rsidP="004B0D71">
      <w:pPr>
        <w:spacing w:line="360" w:lineRule="auto"/>
        <w:jc w:val="both"/>
        <w:rPr>
          <w:rFonts w:ascii="Arial" w:hAnsi="Arial" w:cs="Arial"/>
        </w:rPr>
      </w:pPr>
    </w:p>
    <w:p w14:paraId="0F3B8750" w14:textId="582BBE4A" w:rsidR="00537882" w:rsidRPr="005B7168" w:rsidRDefault="00886500" w:rsidP="00537882">
      <w:pPr>
        <w:spacing w:line="360" w:lineRule="auto"/>
        <w:jc w:val="both"/>
        <w:rPr>
          <w:rFonts w:ascii="Arial" w:hAnsi="Arial" w:cs="Arial"/>
          <w:b/>
          <w:bCs/>
        </w:rPr>
      </w:pPr>
      <w:r>
        <w:rPr>
          <w:rFonts w:ascii="Arial" w:hAnsi="Arial" w:cs="Arial"/>
        </w:rPr>
        <w:t xml:space="preserve">[2] </w:t>
      </w:r>
      <w:r w:rsidRPr="00886500">
        <w:rPr>
          <w:rFonts w:ascii="Arial" w:hAnsi="Arial" w:cs="Arial"/>
        </w:rPr>
        <w:t>R.</w:t>
      </w:r>
      <w:r w:rsidRPr="005B7168">
        <w:rPr>
          <w:rFonts w:ascii="Arial" w:hAnsi="Arial" w:cs="Arial"/>
        </w:rPr>
        <w:t>S. Gohlke</w:t>
      </w:r>
      <w:r>
        <w:rPr>
          <w:rFonts w:ascii="Arial" w:hAnsi="Arial" w:cs="Arial"/>
        </w:rPr>
        <w:t xml:space="preserve">, </w:t>
      </w:r>
      <w:r w:rsidRPr="005B7168">
        <w:rPr>
          <w:rFonts w:ascii="Arial" w:hAnsi="Arial" w:cs="Arial"/>
        </w:rPr>
        <w:t>F.W. McLafferty</w:t>
      </w:r>
      <w:r w:rsidR="00537882">
        <w:rPr>
          <w:rFonts w:ascii="Arial" w:hAnsi="Arial" w:cs="Arial"/>
        </w:rPr>
        <w:t xml:space="preserve">, </w:t>
      </w:r>
      <w:r w:rsidR="00537882" w:rsidRPr="005B7168">
        <w:rPr>
          <w:rFonts w:ascii="Arial" w:hAnsi="Arial" w:cs="Arial"/>
          <w:bCs/>
        </w:rPr>
        <w:t>Early gas chromatography/mass spectrometry</w:t>
      </w:r>
      <w:r w:rsidR="00537882">
        <w:rPr>
          <w:rFonts w:ascii="Arial" w:hAnsi="Arial" w:cs="Arial"/>
          <w:bCs/>
        </w:rPr>
        <w:t xml:space="preserve">, Anal. Chem. 4(5) (1993) 367-371. </w:t>
      </w:r>
      <w:hyperlink r:id="rId13" w:tooltip="DOI URL" w:history="1">
        <w:r w:rsidR="00537882" w:rsidRPr="00537882">
          <w:rPr>
            <w:rStyle w:val="Collegamentoipertestuale"/>
            <w:rFonts w:ascii="Arial" w:hAnsi="Arial" w:cs="Arial"/>
            <w:bCs/>
          </w:rPr>
          <w:t>https://doi.org/10.1021/jasms.8b00421</w:t>
        </w:r>
      </w:hyperlink>
      <w:r w:rsidR="00537882">
        <w:rPr>
          <w:rFonts w:ascii="Arial" w:hAnsi="Arial" w:cs="Arial"/>
          <w:bCs/>
        </w:rPr>
        <w:t>.</w:t>
      </w:r>
    </w:p>
    <w:p w14:paraId="6C35D287" w14:textId="5A719C37" w:rsidR="00886500" w:rsidRPr="005B7168" w:rsidRDefault="00886500" w:rsidP="005B7168">
      <w:pPr>
        <w:spacing w:line="360" w:lineRule="auto"/>
        <w:jc w:val="both"/>
        <w:rPr>
          <w:rFonts w:ascii="Arial" w:hAnsi="Arial" w:cs="Arial"/>
        </w:rPr>
      </w:pPr>
    </w:p>
    <w:p w14:paraId="444FF597" w14:textId="5447ED70" w:rsidR="003B68FA" w:rsidRPr="000C6B50" w:rsidRDefault="003B68FA" w:rsidP="004B0D71">
      <w:pPr>
        <w:spacing w:line="360" w:lineRule="auto"/>
        <w:jc w:val="both"/>
        <w:rPr>
          <w:rFonts w:ascii="Arial" w:hAnsi="Arial" w:cs="Arial"/>
        </w:rPr>
      </w:pPr>
      <w:r w:rsidRPr="000C6B50">
        <w:rPr>
          <w:rFonts w:ascii="Arial" w:hAnsi="Arial" w:cs="Arial"/>
        </w:rPr>
        <w:t>[</w:t>
      </w:r>
      <w:r w:rsidR="00135A44">
        <w:rPr>
          <w:rFonts w:ascii="Arial" w:hAnsi="Arial" w:cs="Arial"/>
        </w:rPr>
        <w:t>3</w:t>
      </w:r>
      <w:r w:rsidRPr="000C6B50">
        <w:rPr>
          <w:rFonts w:ascii="Arial" w:hAnsi="Arial" w:cs="Arial"/>
        </w:rPr>
        <w:t>]</w:t>
      </w:r>
      <w:r w:rsidR="00886500">
        <w:rPr>
          <w:rFonts w:ascii="Arial" w:hAnsi="Arial" w:cs="Arial"/>
        </w:rPr>
        <w:t xml:space="preserve"> R.S.</w:t>
      </w:r>
      <w:r w:rsidRPr="000C6B50">
        <w:rPr>
          <w:rFonts w:ascii="Arial" w:hAnsi="Arial" w:cs="Arial"/>
        </w:rPr>
        <w:t xml:space="preserve"> Gohlke, </w:t>
      </w:r>
      <w:r w:rsidRPr="000C6B50">
        <w:rPr>
          <w:rFonts w:ascii="Arial" w:hAnsi="Arial" w:cs="Arial"/>
          <w:bCs/>
        </w:rPr>
        <w:t xml:space="preserve">Time-of-Flight </w:t>
      </w:r>
      <w:r w:rsidR="00AE285A" w:rsidRPr="000C6B50">
        <w:rPr>
          <w:rFonts w:ascii="Arial" w:hAnsi="Arial" w:cs="Arial"/>
          <w:bCs/>
        </w:rPr>
        <w:t>mass spectrometry and gas-liquid partition chromatography</w:t>
      </w:r>
      <w:r w:rsidRPr="000C6B50">
        <w:rPr>
          <w:rFonts w:ascii="Arial" w:hAnsi="Arial" w:cs="Arial"/>
          <w:bCs/>
        </w:rPr>
        <w:t>,</w:t>
      </w:r>
      <w:r w:rsidRPr="000C6B50">
        <w:rPr>
          <w:rFonts w:ascii="Arial" w:hAnsi="Arial" w:cs="Arial"/>
          <w:b/>
          <w:bCs/>
        </w:rPr>
        <w:t xml:space="preserve"> </w:t>
      </w:r>
      <w:r w:rsidRPr="000C6B50">
        <w:rPr>
          <w:rFonts w:ascii="Arial" w:hAnsi="Arial" w:cs="Arial"/>
        </w:rPr>
        <w:t xml:space="preserve">Anal. Chem. 31 (1959) 535-541. </w:t>
      </w:r>
      <w:hyperlink r:id="rId14" w:tooltip="DOI URL" w:history="1">
        <w:r w:rsidRPr="000C6B50">
          <w:rPr>
            <w:rStyle w:val="Collegamentoipertestuale"/>
            <w:rFonts w:ascii="Arial" w:hAnsi="Arial" w:cs="Arial"/>
          </w:rPr>
          <w:t>https://doi.org/10.1021/ac50164a024</w:t>
        </w:r>
      </w:hyperlink>
      <w:r w:rsidRPr="000C6B50">
        <w:rPr>
          <w:rFonts w:ascii="Arial" w:hAnsi="Arial" w:cs="Arial"/>
        </w:rPr>
        <w:t>.</w:t>
      </w:r>
    </w:p>
    <w:p w14:paraId="4A8D8C54" w14:textId="77777777" w:rsidR="003B68FA" w:rsidRPr="000C6B50" w:rsidRDefault="003B68FA" w:rsidP="004B0D71">
      <w:pPr>
        <w:spacing w:line="360" w:lineRule="auto"/>
        <w:jc w:val="both"/>
        <w:rPr>
          <w:rFonts w:ascii="Arial" w:hAnsi="Arial" w:cs="Arial"/>
          <w:b/>
          <w:bCs/>
        </w:rPr>
      </w:pPr>
    </w:p>
    <w:p w14:paraId="334D50A0" w14:textId="78EE9041" w:rsidR="003B68FA" w:rsidRPr="000C6B50" w:rsidRDefault="003B68FA" w:rsidP="004B0D71">
      <w:pPr>
        <w:spacing w:line="360" w:lineRule="auto"/>
        <w:jc w:val="both"/>
        <w:rPr>
          <w:rFonts w:ascii="Arial" w:hAnsi="Arial" w:cs="Arial"/>
        </w:rPr>
      </w:pPr>
      <w:r w:rsidRPr="000C6B50">
        <w:rPr>
          <w:rFonts w:ascii="Arial" w:hAnsi="Arial" w:cs="Arial"/>
        </w:rPr>
        <w:t>[</w:t>
      </w:r>
      <w:r w:rsidR="00135A44">
        <w:rPr>
          <w:rFonts w:ascii="Arial" w:hAnsi="Arial" w:cs="Arial"/>
        </w:rPr>
        <w:t>4</w:t>
      </w:r>
      <w:r w:rsidRPr="000C6B50">
        <w:rPr>
          <w:rFonts w:ascii="Arial" w:hAnsi="Arial" w:cs="Arial"/>
        </w:rPr>
        <w:t xml:space="preserve">] A.J. Dempster, A new method of positive ray analysis, Phys. Rev. 11 (1918) 316-325. </w:t>
      </w:r>
      <w:hyperlink r:id="rId15" w:history="1">
        <w:r w:rsidRPr="000C6B50">
          <w:rPr>
            <w:rStyle w:val="Collegamentoipertestuale"/>
            <w:rFonts w:ascii="Arial" w:hAnsi="Arial" w:cs="Arial"/>
          </w:rPr>
          <w:t>https://doi.org/10.1103/PhysRev.11.316</w:t>
        </w:r>
      </w:hyperlink>
      <w:r w:rsidRPr="000C6B50">
        <w:rPr>
          <w:rFonts w:ascii="Arial" w:hAnsi="Arial" w:cs="Arial"/>
        </w:rPr>
        <w:t xml:space="preserve">. </w:t>
      </w:r>
    </w:p>
    <w:p w14:paraId="381AE95C" w14:textId="77777777" w:rsidR="003B68FA" w:rsidRPr="000C6B50" w:rsidRDefault="003B68FA" w:rsidP="004B0D71">
      <w:pPr>
        <w:spacing w:line="360" w:lineRule="auto"/>
        <w:jc w:val="both"/>
        <w:rPr>
          <w:rFonts w:ascii="Arial" w:hAnsi="Arial" w:cs="Arial"/>
        </w:rPr>
      </w:pPr>
    </w:p>
    <w:p w14:paraId="7B774316" w14:textId="73210CF3" w:rsidR="003B68FA" w:rsidRPr="000C6B50" w:rsidRDefault="003B68FA" w:rsidP="004B0D71">
      <w:pPr>
        <w:spacing w:line="360" w:lineRule="auto"/>
        <w:jc w:val="both"/>
        <w:rPr>
          <w:rFonts w:ascii="Arial" w:hAnsi="Arial" w:cs="Arial"/>
        </w:rPr>
      </w:pPr>
      <w:r w:rsidRPr="000C6B50">
        <w:rPr>
          <w:rFonts w:ascii="Arial" w:hAnsi="Arial" w:cs="Arial"/>
        </w:rPr>
        <w:t>[</w:t>
      </w:r>
      <w:r w:rsidR="00135A44">
        <w:rPr>
          <w:rFonts w:ascii="Arial" w:hAnsi="Arial" w:cs="Arial"/>
        </w:rPr>
        <w:t>5</w:t>
      </w:r>
      <w:r w:rsidRPr="000C6B50">
        <w:rPr>
          <w:rFonts w:ascii="Arial" w:hAnsi="Arial" w:cs="Arial"/>
        </w:rPr>
        <w:t xml:space="preserve">] A.J. Dempster, Positive ray analysis of lithium and magnesium, Phys. Rev. 18 (1921) 415-422. </w:t>
      </w:r>
      <w:hyperlink r:id="rId16" w:history="1">
        <w:r w:rsidRPr="000C6B50">
          <w:rPr>
            <w:rStyle w:val="Collegamentoipertestuale"/>
            <w:rFonts w:ascii="Arial" w:hAnsi="Arial" w:cs="Arial"/>
          </w:rPr>
          <w:t>https://doi.org/10.1103/PhysRev.18.415</w:t>
        </w:r>
      </w:hyperlink>
      <w:r w:rsidRPr="000C6B50">
        <w:rPr>
          <w:rFonts w:ascii="Arial" w:hAnsi="Arial" w:cs="Arial"/>
        </w:rPr>
        <w:t>.</w:t>
      </w:r>
    </w:p>
    <w:p w14:paraId="2955ACF0" w14:textId="77777777" w:rsidR="003B68FA" w:rsidRPr="000C6B50" w:rsidRDefault="003B68FA" w:rsidP="004B0D71">
      <w:pPr>
        <w:spacing w:line="360" w:lineRule="auto"/>
        <w:jc w:val="both"/>
        <w:rPr>
          <w:rFonts w:ascii="Arial" w:hAnsi="Arial" w:cs="Arial"/>
        </w:rPr>
      </w:pPr>
    </w:p>
    <w:p w14:paraId="56D83619" w14:textId="73F000E3" w:rsidR="003B68FA" w:rsidRPr="000C6B50" w:rsidRDefault="003B68FA" w:rsidP="004B0D71">
      <w:pPr>
        <w:spacing w:line="360" w:lineRule="auto"/>
        <w:jc w:val="both"/>
        <w:rPr>
          <w:rFonts w:ascii="Arial" w:hAnsi="Arial" w:cs="Arial"/>
        </w:rPr>
      </w:pPr>
      <w:r w:rsidRPr="000C6B50">
        <w:rPr>
          <w:rFonts w:ascii="Arial" w:hAnsi="Arial" w:cs="Arial"/>
        </w:rPr>
        <w:t>[</w:t>
      </w:r>
      <w:r w:rsidR="00135A44">
        <w:rPr>
          <w:rFonts w:ascii="Arial" w:hAnsi="Arial" w:cs="Arial"/>
        </w:rPr>
        <w:t>6</w:t>
      </w:r>
      <w:r w:rsidRPr="000C6B50">
        <w:rPr>
          <w:rFonts w:ascii="Arial" w:hAnsi="Arial" w:cs="Arial"/>
        </w:rPr>
        <w:t xml:space="preserve">] W.A. Bleakney, A </w:t>
      </w:r>
      <w:r w:rsidR="00AE285A" w:rsidRPr="000C6B50">
        <w:rPr>
          <w:rFonts w:ascii="Arial" w:hAnsi="Arial" w:cs="Arial"/>
        </w:rPr>
        <w:t>new method of positive ray analysis and its application to the measurement of ionization potentials in mercury vapor</w:t>
      </w:r>
      <w:r w:rsidRPr="000C6B50">
        <w:rPr>
          <w:rFonts w:ascii="Arial" w:hAnsi="Arial" w:cs="Arial"/>
        </w:rPr>
        <w:t xml:space="preserve">, Phys. Rev. 34 (1929) 157. </w:t>
      </w:r>
      <w:hyperlink r:id="rId17" w:history="1">
        <w:r w:rsidRPr="000C6B50">
          <w:rPr>
            <w:rStyle w:val="Collegamentoipertestuale"/>
            <w:rFonts w:ascii="Arial" w:hAnsi="Arial" w:cs="Arial"/>
          </w:rPr>
          <w:t>https://doi.org/10.1103/PhysRev.34.157</w:t>
        </w:r>
      </w:hyperlink>
      <w:r w:rsidRPr="000C6B50">
        <w:rPr>
          <w:rFonts w:ascii="Arial" w:hAnsi="Arial" w:cs="Arial"/>
        </w:rPr>
        <w:t xml:space="preserve">.  </w:t>
      </w:r>
    </w:p>
    <w:p w14:paraId="3FA03ECA" w14:textId="77777777" w:rsidR="003B68FA" w:rsidRPr="000C6B50" w:rsidRDefault="003B68FA" w:rsidP="004B0D71">
      <w:pPr>
        <w:spacing w:line="360" w:lineRule="auto"/>
        <w:jc w:val="both"/>
        <w:rPr>
          <w:rFonts w:ascii="Arial" w:hAnsi="Arial" w:cs="Arial"/>
        </w:rPr>
      </w:pPr>
    </w:p>
    <w:p w14:paraId="642156B0" w14:textId="7D680AEC" w:rsidR="003B68FA" w:rsidRDefault="003B68FA" w:rsidP="004B0D71">
      <w:pPr>
        <w:spacing w:line="360" w:lineRule="auto"/>
        <w:jc w:val="both"/>
        <w:rPr>
          <w:rFonts w:ascii="Arial" w:hAnsi="Arial" w:cs="Arial"/>
        </w:rPr>
      </w:pPr>
      <w:r w:rsidRPr="000C6B50">
        <w:rPr>
          <w:rFonts w:ascii="Arial" w:hAnsi="Arial" w:cs="Arial"/>
        </w:rPr>
        <w:t>[</w:t>
      </w:r>
      <w:r w:rsidR="00135A44">
        <w:rPr>
          <w:rFonts w:ascii="Arial" w:hAnsi="Arial" w:cs="Arial"/>
        </w:rPr>
        <w:t>7</w:t>
      </w:r>
      <w:r w:rsidRPr="000C6B50">
        <w:rPr>
          <w:rFonts w:ascii="Arial" w:hAnsi="Arial" w:cs="Arial"/>
        </w:rPr>
        <w:t xml:space="preserve">] E.B. Winn, A.O. Nier, </w:t>
      </w:r>
      <w:r w:rsidRPr="000C6B50">
        <w:rPr>
          <w:rFonts w:ascii="Arial" w:hAnsi="Arial" w:cs="Arial"/>
          <w:bCs/>
        </w:rPr>
        <w:t xml:space="preserve">A </w:t>
      </w:r>
      <w:r w:rsidR="00AE285A" w:rsidRPr="000C6B50">
        <w:rPr>
          <w:rFonts w:ascii="Arial" w:hAnsi="Arial" w:cs="Arial"/>
          <w:bCs/>
        </w:rPr>
        <w:t>simplified emission regulator for mass</w:t>
      </w:r>
      <w:r w:rsidR="00AE285A" w:rsidRPr="000C6B50">
        <w:rPr>
          <w:rFonts w:ascii="Cambria Math" w:hAnsi="Cambria Math" w:cs="Cambria Math"/>
          <w:bCs/>
        </w:rPr>
        <w:t>‐</w:t>
      </w:r>
      <w:r w:rsidR="00AE285A" w:rsidRPr="000C6B50">
        <w:rPr>
          <w:rFonts w:ascii="Arial" w:hAnsi="Arial" w:cs="Arial"/>
          <w:bCs/>
        </w:rPr>
        <w:t>spectrometer ion sources</w:t>
      </w:r>
      <w:r w:rsidRPr="000C6B50">
        <w:rPr>
          <w:rFonts w:ascii="Arial" w:hAnsi="Arial" w:cs="Arial"/>
          <w:bCs/>
        </w:rPr>
        <w:t>,</w:t>
      </w:r>
      <w:r w:rsidR="000C6B50" w:rsidRPr="000C6B50">
        <w:rPr>
          <w:rFonts w:ascii="Arial" w:hAnsi="Arial" w:cs="Arial"/>
          <w:b/>
          <w:bCs/>
        </w:rPr>
        <w:t xml:space="preserve"> </w:t>
      </w:r>
      <w:r w:rsidRPr="000C6B50">
        <w:rPr>
          <w:rFonts w:ascii="Arial" w:hAnsi="Arial" w:cs="Arial"/>
        </w:rPr>
        <w:t xml:space="preserve">Rev. Sci. Instrum. 20 (1949) 773. </w:t>
      </w:r>
      <w:hyperlink r:id="rId18" w:history="1">
        <w:r w:rsidRPr="000C6B50">
          <w:rPr>
            <w:rStyle w:val="Collegamentoipertestuale"/>
            <w:rFonts w:ascii="Arial" w:hAnsi="Arial" w:cs="Arial"/>
          </w:rPr>
          <w:t>https://doi.org/10.1063/1.1741386</w:t>
        </w:r>
      </w:hyperlink>
      <w:r w:rsidRPr="000C6B50">
        <w:rPr>
          <w:rFonts w:ascii="Arial" w:hAnsi="Arial" w:cs="Arial"/>
        </w:rPr>
        <w:t xml:space="preserve">. </w:t>
      </w:r>
    </w:p>
    <w:p w14:paraId="2910143F" w14:textId="469B7198" w:rsidR="006F1075" w:rsidRDefault="006F1075" w:rsidP="004B0D71">
      <w:pPr>
        <w:spacing w:line="360" w:lineRule="auto"/>
        <w:jc w:val="both"/>
        <w:rPr>
          <w:rFonts w:ascii="Arial" w:hAnsi="Arial" w:cs="Arial"/>
        </w:rPr>
      </w:pPr>
    </w:p>
    <w:p w14:paraId="721FDEB8" w14:textId="191288D5" w:rsidR="00400842" w:rsidRDefault="00400842" w:rsidP="004B0D71">
      <w:pPr>
        <w:spacing w:line="360" w:lineRule="auto"/>
        <w:jc w:val="both"/>
        <w:rPr>
          <w:rFonts w:ascii="Arial" w:hAnsi="Arial" w:cs="Arial"/>
        </w:rPr>
      </w:pPr>
      <w:r>
        <w:rPr>
          <w:rFonts w:ascii="Arial" w:hAnsi="Arial" w:cs="Arial"/>
        </w:rPr>
        <w:t>[</w:t>
      </w:r>
      <w:r w:rsidR="00B9689A">
        <w:rPr>
          <w:rFonts w:ascii="Arial" w:hAnsi="Arial" w:cs="Arial"/>
        </w:rPr>
        <w:t>8</w:t>
      </w:r>
      <w:r>
        <w:rPr>
          <w:rFonts w:ascii="Arial" w:hAnsi="Arial" w:cs="Arial"/>
        </w:rPr>
        <w:t xml:space="preserve">] </w:t>
      </w:r>
      <w:r w:rsidRPr="00400842">
        <w:rPr>
          <w:rFonts w:ascii="Arial" w:hAnsi="Arial" w:cs="Arial"/>
        </w:rPr>
        <w:t>J.W. Snyder, L.R. Kirkland, J.J. Dolan</w:t>
      </w:r>
      <w:r>
        <w:rPr>
          <w:rFonts w:ascii="Arial" w:hAnsi="Arial" w:cs="Arial"/>
        </w:rPr>
        <w:t xml:space="preserve">, Introduction to modern liquid chromatography, </w:t>
      </w:r>
      <w:r w:rsidR="00AE285A">
        <w:rPr>
          <w:rFonts w:ascii="Arial" w:hAnsi="Arial" w:cs="Arial"/>
        </w:rPr>
        <w:t>T</w:t>
      </w:r>
      <w:r w:rsidRPr="00400842">
        <w:rPr>
          <w:rFonts w:ascii="Arial" w:hAnsi="Arial" w:cs="Arial"/>
        </w:rPr>
        <w:t xml:space="preserve">hird edition, J. Am. Soc. Mass Spectrom. (2011) 196. </w:t>
      </w:r>
    </w:p>
    <w:p w14:paraId="5AACE645" w14:textId="3E4322A9" w:rsidR="00400842" w:rsidRDefault="000067E8" w:rsidP="004B0D71">
      <w:pPr>
        <w:spacing w:line="360" w:lineRule="auto"/>
        <w:jc w:val="both"/>
        <w:rPr>
          <w:rFonts w:ascii="Arial" w:hAnsi="Arial" w:cs="Arial"/>
        </w:rPr>
      </w:pPr>
      <w:hyperlink r:id="rId19" w:history="1">
        <w:r w:rsidR="00400842" w:rsidRPr="00030A75">
          <w:rPr>
            <w:rStyle w:val="Collegamentoipertestuale"/>
            <w:rFonts w:ascii="Arial" w:hAnsi="Arial" w:cs="Arial"/>
          </w:rPr>
          <w:t>https://doi.org/</w:t>
        </w:r>
        <w:r w:rsidR="00400842" w:rsidRPr="00BF35FF">
          <w:rPr>
            <w:rStyle w:val="Collegamentoipertestuale"/>
            <w:rFonts w:ascii="Arial" w:hAnsi="Arial" w:cs="Arial"/>
          </w:rPr>
          <w:t>10.1007/s13361-010-0021-8</w:t>
        </w:r>
      </w:hyperlink>
      <w:r w:rsidR="00400842" w:rsidRPr="00BF35FF">
        <w:rPr>
          <w:rFonts w:ascii="Arial" w:hAnsi="Arial" w:cs="Arial"/>
        </w:rPr>
        <w:t xml:space="preserve">. </w:t>
      </w:r>
    </w:p>
    <w:p w14:paraId="3095903A" w14:textId="3EB4EF27" w:rsidR="005A288D" w:rsidRDefault="005A288D" w:rsidP="004B0D71">
      <w:pPr>
        <w:spacing w:line="360" w:lineRule="auto"/>
        <w:jc w:val="both"/>
        <w:rPr>
          <w:rFonts w:ascii="Arial" w:hAnsi="Arial" w:cs="Arial"/>
        </w:rPr>
      </w:pPr>
    </w:p>
    <w:p w14:paraId="2395548D" w14:textId="732A2A6E" w:rsidR="0042368D" w:rsidRDefault="005A288D">
      <w:pPr>
        <w:spacing w:line="360" w:lineRule="auto"/>
        <w:jc w:val="both"/>
        <w:rPr>
          <w:rFonts w:ascii="Arial" w:hAnsi="Arial" w:cs="Arial"/>
        </w:rPr>
      </w:pPr>
      <w:r>
        <w:rPr>
          <w:rFonts w:ascii="Arial" w:hAnsi="Arial" w:cs="Arial"/>
        </w:rPr>
        <w:t xml:space="preserve">[9] P. Arpino, </w:t>
      </w:r>
      <w:r w:rsidR="0042368D" w:rsidRPr="001128B5">
        <w:rPr>
          <w:rFonts w:ascii="Arial" w:hAnsi="Arial" w:cs="Arial"/>
        </w:rPr>
        <w:t>History of LC-MS development and interfacing</w:t>
      </w:r>
      <w:r w:rsidR="0042368D">
        <w:rPr>
          <w:rFonts w:ascii="Arial" w:hAnsi="Arial" w:cs="Arial"/>
        </w:rPr>
        <w:t>, in</w:t>
      </w:r>
      <w:r w:rsidR="0042368D" w:rsidRPr="001128B5">
        <w:rPr>
          <w:rFonts w:ascii="Arial" w:hAnsi="Arial" w:cs="Arial"/>
        </w:rPr>
        <w:t xml:space="preserve"> </w:t>
      </w:r>
      <w:r w:rsidR="0042368D">
        <w:rPr>
          <w:rFonts w:ascii="Arial" w:hAnsi="Arial" w:cs="Arial"/>
        </w:rPr>
        <w:t>M. Gross</w:t>
      </w:r>
      <w:r w:rsidR="0042368D" w:rsidRPr="009C79CD">
        <w:rPr>
          <w:rFonts w:ascii="Arial" w:hAnsi="Arial" w:cs="Arial"/>
        </w:rPr>
        <w:t xml:space="preserve">, </w:t>
      </w:r>
      <w:r w:rsidR="0042368D">
        <w:rPr>
          <w:rFonts w:ascii="Arial" w:hAnsi="Arial" w:cs="Arial"/>
        </w:rPr>
        <w:t>R.M. Caprioli</w:t>
      </w:r>
      <w:r w:rsidR="0042368D" w:rsidRPr="009C79CD">
        <w:rPr>
          <w:rFonts w:ascii="Arial" w:hAnsi="Arial" w:cs="Arial"/>
        </w:rPr>
        <w:t xml:space="preserve">, </w:t>
      </w:r>
      <w:r w:rsidR="0042368D">
        <w:rPr>
          <w:rFonts w:ascii="Arial" w:hAnsi="Arial" w:cs="Arial"/>
        </w:rPr>
        <w:t>W.M.A. Niessen (eds)</w:t>
      </w:r>
      <w:r w:rsidR="001559CD">
        <w:rPr>
          <w:rFonts w:ascii="Arial" w:hAnsi="Arial" w:cs="Arial"/>
        </w:rPr>
        <w:t>,</w:t>
      </w:r>
      <w:r w:rsidR="0042368D">
        <w:rPr>
          <w:rFonts w:ascii="Arial" w:hAnsi="Arial" w:cs="Arial"/>
        </w:rPr>
        <w:t xml:space="preserve"> </w:t>
      </w:r>
      <w:r w:rsidR="0042368D" w:rsidRPr="001128B5">
        <w:rPr>
          <w:rFonts w:ascii="Arial" w:hAnsi="Arial" w:cs="Arial"/>
        </w:rPr>
        <w:t>The Encyclope</w:t>
      </w:r>
      <w:r w:rsidR="001559CD" w:rsidRPr="001559CD">
        <w:rPr>
          <w:rFonts w:ascii="Arial" w:hAnsi="Arial" w:cs="Arial"/>
        </w:rPr>
        <w:t>dia of Mass Spectrometry, vol.</w:t>
      </w:r>
      <w:r w:rsidR="0042368D" w:rsidRPr="001128B5">
        <w:rPr>
          <w:rFonts w:ascii="Arial" w:hAnsi="Arial" w:cs="Arial"/>
        </w:rPr>
        <w:t xml:space="preserve"> 8</w:t>
      </w:r>
      <w:r w:rsidR="0042368D">
        <w:rPr>
          <w:rFonts w:ascii="Arial" w:hAnsi="Arial" w:cs="Arial"/>
        </w:rPr>
        <w:t xml:space="preserve">, </w:t>
      </w:r>
      <w:r w:rsidR="007603EB">
        <w:rPr>
          <w:rFonts w:ascii="Arial" w:hAnsi="Arial" w:cs="Arial"/>
        </w:rPr>
        <w:t xml:space="preserve">c. </w:t>
      </w:r>
      <w:r w:rsidR="0042368D" w:rsidRPr="001128B5">
        <w:rPr>
          <w:rFonts w:ascii="Arial" w:hAnsi="Arial" w:cs="Arial"/>
        </w:rPr>
        <w:t>3</w:t>
      </w:r>
      <w:r w:rsidR="00AE285A" w:rsidRPr="00AE285A">
        <w:rPr>
          <w:rFonts w:ascii="Arial" w:hAnsi="Arial" w:cs="Arial"/>
        </w:rPr>
        <w:t xml:space="preserve"> </w:t>
      </w:r>
      <w:r w:rsidR="00AE285A">
        <w:rPr>
          <w:rFonts w:ascii="Arial" w:hAnsi="Arial" w:cs="Arial"/>
        </w:rPr>
        <w:t>pp. 133-145</w:t>
      </w:r>
      <w:r w:rsidR="0042368D">
        <w:rPr>
          <w:rFonts w:ascii="Arial" w:hAnsi="Arial" w:cs="Arial"/>
        </w:rPr>
        <w:t xml:space="preserve">, </w:t>
      </w:r>
      <w:r w:rsidR="0042368D" w:rsidRPr="001128B5">
        <w:rPr>
          <w:rFonts w:ascii="Arial" w:hAnsi="Arial" w:cs="Arial"/>
        </w:rPr>
        <w:t>Elsevier</w:t>
      </w:r>
      <w:r w:rsidR="001559CD">
        <w:rPr>
          <w:rFonts w:ascii="Arial" w:hAnsi="Arial" w:cs="Arial"/>
        </w:rPr>
        <w:t xml:space="preserve">, </w:t>
      </w:r>
      <w:r w:rsidR="00AE285A">
        <w:rPr>
          <w:rFonts w:ascii="Arial" w:hAnsi="Arial" w:cs="Arial"/>
        </w:rPr>
        <w:t>Amsterdam,</w:t>
      </w:r>
      <w:r w:rsidR="006271C1">
        <w:rPr>
          <w:rFonts w:ascii="Arial" w:hAnsi="Arial" w:cs="Arial"/>
        </w:rPr>
        <w:t xml:space="preserve"> (The Netherlands)</w:t>
      </w:r>
      <w:r w:rsidR="00AE285A">
        <w:rPr>
          <w:rFonts w:ascii="Arial" w:hAnsi="Arial" w:cs="Arial"/>
        </w:rPr>
        <w:t xml:space="preserve"> </w:t>
      </w:r>
      <w:r w:rsidR="001559CD">
        <w:rPr>
          <w:rFonts w:ascii="Arial" w:hAnsi="Arial" w:cs="Arial"/>
        </w:rPr>
        <w:t>2006.</w:t>
      </w:r>
      <w:r w:rsidR="0042368D" w:rsidRPr="001128B5">
        <w:rPr>
          <w:rFonts w:ascii="Arial" w:hAnsi="Arial" w:cs="Arial"/>
        </w:rPr>
        <w:t xml:space="preserve"> </w:t>
      </w:r>
    </w:p>
    <w:p w14:paraId="1111E443" w14:textId="77777777" w:rsidR="00A537F9" w:rsidRPr="001128B5" w:rsidRDefault="00A537F9" w:rsidP="001128B5">
      <w:pPr>
        <w:spacing w:line="360" w:lineRule="auto"/>
        <w:jc w:val="both"/>
        <w:rPr>
          <w:rFonts w:ascii="Arial" w:hAnsi="Arial" w:cs="Arial"/>
        </w:rPr>
      </w:pPr>
    </w:p>
    <w:p w14:paraId="6E1F6E4D" w14:textId="283F0E95" w:rsidR="00A274D1" w:rsidRDefault="00A274D1" w:rsidP="00A274D1">
      <w:pPr>
        <w:spacing w:line="360" w:lineRule="auto"/>
        <w:jc w:val="both"/>
        <w:rPr>
          <w:rFonts w:ascii="Arial" w:hAnsi="Arial" w:cs="Arial"/>
        </w:rPr>
      </w:pPr>
      <w:r>
        <w:rPr>
          <w:rFonts w:ascii="Arial" w:hAnsi="Arial" w:cs="Arial"/>
        </w:rPr>
        <w:t xml:space="preserve">[10] J. </w:t>
      </w:r>
      <w:r w:rsidRPr="00A274D1">
        <w:rPr>
          <w:rFonts w:ascii="Arial" w:hAnsi="Arial" w:cs="Arial"/>
        </w:rPr>
        <w:t xml:space="preserve">Abian, </w:t>
      </w:r>
      <w:r w:rsidRPr="001128B5">
        <w:rPr>
          <w:rFonts w:ascii="Arial" w:hAnsi="Arial" w:cs="Arial"/>
        </w:rPr>
        <w:t xml:space="preserve">The </w:t>
      </w:r>
      <w:r w:rsidR="00AE285A" w:rsidRPr="00AE285A">
        <w:rPr>
          <w:rFonts w:ascii="Arial" w:hAnsi="Arial" w:cs="Arial"/>
        </w:rPr>
        <w:t>coupling of gas and liquid chromatography with mass sp</w:t>
      </w:r>
      <w:r w:rsidR="00AE285A" w:rsidRPr="008A561C">
        <w:rPr>
          <w:rFonts w:ascii="Arial" w:hAnsi="Arial" w:cs="Arial"/>
        </w:rPr>
        <w:t>ectrometry</w:t>
      </w:r>
      <w:r w:rsidR="008A561C" w:rsidRPr="008A561C">
        <w:rPr>
          <w:rFonts w:ascii="Arial" w:hAnsi="Arial" w:cs="Arial"/>
        </w:rPr>
        <w:t>,</w:t>
      </w:r>
      <w:r w:rsidRPr="001128B5">
        <w:rPr>
          <w:rFonts w:ascii="Arial" w:hAnsi="Arial" w:cs="Arial"/>
        </w:rPr>
        <w:t xml:space="preserve"> J. Mass Spectrom. 34</w:t>
      </w:r>
      <w:r w:rsidR="008A561C">
        <w:rPr>
          <w:rFonts w:ascii="Arial" w:hAnsi="Arial" w:cs="Arial"/>
        </w:rPr>
        <w:t xml:space="preserve"> (1999) </w:t>
      </w:r>
      <w:r w:rsidRPr="001128B5">
        <w:rPr>
          <w:rFonts w:ascii="Arial" w:hAnsi="Arial" w:cs="Arial"/>
        </w:rPr>
        <w:t>157–168.</w:t>
      </w:r>
      <w:r w:rsidR="008A561C" w:rsidRPr="008A561C">
        <w:t xml:space="preserve"> </w:t>
      </w:r>
      <w:hyperlink r:id="rId20" w:history="1">
        <w:r w:rsidR="008A561C" w:rsidRPr="00CA17CA">
          <w:rPr>
            <w:rStyle w:val="Collegamentoipertestuale"/>
            <w:rFonts w:ascii="Arial" w:hAnsi="Arial" w:cs="Arial"/>
          </w:rPr>
          <w:t>https://doi.org/10.1002/(SICI)1096-9888(199903)34:3%3C157::AID-JMS804%3E3.0.CO;2-4</w:t>
        </w:r>
      </w:hyperlink>
      <w:r w:rsidR="008A561C">
        <w:rPr>
          <w:rFonts w:ascii="Arial" w:hAnsi="Arial" w:cs="Arial"/>
        </w:rPr>
        <w:t>.</w:t>
      </w:r>
    </w:p>
    <w:p w14:paraId="047E26B0" w14:textId="7A85C738" w:rsidR="008A561C" w:rsidRDefault="008A561C" w:rsidP="00A274D1">
      <w:pPr>
        <w:spacing w:line="360" w:lineRule="auto"/>
        <w:jc w:val="both"/>
        <w:rPr>
          <w:rFonts w:ascii="Arial" w:hAnsi="Arial" w:cs="Arial"/>
        </w:rPr>
      </w:pPr>
    </w:p>
    <w:p w14:paraId="2E7FBB74" w14:textId="20F199BE" w:rsidR="008A561C" w:rsidRPr="001128B5" w:rsidRDefault="008A561C" w:rsidP="008A561C">
      <w:pPr>
        <w:spacing w:line="360" w:lineRule="auto"/>
        <w:jc w:val="both"/>
        <w:rPr>
          <w:rFonts w:ascii="Arial" w:hAnsi="Arial" w:cs="Arial"/>
        </w:rPr>
      </w:pPr>
      <w:r>
        <w:rPr>
          <w:rFonts w:ascii="Arial" w:hAnsi="Arial" w:cs="Arial"/>
        </w:rPr>
        <w:t xml:space="preserve">[11] R. Willoughby, E. </w:t>
      </w:r>
      <w:r w:rsidRPr="008A561C">
        <w:rPr>
          <w:rFonts w:ascii="Arial" w:hAnsi="Arial" w:cs="Arial"/>
        </w:rPr>
        <w:t xml:space="preserve">Sheehan, S. Mitrovich, </w:t>
      </w:r>
      <w:r w:rsidRPr="001128B5">
        <w:rPr>
          <w:rFonts w:ascii="Arial" w:hAnsi="Arial" w:cs="Arial"/>
        </w:rPr>
        <w:t>A Global View</w:t>
      </w:r>
      <w:r>
        <w:rPr>
          <w:rFonts w:ascii="Arial" w:hAnsi="Arial" w:cs="Arial"/>
        </w:rPr>
        <w:t xml:space="preserve"> </w:t>
      </w:r>
      <w:r w:rsidRPr="001128B5">
        <w:rPr>
          <w:rFonts w:ascii="Arial" w:hAnsi="Arial" w:cs="Arial"/>
        </w:rPr>
        <w:t>of LC/MS; 2nd edn</w:t>
      </w:r>
      <w:r w:rsidR="00AE285A">
        <w:rPr>
          <w:rFonts w:ascii="Arial" w:hAnsi="Arial" w:cs="Arial"/>
        </w:rPr>
        <w:t>,</w:t>
      </w:r>
      <w:r w:rsidRPr="001128B5">
        <w:rPr>
          <w:rFonts w:ascii="Arial" w:hAnsi="Arial" w:cs="Arial"/>
        </w:rPr>
        <w:t xml:space="preserve"> Global View Publishing: Pittsburgh,</w:t>
      </w:r>
      <w:r>
        <w:rPr>
          <w:rFonts w:ascii="Arial" w:hAnsi="Arial" w:cs="Arial"/>
        </w:rPr>
        <w:t xml:space="preserve"> </w:t>
      </w:r>
      <w:r w:rsidRPr="001128B5">
        <w:rPr>
          <w:rFonts w:ascii="Arial" w:hAnsi="Arial" w:cs="Arial"/>
        </w:rPr>
        <w:t xml:space="preserve">PA, </w:t>
      </w:r>
      <w:r w:rsidR="00AE285A">
        <w:rPr>
          <w:rFonts w:ascii="Arial" w:hAnsi="Arial" w:cs="Arial"/>
        </w:rPr>
        <w:t xml:space="preserve">USA, </w:t>
      </w:r>
      <w:r w:rsidRPr="001128B5">
        <w:rPr>
          <w:rFonts w:ascii="Arial" w:hAnsi="Arial" w:cs="Arial"/>
        </w:rPr>
        <w:t>2002.</w:t>
      </w:r>
    </w:p>
    <w:p w14:paraId="7938AD4C" w14:textId="551B8146" w:rsidR="008A561C" w:rsidRPr="001128B5" w:rsidRDefault="008A561C" w:rsidP="00A274D1">
      <w:pPr>
        <w:spacing w:line="360" w:lineRule="auto"/>
        <w:jc w:val="both"/>
        <w:rPr>
          <w:rFonts w:ascii="Arial" w:hAnsi="Arial" w:cs="Arial"/>
        </w:rPr>
      </w:pPr>
    </w:p>
    <w:p w14:paraId="191BBCA7" w14:textId="33AAB52C" w:rsidR="00B84E21" w:rsidRDefault="002C2F1A" w:rsidP="005B7168">
      <w:pPr>
        <w:spacing w:line="360" w:lineRule="auto"/>
        <w:jc w:val="both"/>
        <w:rPr>
          <w:rFonts w:ascii="Arial" w:hAnsi="Arial" w:cs="Arial"/>
        </w:rPr>
      </w:pPr>
      <w:r>
        <w:rPr>
          <w:rFonts w:ascii="Arial" w:hAnsi="Arial" w:cs="Arial"/>
        </w:rPr>
        <w:t>[</w:t>
      </w:r>
      <w:r w:rsidR="000D0A9A">
        <w:rPr>
          <w:rFonts w:ascii="Arial" w:hAnsi="Arial" w:cs="Arial"/>
        </w:rPr>
        <w:t>12</w:t>
      </w:r>
      <w:r>
        <w:rPr>
          <w:rFonts w:ascii="Arial" w:hAnsi="Arial" w:cs="Arial"/>
        </w:rPr>
        <w:t xml:space="preserve">] </w:t>
      </w:r>
      <w:r w:rsidR="00B84E21">
        <w:rPr>
          <w:rFonts w:ascii="Arial" w:hAnsi="Arial" w:cs="Arial"/>
        </w:rPr>
        <w:t>P.</w:t>
      </w:r>
      <w:r>
        <w:rPr>
          <w:rFonts w:ascii="Arial" w:hAnsi="Arial" w:cs="Arial"/>
        </w:rPr>
        <w:t xml:space="preserve"> Arpino, </w:t>
      </w:r>
      <w:r w:rsidR="00B84E21" w:rsidRPr="005B7168">
        <w:rPr>
          <w:rFonts w:ascii="Arial" w:hAnsi="Arial" w:cs="Arial"/>
          <w:bCs/>
        </w:rPr>
        <w:t>Combined liquid chromatography mass spectrometry. Part I. Coupling by means of a moving belt interface</w:t>
      </w:r>
      <w:r>
        <w:rPr>
          <w:rFonts w:ascii="Arial" w:hAnsi="Arial" w:cs="Arial"/>
        </w:rPr>
        <w:t>, Mass Spectrom. Rev. 8</w:t>
      </w:r>
      <w:r w:rsidRPr="002C2F1A">
        <w:rPr>
          <w:rFonts w:ascii="Arial" w:hAnsi="Arial" w:cs="Arial"/>
        </w:rPr>
        <w:t xml:space="preserve"> (1989)</w:t>
      </w:r>
      <w:r>
        <w:rPr>
          <w:rFonts w:ascii="Arial" w:hAnsi="Arial" w:cs="Arial"/>
        </w:rPr>
        <w:t xml:space="preserve"> </w:t>
      </w:r>
      <w:r w:rsidRPr="002C2F1A">
        <w:rPr>
          <w:rFonts w:ascii="Arial" w:hAnsi="Arial" w:cs="Arial"/>
        </w:rPr>
        <w:t>35-55</w:t>
      </w:r>
      <w:r>
        <w:rPr>
          <w:rFonts w:ascii="Arial" w:hAnsi="Arial" w:cs="Arial"/>
        </w:rPr>
        <w:t>.</w:t>
      </w:r>
      <w:r w:rsidR="00B84E21" w:rsidRPr="005B7168">
        <w:rPr>
          <w:rFonts w:ascii="Arial" w:eastAsia="Times New Roman" w:hAnsi="Arial" w:cs="Arial"/>
          <w:b/>
          <w:bCs/>
          <w:color w:val="323232"/>
          <w:lang w:eastAsia="it-IT"/>
        </w:rPr>
        <w:t xml:space="preserve"> </w:t>
      </w:r>
      <w:r w:rsidR="00B84E21" w:rsidRPr="005B7168">
        <w:rPr>
          <w:rFonts w:ascii="Arial" w:hAnsi="Arial" w:cs="Arial"/>
          <w:bCs/>
        </w:rPr>
        <w:t>DOI</w:t>
      </w:r>
      <w:r w:rsidR="00B84E21" w:rsidRPr="005B7168">
        <w:rPr>
          <w:rFonts w:ascii="Arial" w:hAnsi="Arial" w:cs="Arial"/>
          <w:b/>
          <w:bCs/>
        </w:rPr>
        <w:t>: </w:t>
      </w:r>
      <w:r w:rsidR="00B84E21" w:rsidRPr="005B7168">
        <w:rPr>
          <w:rFonts w:ascii="Arial" w:hAnsi="Arial" w:cs="Arial"/>
        </w:rPr>
        <w:t>10.1002/mas.1280080103</w:t>
      </w:r>
      <w:r w:rsidR="00B84E21">
        <w:rPr>
          <w:rFonts w:ascii="Arial" w:hAnsi="Arial" w:cs="Arial"/>
        </w:rPr>
        <w:t>.</w:t>
      </w:r>
    </w:p>
    <w:p w14:paraId="35E6B15D" w14:textId="77777777" w:rsidR="00D03AA7" w:rsidRPr="005B7168" w:rsidRDefault="00D03AA7" w:rsidP="005B7168">
      <w:pPr>
        <w:spacing w:line="360" w:lineRule="auto"/>
        <w:jc w:val="both"/>
        <w:rPr>
          <w:rFonts w:ascii="Arial" w:hAnsi="Arial" w:cs="Arial"/>
          <w:b/>
          <w:bCs/>
        </w:rPr>
      </w:pPr>
    </w:p>
    <w:p w14:paraId="0FC119E0" w14:textId="77A01AD7" w:rsidR="002965FC" w:rsidRDefault="00D03AA7" w:rsidP="005B7168">
      <w:pPr>
        <w:spacing w:line="360" w:lineRule="auto"/>
        <w:jc w:val="both"/>
        <w:rPr>
          <w:rFonts w:ascii="Arial" w:hAnsi="Arial" w:cs="Arial"/>
          <w:bCs/>
        </w:rPr>
      </w:pPr>
      <w:r>
        <w:rPr>
          <w:rFonts w:ascii="Arial" w:hAnsi="Arial" w:cs="Arial"/>
        </w:rPr>
        <w:t>[</w:t>
      </w:r>
      <w:r w:rsidR="000D0A9A">
        <w:rPr>
          <w:rFonts w:ascii="Arial" w:hAnsi="Arial" w:cs="Arial"/>
        </w:rPr>
        <w:t>13</w:t>
      </w:r>
      <w:r w:rsidR="002965FC">
        <w:rPr>
          <w:rFonts w:ascii="Arial" w:hAnsi="Arial" w:cs="Arial"/>
        </w:rPr>
        <w:t xml:space="preserve">] W.M.A. Niessen, </w:t>
      </w:r>
      <w:r w:rsidR="002965FC" w:rsidRPr="005B7168">
        <w:rPr>
          <w:rFonts w:ascii="Arial" w:hAnsi="Arial" w:cs="Arial"/>
          <w:bCs/>
        </w:rPr>
        <w:t>Progress in liquid chromatography-mass spectrometry instrumentation and its impact on high-throughput screening</w:t>
      </w:r>
      <w:r w:rsidR="002965FC">
        <w:rPr>
          <w:rFonts w:ascii="Arial" w:hAnsi="Arial" w:cs="Arial"/>
          <w:bCs/>
        </w:rPr>
        <w:t xml:space="preserve">, J. Chromatogr. A 1000(1-2) (2003) 413-436. </w:t>
      </w:r>
      <w:r w:rsidR="002965FC" w:rsidRPr="005B7168">
        <w:rPr>
          <w:rFonts w:ascii="Arial" w:hAnsi="Arial" w:cs="Arial"/>
          <w:bCs/>
        </w:rPr>
        <w:t>DOI: </w:t>
      </w:r>
      <w:hyperlink r:id="rId21" w:tgtFrame="_blank" w:history="1">
        <w:r w:rsidR="002965FC" w:rsidRPr="005B7168">
          <w:rPr>
            <w:rStyle w:val="Collegamentoipertestuale"/>
            <w:rFonts w:ascii="Arial" w:hAnsi="Arial" w:cs="Arial"/>
            <w:bCs/>
          </w:rPr>
          <w:t>10.1016/s0021-9673(03)00506-5</w:t>
        </w:r>
      </w:hyperlink>
      <w:r w:rsidR="002965FC">
        <w:rPr>
          <w:rFonts w:ascii="Arial" w:hAnsi="Arial" w:cs="Arial"/>
          <w:bCs/>
        </w:rPr>
        <w:t>.</w:t>
      </w:r>
    </w:p>
    <w:p w14:paraId="0A881207" w14:textId="77777777" w:rsidR="00D03AA7" w:rsidRPr="005B7168" w:rsidRDefault="00D03AA7" w:rsidP="005B7168">
      <w:pPr>
        <w:spacing w:line="360" w:lineRule="auto"/>
        <w:jc w:val="both"/>
        <w:rPr>
          <w:rFonts w:ascii="Arial" w:hAnsi="Arial" w:cs="Arial"/>
          <w:bCs/>
        </w:rPr>
      </w:pPr>
    </w:p>
    <w:p w14:paraId="4ABB1D6E" w14:textId="3B8D89BF" w:rsidR="00A02F99" w:rsidRDefault="00D03AA7" w:rsidP="005B7168">
      <w:pPr>
        <w:spacing w:line="360" w:lineRule="auto"/>
        <w:jc w:val="both"/>
        <w:rPr>
          <w:rFonts w:ascii="Arial" w:hAnsi="Arial" w:cs="Arial"/>
          <w:bCs/>
        </w:rPr>
      </w:pPr>
      <w:r w:rsidRPr="00D03AA7">
        <w:rPr>
          <w:rFonts w:ascii="Arial" w:hAnsi="Arial" w:cs="Arial"/>
          <w:bCs/>
        </w:rPr>
        <w:t>[</w:t>
      </w:r>
      <w:r w:rsidR="000D0A9A">
        <w:rPr>
          <w:rFonts w:ascii="Arial" w:hAnsi="Arial" w:cs="Arial"/>
          <w:bCs/>
        </w:rPr>
        <w:t>14</w:t>
      </w:r>
      <w:r w:rsidR="00A02F99" w:rsidRPr="005B7168">
        <w:rPr>
          <w:rFonts w:ascii="Arial" w:hAnsi="Arial" w:cs="Arial"/>
          <w:bCs/>
        </w:rPr>
        <w:t xml:space="preserve">] </w:t>
      </w:r>
      <w:hyperlink r:id="rId22" w:history="1">
        <w:r w:rsidR="00A02F99" w:rsidRPr="00AB2867">
          <w:rPr>
            <w:rStyle w:val="Collegamentoipertestuale"/>
            <w:rFonts w:ascii="Arial" w:hAnsi="Arial" w:cs="Arial"/>
            <w:bCs/>
            <w:color w:val="auto"/>
            <w:u w:val="none"/>
          </w:rPr>
          <w:t>P</w:t>
        </w:r>
        <w:r w:rsidR="00C939EB" w:rsidRPr="00AB2867">
          <w:rPr>
            <w:rStyle w:val="Collegamentoipertestuale"/>
            <w:rFonts w:ascii="Arial" w:hAnsi="Arial" w:cs="Arial"/>
            <w:bCs/>
            <w:color w:val="auto"/>
            <w:u w:val="none"/>
          </w:rPr>
          <w:t>.</w:t>
        </w:r>
        <w:r w:rsidR="00A02F99" w:rsidRPr="00AB2867">
          <w:rPr>
            <w:rStyle w:val="Collegamentoipertestuale"/>
            <w:rFonts w:ascii="Arial" w:hAnsi="Arial" w:cs="Arial"/>
            <w:bCs/>
            <w:color w:val="auto"/>
            <w:u w:val="none"/>
          </w:rPr>
          <w:t>J. Arpino</w:t>
        </w:r>
      </w:hyperlink>
      <w:r w:rsidR="00C939EB" w:rsidRPr="005B7168">
        <w:rPr>
          <w:rFonts w:ascii="Arial" w:hAnsi="Arial" w:cs="Arial"/>
          <w:bCs/>
        </w:rPr>
        <w:t xml:space="preserve">, </w:t>
      </w:r>
      <w:hyperlink r:id="rId23" w:history="1">
        <w:r w:rsidR="00A02F99" w:rsidRPr="00AB2867">
          <w:rPr>
            <w:rStyle w:val="Collegamentoipertestuale"/>
            <w:rFonts w:ascii="Arial" w:hAnsi="Arial" w:cs="Arial"/>
            <w:bCs/>
            <w:color w:val="auto"/>
            <w:u w:val="none"/>
          </w:rPr>
          <w:t>G</w:t>
        </w:r>
        <w:r w:rsidR="00C939EB" w:rsidRPr="00AB2867">
          <w:rPr>
            <w:rStyle w:val="Collegamentoipertestuale"/>
            <w:rFonts w:ascii="Arial" w:hAnsi="Arial" w:cs="Arial"/>
            <w:bCs/>
            <w:color w:val="auto"/>
            <w:u w:val="none"/>
          </w:rPr>
          <w:t>.</w:t>
        </w:r>
        <w:r w:rsidR="00A02F99" w:rsidRPr="00AB2867">
          <w:rPr>
            <w:rStyle w:val="Collegamentoipertestuale"/>
            <w:rFonts w:ascii="Arial" w:hAnsi="Arial" w:cs="Arial"/>
            <w:bCs/>
            <w:color w:val="auto"/>
            <w:u w:val="none"/>
          </w:rPr>
          <w:t> Guiochon</w:t>
        </w:r>
      </w:hyperlink>
      <w:r w:rsidR="00C939EB" w:rsidRPr="00C939EB">
        <w:rPr>
          <w:rFonts w:ascii="Arial" w:hAnsi="Arial" w:cs="Arial"/>
          <w:bCs/>
        </w:rPr>
        <w:t xml:space="preserve">, </w:t>
      </w:r>
      <w:r w:rsidR="00C939EB" w:rsidRPr="005B7168">
        <w:rPr>
          <w:rFonts w:ascii="Arial" w:hAnsi="Arial" w:cs="Arial"/>
          <w:bCs/>
        </w:rPr>
        <w:t xml:space="preserve">LC-MS </w:t>
      </w:r>
      <w:r w:rsidR="00AE285A">
        <w:rPr>
          <w:rFonts w:ascii="Arial" w:hAnsi="Arial" w:cs="Arial"/>
          <w:bCs/>
        </w:rPr>
        <w:t>c</w:t>
      </w:r>
      <w:r w:rsidR="00C939EB" w:rsidRPr="005B7168">
        <w:rPr>
          <w:rFonts w:ascii="Arial" w:hAnsi="Arial" w:cs="Arial"/>
          <w:bCs/>
        </w:rPr>
        <w:t xml:space="preserve">oupling, Anal. Chem. 51(7) (1979) 682-701. </w:t>
      </w:r>
      <w:hyperlink r:id="rId24" w:tooltip="DOI URL" w:history="1">
        <w:r w:rsidR="00C939EB" w:rsidRPr="00C939EB">
          <w:rPr>
            <w:rStyle w:val="Collegamentoipertestuale"/>
            <w:rFonts w:ascii="Arial" w:hAnsi="Arial" w:cs="Arial"/>
            <w:bCs/>
          </w:rPr>
          <w:t>https://doi.org/10.1021/ac50043a001</w:t>
        </w:r>
      </w:hyperlink>
      <w:r w:rsidR="00C939EB" w:rsidRPr="005B7168">
        <w:rPr>
          <w:rFonts w:ascii="Arial" w:hAnsi="Arial" w:cs="Arial"/>
          <w:bCs/>
        </w:rPr>
        <w:t>.</w:t>
      </w:r>
    </w:p>
    <w:p w14:paraId="1ED48CEC" w14:textId="77777777" w:rsidR="00D03AA7" w:rsidRPr="005B7168" w:rsidRDefault="00D03AA7" w:rsidP="005B7168">
      <w:pPr>
        <w:spacing w:line="360" w:lineRule="auto"/>
        <w:jc w:val="both"/>
        <w:rPr>
          <w:rFonts w:ascii="Arial" w:hAnsi="Arial" w:cs="Arial"/>
          <w:bCs/>
        </w:rPr>
      </w:pPr>
    </w:p>
    <w:p w14:paraId="7466C4E2" w14:textId="4E5D4F03" w:rsidR="00D03AA7" w:rsidRPr="005B7168" w:rsidRDefault="00D03AA7" w:rsidP="00D03AA7">
      <w:pPr>
        <w:spacing w:line="360" w:lineRule="auto"/>
        <w:jc w:val="both"/>
        <w:rPr>
          <w:rFonts w:ascii="Arial" w:hAnsi="Arial" w:cs="Arial"/>
          <w:bCs/>
        </w:rPr>
      </w:pPr>
      <w:r w:rsidRPr="007B0033">
        <w:rPr>
          <w:rFonts w:ascii="Arial" w:hAnsi="Arial" w:cs="Arial"/>
          <w:bCs/>
        </w:rPr>
        <w:t>[</w:t>
      </w:r>
      <w:r w:rsidR="000D0A9A" w:rsidRPr="007B0033">
        <w:rPr>
          <w:rFonts w:ascii="Arial" w:hAnsi="Arial" w:cs="Arial"/>
          <w:bCs/>
        </w:rPr>
        <w:t>15</w:t>
      </w:r>
      <w:r w:rsidRPr="007B0033">
        <w:rPr>
          <w:rFonts w:ascii="Arial" w:hAnsi="Arial" w:cs="Arial"/>
          <w:bCs/>
        </w:rPr>
        <w:t xml:space="preserve">] W.M.A. Niessen, </w:t>
      </w:r>
      <w:r w:rsidRPr="005B7168">
        <w:rPr>
          <w:rFonts w:ascii="Arial" w:hAnsi="Arial" w:cs="Arial"/>
          <w:bCs/>
        </w:rPr>
        <w:t>Liquid Chromatography–Mass Spectrometry Principles and Applications</w:t>
      </w:r>
      <w:r>
        <w:rPr>
          <w:rFonts w:ascii="Arial" w:hAnsi="Arial" w:cs="Arial"/>
          <w:bCs/>
        </w:rPr>
        <w:t>,</w:t>
      </w:r>
      <w:r w:rsidR="0090632C">
        <w:rPr>
          <w:rFonts w:ascii="Arial" w:hAnsi="Arial" w:cs="Arial"/>
          <w:bCs/>
        </w:rPr>
        <w:t xml:space="preserve"> in Chromatographic Science, vol. 58,</w:t>
      </w:r>
      <w:r w:rsidR="00AE285A" w:rsidRPr="005B7168">
        <w:rPr>
          <w:rFonts w:ascii="Arial" w:hAnsi="Arial" w:cs="Arial"/>
          <w:bCs/>
        </w:rPr>
        <w:t xml:space="preserve"> </w:t>
      </w:r>
      <w:r w:rsidRPr="005B7168">
        <w:rPr>
          <w:rFonts w:ascii="Arial" w:hAnsi="Arial" w:cs="Arial"/>
          <w:bCs/>
        </w:rPr>
        <w:t>Marcel Dekker Inc., New York</w:t>
      </w:r>
      <w:r>
        <w:rPr>
          <w:rFonts w:ascii="Arial" w:hAnsi="Arial" w:cs="Arial"/>
          <w:bCs/>
        </w:rPr>
        <w:t>,</w:t>
      </w:r>
      <w:r w:rsidRPr="00D03AA7">
        <w:rPr>
          <w:rFonts w:ascii="Arial" w:hAnsi="Arial" w:cs="Arial"/>
          <w:bCs/>
        </w:rPr>
        <w:t> </w:t>
      </w:r>
      <w:r w:rsidR="00AE285A">
        <w:rPr>
          <w:rFonts w:ascii="Arial" w:hAnsi="Arial" w:cs="Arial"/>
          <w:bCs/>
        </w:rPr>
        <w:t>USA,</w:t>
      </w:r>
      <w:r w:rsidRPr="005B7168">
        <w:rPr>
          <w:rFonts w:ascii="Arial" w:hAnsi="Arial" w:cs="Arial"/>
          <w:bCs/>
        </w:rPr>
        <w:t>1992</w:t>
      </w:r>
      <w:r>
        <w:rPr>
          <w:rFonts w:ascii="Arial" w:hAnsi="Arial" w:cs="Arial"/>
          <w:bCs/>
        </w:rPr>
        <w:t>.</w:t>
      </w:r>
      <w:r w:rsidR="0090632C">
        <w:rPr>
          <w:rFonts w:ascii="Arial" w:hAnsi="Arial" w:cs="Arial"/>
          <w:bCs/>
        </w:rPr>
        <w:t xml:space="preserve"> ISBN: </w:t>
      </w:r>
      <w:r w:rsidR="0090632C" w:rsidRPr="0090632C">
        <w:rPr>
          <w:rFonts w:ascii="Arial" w:hAnsi="Arial" w:cs="Arial"/>
          <w:bCs/>
        </w:rPr>
        <w:t>0824786351, 9780824786359</w:t>
      </w:r>
      <w:r w:rsidR="0090632C">
        <w:rPr>
          <w:rFonts w:ascii="Arial" w:hAnsi="Arial" w:cs="Arial"/>
          <w:bCs/>
        </w:rPr>
        <w:t>.</w:t>
      </w:r>
    </w:p>
    <w:p w14:paraId="15DC3637" w14:textId="4983C911" w:rsidR="002965FC" w:rsidRPr="005B7168" w:rsidRDefault="002965FC" w:rsidP="002965FC">
      <w:pPr>
        <w:spacing w:line="360" w:lineRule="auto"/>
        <w:jc w:val="both"/>
        <w:rPr>
          <w:rFonts w:ascii="Arial" w:hAnsi="Arial" w:cs="Arial"/>
          <w:b/>
          <w:bCs/>
        </w:rPr>
      </w:pPr>
    </w:p>
    <w:p w14:paraId="33B27A94" w14:textId="2B7D03EE" w:rsidR="003B68FA" w:rsidRPr="000C6B50" w:rsidRDefault="00810AF6" w:rsidP="004B0D71">
      <w:pPr>
        <w:spacing w:line="360" w:lineRule="auto"/>
        <w:jc w:val="both"/>
        <w:rPr>
          <w:rFonts w:ascii="Arial" w:hAnsi="Arial" w:cs="Arial"/>
        </w:rPr>
      </w:pPr>
      <w:r>
        <w:rPr>
          <w:rFonts w:ascii="Arial" w:hAnsi="Arial" w:cs="Arial"/>
        </w:rPr>
        <w:t>[</w:t>
      </w:r>
      <w:r w:rsidR="000D0A9A">
        <w:rPr>
          <w:rFonts w:ascii="Arial" w:hAnsi="Arial" w:cs="Arial"/>
        </w:rPr>
        <w:t>16</w:t>
      </w:r>
      <w:r w:rsidR="003B68FA" w:rsidRPr="000C6B50">
        <w:rPr>
          <w:rFonts w:ascii="Arial" w:hAnsi="Arial" w:cs="Arial"/>
        </w:rPr>
        <w:t xml:space="preserve">] </w:t>
      </w:r>
      <w:r w:rsidR="00463D79">
        <w:rPr>
          <w:rFonts w:ascii="Arial" w:hAnsi="Arial" w:cs="Arial"/>
        </w:rPr>
        <w:t>L.R. Snyder, J.</w:t>
      </w:r>
      <w:r w:rsidR="00463D79" w:rsidRPr="00463D79">
        <w:rPr>
          <w:rFonts w:ascii="Arial" w:hAnsi="Arial" w:cs="Arial"/>
        </w:rPr>
        <w:t>J. Kirkland,</w:t>
      </w:r>
      <w:r w:rsidR="00463D79">
        <w:rPr>
          <w:rFonts w:ascii="Arial" w:hAnsi="Arial" w:cs="Arial"/>
        </w:rPr>
        <w:t xml:space="preserve"> J.</w:t>
      </w:r>
      <w:r w:rsidR="00463D79" w:rsidRPr="00463D79">
        <w:rPr>
          <w:rFonts w:ascii="Arial" w:hAnsi="Arial" w:cs="Arial"/>
        </w:rPr>
        <w:t>W. Dolan,</w:t>
      </w:r>
      <w:r w:rsidR="003B68FA" w:rsidRPr="000C6B50">
        <w:rPr>
          <w:rFonts w:ascii="Arial" w:hAnsi="Arial" w:cs="Arial"/>
        </w:rPr>
        <w:t xml:space="preserve"> Introduction to modern liquid chromatography, </w:t>
      </w:r>
      <w:r w:rsidR="00463D79">
        <w:rPr>
          <w:rFonts w:ascii="Arial" w:hAnsi="Arial" w:cs="Arial"/>
        </w:rPr>
        <w:t xml:space="preserve">reviewed by T.D. Lee, </w:t>
      </w:r>
      <w:r w:rsidR="003B68FA" w:rsidRPr="000C6B50">
        <w:rPr>
          <w:rFonts w:ascii="Arial" w:hAnsi="Arial" w:cs="Arial"/>
        </w:rPr>
        <w:t>J. Am. Soc. Mass Spectrom. 22</w:t>
      </w:r>
      <w:r w:rsidR="009D080F">
        <w:rPr>
          <w:rFonts w:ascii="Arial" w:hAnsi="Arial" w:cs="Arial"/>
        </w:rPr>
        <w:t>:196</w:t>
      </w:r>
      <w:r w:rsidR="00AE285A">
        <w:rPr>
          <w:rFonts w:ascii="Arial" w:hAnsi="Arial" w:cs="Arial"/>
        </w:rPr>
        <w:t>, (</w:t>
      </w:r>
      <w:r w:rsidR="003B68FA" w:rsidRPr="000C6B50">
        <w:rPr>
          <w:rFonts w:ascii="Arial" w:hAnsi="Arial" w:cs="Arial"/>
        </w:rPr>
        <w:t>2011)</w:t>
      </w:r>
      <w:r w:rsidR="009D080F">
        <w:rPr>
          <w:rFonts w:ascii="Arial" w:hAnsi="Arial" w:cs="Arial"/>
        </w:rPr>
        <w:t>.</w:t>
      </w:r>
      <w:r w:rsidR="003B68FA" w:rsidRPr="000C6B50">
        <w:rPr>
          <w:rFonts w:ascii="Arial" w:hAnsi="Arial" w:cs="Arial"/>
        </w:rPr>
        <w:t xml:space="preserve"> </w:t>
      </w:r>
      <w:hyperlink r:id="rId25" w:history="1">
        <w:r w:rsidR="003B68FA" w:rsidRPr="000C6B50">
          <w:rPr>
            <w:rStyle w:val="Collegamentoipertestuale"/>
            <w:rFonts w:ascii="Arial" w:hAnsi="Arial" w:cs="Arial"/>
          </w:rPr>
          <w:t>https://doi.org/10.1007/s13361-010-0021-8</w:t>
        </w:r>
      </w:hyperlink>
      <w:r w:rsidR="003B68FA" w:rsidRPr="000C6B50">
        <w:rPr>
          <w:rFonts w:ascii="Arial" w:hAnsi="Arial" w:cs="Arial"/>
        </w:rPr>
        <w:t>.</w:t>
      </w:r>
    </w:p>
    <w:p w14:paraId="61155AF4" w14:textId="77777777" w:rsidR="003B68FA" w:rsidRPr="000C6B50" w:rsidRDefault="003B68FA" w:rsidP="004B0D71">
      <w:pPr>
        <w:spacing w:line="360" w:lineRule="auto"/>
        <w:jc w:val="both"/>
        <w:rPr>
          <w:rFonts w:ascii="Arial" w:hAnsi="Arial" w:cs="Arial"/>
        </w:rPr>
      </w:pPr>
    </w:p>
    <w:p w14:paraId="0B4F1EA8" w14:textId="08CA7303" w:rsidR="003B68FA" w:rsidRPr="000C6B50" w:rsidRDefault="00810AF6" w:rsidP="004B0D71">
      <w:pPr>
        <w:spacing w:line="360" w:lineRule="auto"/>
        <w:jc w:val="both"/>
        <w:rPr>
          <w:rFonts w:ascii="Arial" w:hAnsi="Arial" w:cs="Arial"/>
        </w:rPr>
      </w:pPr>
      <w:r>
        <w:rPr>
          <w:rFonts w:ascii="Arial" w:hAnsi="Arial" w:cs="Arial"/>
        </w:rPr>
        <w:t>[</w:t>
      </w:r>
      <w:r w:rsidR="000D0A9A">
        <w:rPr>
          <w:rFonts w:ascii="Arial" w:hAnsi="Arial" w:cs="Arial"/>
        </w:rPr>
        <w:t>17</w:t>
      </w:r>
      <w:r w:rsidR="003B68FA" w:rsidRPr="000C6B50">
        <w:rPr>
          <w:rFonts w:ascii="Arial" w:hAnsi="Arial" w:cs="Arial"/>
        </w:rPr>
        <w:t xml:space="preserve">] C. Dass, Modes of ionization, in: Fundam. Contemp. Mass Spectrom., </w:t>
      </w:r>
      <w:r w:rsidR="00AE285A" w:rsidRPr="000C6B50">
        <w:rPr>
          <w:rFonts w:ascii="Arial" w:hAnsi="Arial" w:cs="Arial"/>
        </w:rPr>
        <w:t>pp. 15-65</w:t>
      </w:r>
      <w:r w:rsidR="00AE285A">
        <w:rPr>
          <w:rFonts w:ascii="Arial" w:hAnsi="Arial" w:cs="Arial"/>
        </w:rPr>
        <w:t xml:space="preserve">, </w:t>
      </w:r>
      <w:r w:rsidR="003B68FA" w:rsidRPr="000C6B50">
        <w:rPr>
          <w:rFonts w:ascii="Arial" w:hAnsi="Arial" w:cs="Arial"/>
        </w:rPr>
        <w:t>John Wiley &amp; Sons, Inc., Hoboken, NJ, USA, 2006</w:t>
      </w:r>
      <w:r w:rsidR="00AE285A">
        <w:rPr>
          <w:rFonts w:ascii="Arial" w:hAnsi="Arial" w:cs="Arial"/>
        </w:rPr>
        <w:t xml:space="preserve"> </w:t>
      </w:r>
      <w:hyperlink r:id="rId26" w:history="1">
        <w:r w:rsidR="003B68FA" w:rsidRPr="000C6B50">
          <w:rPr>
            <w:rStyle w:val="Collegamentoipertestuale"/>
            <w:rFonts w:ascii="Arial" w:hAnsi="Arial" w:cs="Arial"/>
          </w:rPr>
          <w:t>https://doi.org/10.1002/9780470118498.ch2</w:t>
        </w:r>
      </w:hyperlink>
      <w:r w:rsidR="003B68FA" w:rsidRPr="000C6B50">
        <w:rPr>
          <w:rFonts w:ascii="Arial" w:hAnsi="Arial" w:cs="Arial"/>
        </w:rPr>
        <w:t>.</w:t>
      </w:r>
    </w:p>
    <w:p w14:paraId="7557C89A" w14:textId="77777777" w:rsidR="003B68FA" w:rsidRPr="000C6B50" w:rsidRDefault="003B68FA" w:rsidP="004B0D71">
      <w:pPr>
        <w:spacing w:line="360" w:lineRule="auto"/>
        <w:jc w:val="both"/>
        <w:rPr>
          <w:rFonts w:ascii="Arial" w:hAnsi="Arial" w:cs="Arial"/>
        </w:rPr>
      </w:pPr>
    </w:p>
    <w:p w14:paraId="43B7B747" w14:textId="4C6F6359" w:rsidR="003B68FA" w:rsidRPr="000C6B50" w:rsidRDefault="00810AF6" w:rsidP="004B0D71">
      <w:pPr>
        <w:spacing w:line="360" w:lineRule="auto"/>
        <w:jc w:val="both"/>
        <w:rPr>
          <w:rFonts w:ascii="Arial" w:hAnsi="Arial" w:cs="Arial"/>
        </w:rPr>
      </w:pPr>
      <w:r>
        <w:rPr>
          <w:rFonts w:ascii="Arial" w:hAnsi="Arial" w:cs="Arial"/>
        </w:rPr>
        <w:t>[</w:t>
      </w:r>
      <w:r w:rsidR="000D0A9A">
        <w:rPr>
          <w:rFonts w:ascii="Arial" w:hAnsi="Arial" w:cs="Arial"/>
        </w:rPr>
        <w:t>18</w:t>
      </w:r>
      <w:r w:rsidR="003B68FA" w:rsidRPr="000C6B50">
        <w:rPr>
          <w:rFonts w:ascii="Arial" w:hAnsi="Arial" w:cs="Arial"/>
        </w:rPr>
        <w:t xml:space="preserve">] A. Cappiello, P. Palma, G. Famiglini, LC-MS Interfaces: State of the Art and Emerging Techniques, in D. Corradini (Ed.), Handbook of HPLC, Second Edition, Chromatographic Science Series vol. 101, </w:t>
      </w:r>
      <w:r w:rsidR="00AE285A" w:rsidRPr="000C6B50">
        <w:rPr>
          <w:rFonts w:ascii="Arial" w:hAnsi="Arial" w:cs="Arial"/>
        </w:rPr>
        <w:t>Boca Raton</w:t>
      </w:r>
      <w:r w:rsidR="003B68FA" w:rsidRPr="000C6B50">
        <w:rPr>
          <w:rFonts w:ascii="Arial" w:hAnsi="Arial" w:cs="Arial"/>
        </w:rPr>
        <w:t xml:space="preserve">, T.M. Phillips, CRC Press, Taylor &amp; Francis Group, </w:t>
      </w:r>
      <w:r w:rsidR="003E3D80">
        <w:rPr>
          <w:rFonts w:ascii="Arial" w:hAnsi="Arial" w:cs="Arial"/>
        </w:rPr>
        <w:t xml:space="preserve">(USA) </w:t>
      </w:r>
      <w:r w:rsidR="003B68FA" w:rsidRPr="000C6B50">
        <w:rPr>
          <w:rFonts w:ascii="Arial" w:hAnsi="Arial" w:cs="Arial"/>
        </w:rPr>
        <w:t>2010, pp. 233-255. ISBN/ISSN: 978-1-57444-554-1.</w:t>
      </w:r>
    </w:p>
    <w:p w14:paraId="79FEF808" w14:textId="77777777" w:rsidR="003B68FA" w:rsidRPr="000C6B50" w:rsidRDefault="003B68FA" w:rsidP="004B0D71">
      <w:pPr>
        <w:spacing w:line="360" w:lineRule="auto"/>
        <w:jc w:val="both"/>
        <w:rPr>
          <w:rFonts w:ascii="Arial" w:hAnsi="Arial" w:cs="Arial"/>
        </w:rPr>
      </w:pPr>
    </w:p>
    <w:p w14:paraId="3A943F7A" w14:textId="71A4A747" w:rsidR="003B68FA" w:rsidRPr="000C6B50" w:rsidRDefault="00810AF6" w:rsidP="004B0D71">
      <w:pPr>
        <w:spacing w:line="360" w:lineRule="auto"/>
        <w:jc w:val="both"/>
        <w:rPr>
          <w:rFonts w:ascii="Arial" w:hAnsi="Arial" w:cs="Arial"/>
        </w:rPr>
      </w:pPr>
      <w:r>
        <w:rPr>
          <w:rFonts w:ascii="Arial" w:hAnsi="Arial" w:cs="Arial"/>
        </w:rPr>
        <w:t>[</w:t>
      </w:r>
      <w:r w:rsidR="000D0A9A">
        <w:rPr>
          <w:rFonts w:ascii="Arial" w:hAnsi="Arial" w:cs="Arial"/>
        </w:rPr>
        <w:t>19</w:t>
      </w:r>
      <w:r w:rsidR="003B68FA" w:rsidRPr="000C6B50">
        <w:rPr>
          <w:rFonts w:ascii="Arial" w:hAnsi="Arial" w:cs="Arial"/>
        </w:rPr>
        <w:t xml:space="preserve">] M. Barber, R.S. Bordoli, R.D. Sedgwick, A.N. Tyler, Fast atom bombardment of solids as an ion source in mass spectrometry, Nature 293 (1981) 270-275. </w:t>
      </w:r>
      <w:hyperlink r:id="rId27" w:history="1">
        <w:r w:rsidR="003B68FA" w:rsidRPr="000C6B50">
          <w:rPr>
            <w:rStyle w:val="Collegamentoipertestuale"/>
            <w:rFonts w:ascii="Arial" w:hAnsi="Arial" w:cs="Arial"/>
          </w:rPr>
          <w:t>https://doi.org/10.1038/293270a0</w:t>
        </w:r>
      </w:hyperlink>
      <w:r w:rsidR="003B68FA" w:rsidRPr="000C6B50">
        <w:rPr>
          <w:rFonts w:ascii="Arial" w:hAnsi="Arial" w:cs="Arial"/>
        </w:rPr>
        <w:t>.</w:t>
      </w:r>
    </w:p>
    <w:p w14:paraId="64540442" w14:textId="77777777" w:rsidR="003B68FA" w:rsidRPr="000C6B50" w:rsidRDefault="003B68FA" w:rsidP="004B0D71">
      <w:pPr>
        <w:spacing w:line="360" w:lineRule="auto"/>
        <w:jc w:val="both"/>
        <w:rPr>
          <w:rFonts w:ascii="Arial" w:hAnsi="Arial" w:cs="Arial"/>
        </w:rPr>
      </w:pPr>
    </w:p>
    <w:p w14:paraId="0634491F" w14:textId="546E4256" w:rsidR="003B68FA" w:rsidRPr="000C6B50" w:rsidRDefault="00810AF6" w:rsidP="004B0D71">
      <w:pPr>
        <w:spacing w:line="360" w:lineRule="auto"/>
        <w:jc w:val="both"/>
        <w:rPr>
          <w:rFonts w:ascii="Arial" w:hAnsi="Arial" w:cs="Arial"/>
        </w:rPr>
      </w:pPr>
      <w:r>
        <w:rPr>
          <w:rFonts w:ascii="Arial" w:hAnsi="Arial" w:cs="Arial"/>
        </w:rPr>
        <w:t>[</w:t>
      </w:r>
      <w:r w:rsidR="000D0A9A">
        <w:rPr>
          <w:rFonts w:ascii="Arial" w:hAnsi="Arial" w:cs="Arial"/>
        </w:rPr>
        <w:t>20</w:t>
      </w:r>
      <w:r w:rsidR="003B68FA" w:rsidRPr="000C6B50">
        <w:rPr>
          <w:rFonts w:ascii="Arial" w:hAnsi="Arial" w:cs="Arial"/>
        </w:rPr>
        <w:t xml:space="preserve">] A. Benninghoven, F.G. Rudenauer, H.W. Werner, Secondary </w:t>
      </w:r>
      <w:r w:rsidR="00AE285A" w:rsidRPr="000C6B50">
        <w:rPr>
          <w:rFonts w:ascii="Arial" w:hAnsi="Arial" w:cs="Arial"/>
        </w:rPr>
        <w:t>ion mass spectrometry: basic concepts, instrumental aspects, applications, and trends</w:t>
      </w:r>
      <w:r w:rsidR="003B68FA" w:rsidRPr="000C6B50">
        <w:rPr>
          <w:rFonts w:ascii="Arial" w:hAnsi="Arial" w:cs="Arial"/>
        </w:rPr>
        <w:t xml:space="preserve">, Wiley, New York, </w:t>
      </w:r>
      <w:r w:rsidR="00AE285A">
        <w:rPr>
          <w:rFonts w:ascii="Arial" w:hAnsi="Arial" w:cs="Arial"/>
        </w:rPr>
        <w:t xml:space="preserve">USA, </w:t>
      </w:r>
      <w:r w:rsidR="003B68FA" w:rsidRPr="000C6B50">
        <w:rPr>
          <w:rFonts w:ascii="Arial" w:hAnsi="Arial" w:cs="Arial"/>
        </w:rPr>
        <w:t>1987, pp.1227.</w:t>
      </w:r>
    </w:p>
    <w:p w14:paraId="1EE5E861" w14:textId="77777777" w:rsidR="003B68FA" w:rsidRPr="000C6B50" w:rsidRDefault="003B68FA" w:rsidP="004B0D71">
      <w:pPr>
        <w:spacing w:line="360" w:lineRule="auto"/>
        <w:jc w:val="both"/>
        <w:rPr>
          <w:rFonts w:ascii="Arial" w:hAnsi="Arial" w:cs="Arial"/>
        </w:rPr>
      </w:pPr>
    </w:p>
    <w:p w14:paraId="75109AF7" w14:textId="34F4501A" w:rsidR="003B68FA" w:rsidRPr="000C6B50" w:rsidRDefault="00810AF6" w:rsidP="004B0D71">
      <w:pPr>
        <w:spacing w:line="360" w:lineRule="auto"/>
        <w:jc w:val="both"/>
        <w:rPr>
          <w:rFonts w:ascii="Arial" w:hAnsi="Arial" w:cs="Arial"/>
        </w:rPr>
      </w:pPr>
      <w:r>
        <w:rPr>
          <w:rFonts w:ascii="Arial" w:hAnsi="Arial" w:cs="Arial"/>
        </w:rPr>
        <w:t>[</w:t>
      </w:r>
      <w:r w:rsidR="000D0A9A">
        <w:rPr>
          <w:rFonts w:ascii="Arial" w:hAnsi="Arial" w:cs="Arial"/>
        </w:rPr>
        <w:t>21</w:t>
      </w:r>
      <w:r w:rsidR="003B68FA" w:rsidRPr="000C6B50">
        <w:rPr>
          <w:rFonts w:ascii="Arial" w:hAnsi="Arial" w:cs="Arial"/>
        </w:rPr>
        <w:t>] H.R. Morris, M. Panico, M. Barber, R.S. Bordoli, R.D. Sedgwick, A. Tyler, Fast atom bombardment: a new mass spectrometric method for peptide sequence analysis, </w:t>
      </w:r>
      <w:r w:rsidR="003B68FA" w:rsidRPr="000C6B50">
        <w:rPr>
          <w:rFonts w:ascii="Arial" w:hAnsi="Arial" w:cs="Arial"/>
          <w:iCs/>
        </w:rPr>
        <w:t>Biochem. Biophys. Res. Commun</w:t>
      </w:r>
      <w:r w:rsidR="003B68FA" w:rsidRPr="000C6B50">
        <w:rPr>
          <w:rFonts w:ascii="Arial" w:hAnsi="Arial" w:cs="Arial"/>
        </w:rPr>
        <w:t>. </w:t>
      </w:r>
      <w:r w:rsidR="003B68FA" w:rsidRPr="000C6B50">
        <w:rPr>
          <w:rFonts w:ascii="Arial" w:hAnsi="Arial" w:cs="Arial"/>
          <w:bCs/>
        </w:rPr>
        <w:t>101</w:t>
      </w:r>
      <w:r w:rsidR="00AE285A">
        <w:rPr>
          <w:rFonts w:ascii="Arial" w:hAnsi="Arial" w:cs="Arial"/>
          <w:bCs/>
        </w:rPr>
        <w:t xml:space="preserve"> </w:t>
      </w:r>
      <w:r w:rsidR="003B68FA" w:rsidRPr="000C6B50">
        <w:rPr>
          <w:rFonts w:ascii="Arial" w:hAnsi="Arial" w:cs="Arial"/>
        </w:rPr>
        <w:t>(2) (1981) 623–631. </w:t>
      </w:r>
      <w:hyperlink r:id="rId28" w:tooltip="Digital object identifier" w:history="1">
        <w:r w:rsidR="000C6B50" w:rsidRPr="000C6B50">
          <w:rPr>
            <w:rStyle w:val="Collegamentoipertestuale"/>
            <w:rFonts w:ascii="Arial" w:hAnsi="Arial" w:cs="Arial"/>
            <w:color w:val="auto"/>
            <w:u w:val="none"/>
          </w:rPr>
          <w:t>DOI</w:t>
        </w:r>
      </w:hyperlink>
      <w:proofErr w:type="gramStart"/>
      <w:r w:rsidR="003B68FA" w:rsidRPr="000C6B50">
        <w:rPr>
          <w:rFonts w:ascii="Arial" w:hAnsi="Arial" w:cs="Arial"/>
        </w:rPr>
        <w:t>:</w:t>
      </w:r>
      <w:proofErr w:type="gramEnd"/>
      <w:r w:rsidR="000067E8">
        <w:fldChar w:fldCharType="begin"/>
      </w:r>
      <w:r w:rsidR="000067E8">
        <w:instrText xml:space="preserve"> HYPERLINK "https://doi.org/10.1016%2F0006-291X%2881%2991304-8" </w:instrText>
      </w:r>
      <w:r w:rsidR="000067E8">
        <w:fldChar w:fldCharType="separate"/>
      </w:r>
      <w:r w:rsidR="003B68FA" w:rsidRPr="000C6B50">
        <w:rPr>
          <w:rStyle w:val="Collegamentoipertestuale"/>
          <w:rFonts w:ascii="Arial" w:hAnsi="Arial" w:cs="Arial"/>
        </w:rPr>
        <w:t>10.1016/0006-291X(81)91304-8</w:t>
      </w:r>
      <w:r w:rsidR="000067E8">
        <w:rPr>
          <w:rStyle w:val="Collegamentoipertestuale"/>
          <w:rFonts w:ascii="Arial" w:hAnsi="Arial" w:cs="Arial"/>
        </w:rPr>
        <w:fldChar w:fldCharType="end"/>
      </w:r>
      <w:r w:rsidR="003B68FA" w:rsidRPr="000C6B50">
        <w:rPr>
          <w:rFonts w:ascii="Arial" w:hAnsi="Arial" w:cs="Arial"/>
        </w:rPr>
        <w:t>.</w:t>
      </w:r>
    </w:p>
    <w:p w14:paraId="1915EBBF" w14:textId="77777777" w:rsidR="003B68FA" w:rsidRPr="000C6B50" w:rsidRDefault="003B68FA" w:rsidP="004B0D71">
      <w:pPr>
        <w:spacing w:line="360" w:lineRule="auto"/>
        <w:jc w:val="both"/>
        <w:rPr>
          <w:rFonts w:ascii="Arial" w:hAnsi="Arial" w:cs="Arial"/>
        </w:rPr>
      </w:pPr>
    </w:p>
    <w:p w14:paraId="7901B528" w14:textId="1BB1D582" w:rsidR="003B68FA" w:rsidRDefault="00810AF6" w:rsidP="004B0D71">
      <w:pPr>
        <w:spacing w:line="360" w:lineRule="auto"/>
        <w:jc w:val="both"/>
        <w:rPr>
          <w:rFonts w:ascii="Arial" w:hAnsi="Arial" w:cs="Arial"/>
        </w:rPr>
      </w:pPr>
      <w:r>
        <w:rPr>
          <w:rFonts w:ascii="Arial" w:hAnsi="Arial" w:cs="Arial"/>
        </w:rPr>
        <w:t>[</w:t>
      </w:r>
      <w:r w:rsidR="000D0A9A">
        <w:rPr>
          <w:rFonts w:ascii="Arial" w:hAnsi="Arial" w:cs="Arial"/>
        </w:rPr>
        <w:t>22</w:t>
      </w:r>
      <w:r w:rsidR="003B68FA" w:rsidRPr="000C6B50">
        <w:rPr>
          <w:rFonts w:ascii="Arial" w:hAnsi="Arial" w:cs="Arial"/>
        </w:rPr>
        <w:t>] R.M. Caprioli, Continuous-flow fast atom bombardment mass spectrometry, </w:t>
      </w:r>
      <w:r w:rsidR="003B68FA" w:rsidRPr="000C6B50">
        <w:rPr>
          <w:rFonts w:ascii="Arial" w:hAnsi="Arial" w:cs="Arial"/>
          <w:iCs/>
        </w:rPr>
        <w:t>Anal. Chem</w:t>
      </w:r>
      <w:r w:rsidR="003B68FA" w:rsidRPr="000C6B50">
        <w:rPr>
          <w:rFonts w:ascii="Arial" w:hAnsi="Arial" w:cs="Arial"/>
        </w:rPr>
        <w:t>. </w:t>
      </w:r>
      <w:r w:rsidR="003B68FA" w:rsidRPr="000C6B50">
        <w:rPr>
          <w:rFonts w:ascii="Arial" w:hAnsi="Arial" w:cs="Arial"/>
          <w:bCs/>
        </w:rPr>
        <w:t>62</w:t>
      </w:r>
      <w:r w:rsidR="003B68FA" w:rsidRPr="000C6B50">
        <w:rPr>
          <w:rFonts w:ascii="Arial" w:hAnsi="Arial" w:cs="Arial"/>
        </w:rPr>
        <w:t>(8) (1990) 477A–485A. </w:t>
      </w:r>
      <w:hyperlink r:id="rId29" w:tooltip="Digital object identifier" w:history="1">
        <w:r w:rsidR="000C6B50" w:rsidRPr="000C6B50">
          <w:rPr>
            <w:rStyle w:val="Collegamentoipertestuale"/>
            <w:rFonts w:ascii="Arial" w:hAnsi="Arial" w:cs="Arial"/>
            <w:color w:val="auto"/>
            <w:u w:val="none"/>
          </w:rPr>
          <w:t>DOI</w:t>
        </w:r>
      </w:hyperlink>
      <w:r w:rsidR="003B68FA" w:rsidRPr="000C6B50">
        <w:rPr>
          <w:rFonts w:ascii="Arial" w:hAnsi="Arial" w:cs="Arial"/>
        </w:rPr>
        <w:t>:</w:t>
      </w:r>
      <w:hyperlink r:id="rId30" w:history="1">
        <w:r w:rsidR="003B68FA" w:rsidRPr="000C6B50">
          <w:rPr>
            <w:rStyle w:val="Collegamentoipertestuale"/>
            <w:rFonts w:ascii="Arial" w:hAnsi="Arial" w:cs="Arial"/>
          </w:rPr>
          <w:t>10.1021/ac00207a715</w:t>
        </w:r>
      </w:hyperlink>
      <w:r w:rsidR="003B68FA" w:rsidRPr="000C6B50">
        <w:rPr>
          <w:rFonts w:ascii="Arial" w:hAnsi="Arial" w:cs="Arial"/>
        </w:rPr>
        <w:t>.</w:t>
      </w:r>
    </w:p>
    <w:p w14:paraId="215CFADD" w14:textId="4795C031" w:rsidR="000D0A9A" w:rsidRDefault="000D0A9A" w:rsidP="004B0D71">
      <w:pPr>
        <w:spacing w:line="360" w:lineRule="auto"/>
        <w:jc w:val="both"/>
        <w:rPr>
          <w:rFonts w:ascii="Arial" w:hAnsi="Arial" w:cs="Arial"/>
        </w:rPr>
      </w:pPr>
    </w:p>
    <w:p w14:paraId="1D542FEE" w14:textId="78BA5ECF" w:rsidR="000D0A9A" w:rsidRPr="001128B5" w:rsidRDefault="000D0A9A" w:rsidP="000D0A9A">
      <w:pPr>
        <w:spacing w:line="360" w:lineRule="auto"/>
        <w:jc w:val="both"/>
        <w:rPr>
          <w:rFonts w:ascii="Arial" w:hAnsi="Arial" w:cs="Arial"/>
        </w:rPr>
      </w:pPr>
      <w:r>
        <w:rPr>
          <w:rFonts w:ascii="Arial" w:hAnsi="Arial" w:cs="Arial"/>
        </w:rPr>
        <w:t xml:space="preserve">[23] M. </w:t>
      </w:r>
      <w:r w:rsidRPr="000D0A9A">
        <w:rPr>
          <w:rFonts w:ascii="Arial" w:hAnsi="Arial" w:cs="Arial"/>
        </w:rPr>
        <w:t xml:space="preserve">Dole, L.L. Mack, R.L. Hines, R.C. </w:t>
      </w:r>
      <w:r w:rsidRPr="001128B5">
        <w:rPr>
          <w:rFonts w:ascii="Arial" w:hAnsi="Arial" w:cs="Arial"/>
        </w:rPr>
        <w:t xml:space="preserve">Mobley, </w:t>
      </w:r>
      <w:r w:rsidRPr="000D0A9A">
        <w:rPr>
          <w:rFonts w:ascii="Arial" w:hAnsi="Arial" w:cs="Arial"/>
        </w:rPr>
        <w:t xml:space="preserve">L.D. Ferguson, M.B. Alice, </w:t>
      </w:r>
      <w:r w:rsidRPr="001128B5">
        <w:rPr>
          <w:rFonts w:ascii="Arial" w:hAnsi="Arial" w:cs="Arial"/>
        </w:rPr>
        <w:t xml:space="preserve">Molecular </w:t>
      </w:r>
      <w:r w:rsidR="00AE285A" w:rsidRPr="00AE285A">
        <w:rPr>
          <w:rFonts w:ascii="Arial" w:hAnsi="Arial" w:cs="Arial"/>
        </w:rPr>
        <w:t>beams of mac</w:t>
      </w:r>
      <w:r w:rsidR="00AE285A" w:rsidRPr="000D0A9A">
        <w:rPr>
          <w:rFonts w:ascii="Arial" w:hAnsi="Arial" w:cs="Arial"/>
        </w:rPr>
        <w:t>roions</w:t>
      </w:r>
      <w:r w:rsidRPr="000D0A9A">
        <w:rPr>
          <w:rFonts w:ascii="Arial" w:hAnsi="Arial" w:cs="Arial"/>
        </w:rPr>
        <w:t>,</w:t>
      </w:r>
      <w:r w:rsidRPr="001128B5">
        <w:rPr>
          <w:rFonts w:ascii="Arial" w:hAnsi="Arial" w:cs="Arial"/>
        </w:rPr>
        <w:t xml:space="preserve"> J. Chem. Phys. </w:t>
      </w:r>
      <w:r>
        <w:rPr>
          <w:rFonts w:ascii="Arial" w:hAnsi="Arial" w:cs="Arial"/>
        </w:rPr>
        <w:t>49 (</w:t>
      </w:r>
      <w:r w:rsidRPr="001128B5">
        <w:rPr>
          <w:rFonts w:ascii="Arial" w:hAnsi="Arial" w:cs="Arial"/>
        </w:rPr>
        <w:t>1968</w:t>
      </w:r>
      <w:r>
        <w:rPr>
          <w:rFonts w:ascii="Arial" w:hAnsi="Arial" w:cs="Arial"/>
        </w:rPr>
        <w:t xml:space="preserve">) </w:t>
      </w:r>
      <w:r w:rsidRPr="001128B5">
        <w:rPr>
          <w:rFonts w:ascii="Arial" w:hAnsi="Arial" w:cs="Arial"/>
        </w:rPr>
        <w:t>2240–2249.</w:t>
      </w:r>
      <w:r w:rsidR="00AF68E3" w:rsidRPr="00AF68E3">
        <w:t xml:space="preserve"> </w:t>
      </w:r>
      <w:hyperlink r:id="rId31" w:history="1">
        <w:r w:rsidR="00AF68E3" w:rsidRPr="00AF68E3">
          <w:rPr>
            <w:rStyle w:val="Collegamentoipertestuale"/>
            <w:rFonts w:ascii="Arial" w:hAnsi="Arial" w:cs="Arial"/>
          </w:rPr>
          <w:t>https://doi.org/10.1063/1.1670391</w:t>
        </w:r>
      </w:hyperlink>
      <w:r w:rsidR="00AF68E3">
        <w:rPr>
          <w:rFonts w:ascii="Arial" w:hAnsi="Arial" w:cs="Arial"/>
        </w:rPr>
        <w:t>.</w:t>
      </w:r>
    </w:p>
    <w:p w14:paraId="56FAEC8B" w14:textId="17ADEC90" w:rsidR="000D0A9A" w:rsidRDefault="000D0A9A" w:rsidP="004B0D71">
      <w:pPr>
        <w:spacing w:line="360" w:lineRule="auto"/>
        <w:jc w:val="both"/>
        <w:rPr>
          <w:rFonts w:ascii="Arial" w:hAnsi="Arial" w:cs="Arial"/>
        </w:rPr>
      </w:pPr>
    </w:p>
    <w:p w14:paraId="6462A60B" w14:textId="2359DF06" w:rsidR="000D0A9A" w:rsidRPr="007603EB" w:rsidRDefault="000D0A9A" w:rsidP="004B0D71">
      <w:pPr>
        <w:spacing w:line="360" w:lineRule="auto"/>
        <w:jc w:val="both"/>
        <w:rPr>
          <w:rFonts w:ascii="Arial" w:hAnsi="Arial" w:cs="Arial"/>
        </w:rPr>
      </w:pPr>
      <w:r w:rsidRPr="007603EB">
        <w:rPr>
          <w:rFonts w:ascii="Arial" w:hAnsi="Arial" w:cs="Arial"/>
        </w:rPr>
        <w:t>[24]</w:t>
      </w:r>
      <w:r w:rsidR="007603EB" w:rsidRPr="007603EB">
        <w:rPr>
          <w:rFonts w:ascii="Arial" w:hAnsi="Arial" w:cs="Arial"/>
        </w:rPr>
        <w:t xml:space="preserve"> M. Dole, H.L. Cox Jr.,</w:t>
      </w:r>
      <w:r w:rsidR="007603EB" w:rsidRPr="001128B5">
        <w:rPr>
          <w:rFonts w:ascii="Arial" w:hAnsi="Arial" w:cs="Arial"/>
        </w:rPr>
        <w:t xml:space="preserve"> J. Geniec, Electrospray </w:t>
      </w:r>
      <w:r w:rsidR="000F599A" w:rsidRPr="000F599A">
        <w:rPr>
          <w:rFonts w:ascii="Arial" w:hAnsi="Arial" w:cs="Arial"/>
        </w:rPr>
        <w:t>mass spectrometry</w:t>
      </w:r>
      <w:r w:rsidR="007603EB" w:rsidRPr="001128B5">
        <w:rPr>
          <w:rFonts w:ascii="Arial" w:hAnsi="Arial" w:cs="Arial"/>
        </w:rPr>
        <w:t xml:space="preserve">, </w:t>
      </w:r>
      <w:r w:rsidR="007603EB">
        <w:rPr>
          <w:rFonts w:ascii="Arial" w:hAnsi="Arial" w:cs="Arial"/>
        </w:rPr>
        <w:t xml:space="preserve">in M. Ezrin (ed.), Plymer Molecular Weight Methods, Advances in Chemistry, vol. 125, c. 7, American Chemical Society, 1973, pp. 73-84. </w:t>
      </w:r>
      <w:r w:rsidR="007603EB" w:rsidRPr="001128B5">
        <w:rPr>
          <w:rFonts w:ascii="Arial" w:hAnsi="Arial" w:cs="Arial"/>
          <w:bCs/>
        </w:rPr>
        <w:t>DOI</w:t>
      </w:r>
      <w:r w:rsidR="007603EB" w:rsidRPr="007603EB">
        <w:rPr>
          <w:rFonts w:ascii="Arial" w:hAnsi="Arial" w:cs="Arial"/>
          <w:b/>
          <w:bCs/>
        </w:rPr>
        <w:t>: </w:t>
      </w:r>
      <w:r w:rsidR="007603EB" w:rsidRPr="007603EB">
        <w:rPr>
          <w:rFonts w:ascii="Arial" w:hAnsi="Arial" w:cs="Arial"/>
        </w:rPr>
        <w:t>10.1021/ba-1973-0125.ch007</w:t>
      </w:r>
      <w:r w:rsidR="007603EB">
        <w:rPr>
          <w:rFonts w:ascii="Arial" w:hAnsi="Arial" w:cs="Arial"/>
        </w:rPr>
        <w:t>.</w:t>
      </w:r>
    </w:p>
    <w:p w14:paraId="01C214DA" w14:textId="3D010802" w:rsidR="001B7678" w:rsidRPr="007603EB" w:rsidRDefault="001B7678" w:rsidP="004B0D71">
      <w:pPr>
        <w:spacing w:line="360" w:lineRule="auto"/>
        <w:jc w:val="both"/>
        <w:rPr>
          <w:rFonts w:ascii="Arial" w:hAnsi="Arial" w:cs="Arial"/>
        </w:rPr>
      </w:pPr>
    </w:p>
    <w:p w14:paraId="6B9D1754" w14:textId="2FC4871E" w:rsidR="001B7678" w:rsidRPr="000C6B50" w:rsidRDefault="001B7678" w:rsidP="004B0D71">
      <w:pPr>
        <w:spacing w:line="360" w:lineRule="auto"/>
        <w:jc w:val="both"/>
        <w:rPr>
          <w:rFonts w:ascii="Arial" w:hAnsi="Arial" w:cs="Arial"/>
        </w:rPr>
      </w:pPr>
      <w:r>
        <w:rPr>
          <w:rFonts w:ascii="Arial" w:hAnsi="Arial" w:cs="Arial"/>
        </w:rPr>
        <w:t>[</w:t>
      </w:r>
      <w:r w:rsidR="000D0A9A">
        <w:rPr>
          <w:rFonts w:ascii="Arial" w:hAnsi="Arial" w:cs="Arial"/>
        </w:rPr>
        <w:t>25</w:t>
      </w:r>
      <w:r>
        <w:rPr>
          <w:rFonts w:ascii="Arial" w:hAnsi="Arial" w:cs="Arial"/>
        </w:rPr>
        <w:t>] M. Yamashita, J.B.</w:t>
      </w:r>
      <w:r w:rsidRPr="001B7678">
        <w:rPr>
          <w:rFonts w:ascii="Arial" w:hAnsi="Arial" w:cs="Arial"/>
        </w:rPr>
        <w:t xml:space="preserve"> F</w:t>
      </w:r>
      <w:r>
        <w:rPr>
          <w:rFonts w:ascii="Arial" w:hAnsi="Arial" w:cs="Arial"/>
        </w:rPr>
        <w:t xml:space="preserve">enn, </w:t>
      </w:r>
      <w:r w:rsidRPr="001B7678">
        <w:rPr>
          <w:rFonts w:ascii="Arial" w:hAnsi="Arial" w:cs="Arial"/>
        </w:rPr>
        <w:t>Electrospray ion source. Another v</w:t>
      </w:r>
      <w:r>
        <w:rPr>
          <w:rFonts w:ascii="Arial" w:hAnsi="Arial" w:cs="Arial"/>
        </w:rPr>
        <w:t>ariation on the free-jet theme,</w:t>
      </w:r>
      <w:r w:rsidRPr="001B7678">
        <w:rPr>
          <w:rFonts w:ascii="Arial" w:hAnsi="Arial" w:cs="Arial"/>
        </w:rPr>
        <w:t> </w:t>
      </w:r>
      <w:r w:rsidRPr="001B7678">
        <w:rPr>
          <w:rFonts w:ascii="Arial" w:hAnsi="Arial" w:cs="Arial"/>
          <w:iCs/>
        </w:rPr>
        <w:t>J.</w:t>
      </w:r>
      <w:r w:rsidRPr="005B7168">
        <w:rPr>
          <w:rFonts w:ascii="Arial" w:hAnsi="Arial" w:cs="Arial"/>
          <w:iCs/>
        </w:rPr>
        <w:t xml:space="preserve"> </w:t>
      </w:r>
      <w:r w:rsidRPr="001B7678">
        <w:rPr>
          <w:rFonts w:ascii="Arial" w:hAnsi="Arial" w:cs="Arial"/>
          <w:iCs/>
        </w:rPr>
        <w:t>Phys. Chem</w:t>
      </w:r>
      <w:r w:rsidRPr="001B7678">
        <w:rPr>
          <w:rFonts w:ascii="Arial" w:hAnsi="Arial" w:cs="Arial"/>
        </w:rPr>
        <w:t>. </w:t>
      </w:r>
      <w:r w:rsidRPr="005B7168">
        <w:rPr>
          <w:rFonts w:ascii="Arial" w:hAnsi="Arial" w:cs="Arial"/>
          <w:bCs/>
        </w:rPr>
        <w:t>88</w:t>
      </w:r>
      <w:r>
        <w:rPr>
          <w:rFonts w:ascii="Arial" w:hAnsi="Arial" w:cs="Arial"/>
        </w:rPr>
        <w:t>(20) (1984)</w:t>
      </w:r>
      <w:r w:rsidRPr="001B7678">
        <w:rPr>
          <w:rFonts w:ascii="Arial" w:hAnsi="Arial" w:cs="Arial"/>
        </w:rPr>
        <w:t xml:space="preserve"> 4451–4459</w:t>
      </w:r>
      <w:r>
        <w:rPr>
          <w:rFonts w:ascii="Arial" w:hAnsi="Arial" w:cs="Arial"/>
        </w:rPr>
        <w:t xml:space="preserve">. </w:t>
      </w:r>
      <w:hyperlink r:id="rId32" w:tooltip="Doi (identifier)" w:history="1">
        <w:r>
          <w:rPr>
            <w:rStyle w:val="Collegamentoipertestuale"/>
            <w:rFonts w:ascii="Arial" w:hAnsi="Arial" w:cs="Arial"/>
          </w:rPr>
          <w:t>DOI</w:t>
        </w:r>
      </w:hyperlink>
      <w:r w:rsidRPr="001B7678">
        <w:rPr>
          <w:rFonts w:ascii="Arial" w:hAnsi="Arial" w:cs="Arial"/>
        </w:rPr>
        <w:t>:</w:t>
      </w:r>
      <w:hyperlink r:id="rId33" w:history="1">
        <w:r w:rsidRPr="001B7678">
          <w:rPr>
            <w:rStyle w:val="Collegamentoipertestuale"/>
            <w:rFonts w:ascii="Arial" w:hAnsi="Arial" w:cs="Arial"/>
          </w:rPr>
          <w:t>10.1021/j150664a002</w:t>
        </w:r>
      </w:hyperlink>
      <w:r>
        <w:rPr>
          <w:rFonts w:ascii="Arial" w:hAnsi="Arial" w:cs="Arial"/>
        </w:rPr>
        <w:t>.</w:t>
      </w:r>
    </w:p>
    <w:p w14:paraId="518FB744" w14:textId="77777777" w:rsidR="003B68FA" w:rsidRPr="000C6B50" w:rsidRDefault="003B68FA" w:rsidP="004B0D71">
      <w:pPr>
        <w:spacing w:line="360" w:lineRule="auto"/>
        <w:jc w:val="both"/>
        <w:rPr>
          <w:rFonts w:ascii="Arial" w:hAnsi="Arial" w:cs="Arial"/>
        </w:rPr>
      </w:pPr>
    </w:p>
    <w:p w14:paraId="11768FBC" w14:textId="52AABBEC" w:rsidR="003B68FA" w:rsidRDefault="00810AF6" w:rsidP="004B0D71">
      <w:pPr>
        <w:spacing w:line="360" w:lineRule="auto"/>
        <w:jc w:val="both"/>
        <w:rPr>
          <w:rFonts w:ascii="Arial" w:hAnsi="Arial" w:cs="Arial"/>
        </w:rPr>
      </w:pPr>
      <w:r>
        <w:rPr>
          <w:rFonts w:ascii="Arial" w:hAnsi="Arial" w:cs="Arial"/>
        </w:rPr>
        <w:t>[</w:t>
      </w:r>
      <w:r w:rsidR="000D0A9A">
        <w:rPr>
          <w:rFonts w:ascii="Arial" w:hAnsi="Arial" w:cs="Arial"/>
        </w:rPr>
        <w:t>26</w:t>
      </w:r>
      <w:r w:rsidR="003B68FA" w:rsidRPr="000C6B50">
        <w:rPr>
          <w:rFonts w:ascii="Arial" w:hAnsi="Arial" w:cs="Arial"/>
        </w:rPr>
        <w:t xml:space="preserve">] C.M. Whitehouse, R.N. Dreyer, M. Yamashita, J.B. Fenn, Electrospray interface for liquid chromatographs and mass spectrometers, Anal. Chem. 57 (1985) 675-679. </w:t>
      </w:r>
      <w:hyperlink r:id="rId34" w:history="1">
        <w:r w:rsidR="003B68FA" w:rsidRPr="000C6B50">
          <w:rPr>
            <w:rStyle w:val="Collegamentoipertestuale"/>
            <w:rFonts w:ascii="Arial" w:hAnsi="Arial" w:cs="Arial"/>
          </w:rPr>
          <w:t>https://doi.org/10.1021/ac00280a023</w:t>
        </w:r>
      </w:hyperlink>
      <w:r w:rsidR="003B68FA" w:rsidRPr="000C6B50">
        <w:rPr>
          <w:rFonts w:ascii="Arial" w:hAnsi="Arial" w:cs="Arial"/>
        </w:rPr>
        <w:t xml:space="preserve">. </w:t>
      </w:r>
    </w:p>
    <w:p w14:paraId="35E461C5" w14:textId="49562829" w:rsidR="001B7678" w:rsidRDefault="001B7678" w:rsidP="004B0D71">
      <w:pPr>
        <w:spacing w:line="360" w:lineRule="auto"/>
        <w:jc w:val="both"/>
        <w:rPr>
          <w:rFonts w:ascii="Arial" w:hAnsi="Arial" w:cs="Arial"/>
        </w:rPr>
      </w:pPr>
    </w:p>
    <w:p w14:paraId="094F8CF5" w14:textId="2D433A8E" w:rsidR="001B7678" w:rsidRDefault="001B7678" w:rsidP="004B0D71">
      <w:pPr>
        <w:spacing w:line="360" w:lineRule="auto"/>
        <w:jc w:val="both"/>
        <w:rPr>
          <w:rFonts w:ascii="Arial" w:hAnsi="Arial" w:cs="Arial"/>
        </w:rPr>
      </w:pPr>
      <w:r>
        <w:rPr>
          <w:rFonts w:ascii="Arial" w:hAnsi="Arial" w:cs="Arial"/>
        </w:rPr>
        <w:t>[</w:t>
      </w:r>
      <w:r w:rsidR="000D0A9A">
        <w:rPr>
          <w:rFonts w:ascii="Arial" w:hAnsi="Arial" w:cs="Arial"/>
        </w:rPr>
        <w:t>27</w:t>
      </w:r>
      <w:r>
        <w:rPr>
          <w:rFonts w:ascii="Arial" w:hAnsi="Arial" w:cs="Arial"/>
        </w:rPr>
        <w:t>] J.</w:t>
      </w:r>
      <w:r w:rsidRPr="001B7678">
        <w:rPr>
          <w:rFonts w:ascii="Arial" w:hAnsi="Arial" w:cs="Arial"/>
        </w:rPr>
        <w:t>B.</w:t>
      </w:r>
      <w:r>
        <w:rPr>
          <w:rFonts w:ascii="Arial" w:hAnsi="Arial" w:cs="Arial"/>
        </w:rPr>
        <w:t xml:space="preserve"> Fenn,</w:t>
      </w:r>
      <w:r w:rsidRPr="001B7678">
        <w:rPr>
          <w:rFonts w:ascii="Arial" w:hAnsi="Arial" w:cs="Arial"/>
        </w:rPr>
        <w:t xml:space="preserve"> </w:t>
      </w:r>
      <w:r>
        <w:rPr>
          <w:rFonts w:ascii="Arial" w:hAnsi="Arial" w:cs="Arial"/>
        </w:rPr>
        <w:t>M. Mann, C.</w:t>
      </w:r>
      <w:r w:rsidRPr="001B7678">
        <w:rPr>
          <w:rFonts w:ascii="Arial" w:hAnsi="Arial" w:cs="Arial"/>
        </w:rPr>
        <w:t>K.</w:t>
      </w:r>
      <w:r>
        <w:rPr>
          <w:rFonts w:ascii="Arial" w:hAnsi="Arial" w:cs="Arial"/>
        </w:rPr>
        <w:t xml:space="preserve"> Meng, S.</w:t>
      </w:r>
      <w:r w:rsidRPr="001B7678">
        <w:rPr>
          <w:rFonts w:ascii="Arial" w:hAnsi="Arial" w:cs="Arial"/>
        </w:rPr>
        <w:t>F.</w:t>
      </w:r>
      <w:r>
        <w:rPr>
          <w:rFonts w:ascii="Arial" w:hAnsi="Arial" w:cs="Arial"/>
        </w:rPr>
        <w:t xml:space="preserve"> Wong,</w:t>
      </w:r>
      <w:r w:rsidR="00195B2C">
        <w:rPr>
          <w:rFonts w:ascii="Arial" w:hAnsi="Arial" w:cs="Arial"/>
        </w:rPr>
        <w:t xml:space="preserve"> C.</w:t>
      </w:r>
      <w:r w:rsidR="00195B2C" w:rsidRPr="001B7678">
        <w:rPr>
          <w:rFonts w:ascii="Arial" w:hAnsi="Arial" w:cs="Arial"/>
        </w:rPr>
        <w:t>M.</w:t>
      </w:r>
      <w:r w:rsidR="00195B2C">
        <w:rPr>
          <w:rFonts w:ascii="Arial" w:hAnsi="Arial" w:cs="Arial"/>
        </w:rPr>
        <w:t xml:space="preserve"> Whitehouse, </w:t>
      </w:r>
      <w:r w:rsidRPr="001B7678">
        <w:rPr>
          <w:rFonts w:ascii="Arial" w:hAnsi="Arial" w:cs="Arial"/>
        </w:rPr>
        <w:t>Electrospray ionization for mass spec</w:t>
      </w:r>
      <w:r w:rsidR="00195B2C">
        <w:rPr>
          <w:rFonts w:ascii="Arial" w:hAnsi="Arial" w:cs="Arial"/>
        </w:rPr>
        <w:t>trometry of large biomolecules,</w:t>
      </w:r>
      <w:r w:rsidRPr="001B7678">
        <w:rPr>
          <w:rFonts w:ascii="Arial" w:hAnsi="Arial" w:cs="Arial"/>
        </w:rPr>
        <w:t> </w:t>
      </w:r>
      <w:r w:rsidR="000F599A" w:rsidRPr="001128B5">
        <w:rPr>
          <w:rFonts w:ascii="Arial" w:hAnsi="Arial" w:cs="Arial"/>
        </w:rPr>
        <w:t>Science</w:t>
      </w:r>
      <w:r w:rsidRPr="001B7678">
        <w:rPr>
          <w:rFonts w:ascii="Arial" w:hAnsi="Arial" w:cs="Arial"/>
        </w:rPr>
        <w:t>. </w:t>
      </w:r>
      <w:r w:rsidRPr="005B7168">
        <w:rPr>
          <w:rFonts w:ascii="Arial" w:hAnsi="Arial" w:cs="Arial"/>
          <w:bCs/>
        </w:rPr>
        <w:t>246</w:t>
      </w:r>
      <w:r w:rsidR="00195B2C">
        <w:rPr>
          <w:rFonts w:ascii="Arial" w:hAnsi="Arial" w:cs="Arial"/>
        </w:rPr>
        <w:t> (4926) (1989)</w:t>
      </w:r>
      <w:r w:rsidRPr="001B7678">
        <w:rPr>
          <w:rFonts w:ascii="Arial" w:hAnsi="Arial" w:cs="Arial"/>
        </w:rPr>
        <w:t xml:space="preserve"> 64–71.</w:t>
      </w:r>
      <w:r w:rsidR="00195B2C" w:rsidRPr="00195B2C">
        <w:t xml:space="preserve"> </w:t>
      </w:r>
      <w:hyperlink r:id="rId35" w:tooltip="Doi (identifier)" w:history="1">
        <w:r w:rsidR="00195B2C">
          <w:rPr>
            <w:rStyle w:val="Collegamentoipertestuale"/>
            <w:rFonts w:ascii="Arial" w:hAnsi="Arial" w:cs="Arial"/>
          </w:rPr>
          <w:t>DOI</w:t>
        </w:r>
      </w:hyperlink>
      <w:r w:rsidR="00195B2C" w:rsidRPr="00195B2C">
        <w:rPr>
          <w:rFonts w:ascii="Arial" w:hAnsi="Arial" w:cs="Arial"/>
        </w:rPr>
        <w:t>:</w:t>
      </w:r>
      <w:hyperlink r:id="rId36" w:history="1">
        <w:r w:rsidR="00195B2C" w:rsidRPr="00195B2C">
          <w:rPr>
            <w:rStyle w:val="Collegamentoipertestuale"/>
            <w:rFonts w:ascii="Arial" w:hAnsi="Arial" w:cs="Arial"/>
          </w:rPr>
          <w:t>10.1126/science.2675315</w:t>
        </w:r>
      </w:hyperlink>
      <w:r w:rsidR="00195B2C">
        <w:rPr>
          <w:rFonts w:ascii="Arial" w:hAnsi="Arial" w:cs="Arial"/>
        </w:rPr>
        <w:t>.</w:t>
      </w:r>
    </w:p>
    <w:p w14:paraId="75AD3833" w14:textId="41339381" w:rsidR="00F60BBA" w:rsidRDefault="00F60BBA" w:rsidP="004B0D71">
      <w:pPr>
        <w:spacing w:line="360" w:lineRule="auto"/>
        <w:jc w:val="both"/>
        <w:rPr>
          <w:rFonts w:ascii="Arial" w:hAnsi="Arial" w:cs="Arial"/>
        </w:rPr>
      </w:pPr>
    </w:p>
    <w:p w14:paraId="4996AA3B" w14:textId="78517649" w:rsidR="00F60BBA" w:rsidRPr="005B7168" w:rsidRDefault="00F60BBA" w:rsidP="00F60BBA">
      <w:pPr>
        <w:spacing w:line="360" w:lineRule="auto"/>
        <w:jc w:val="both"/>
        <w:rPr>
          <w:rFonts w:ascii="Arial" w:hAnsi="Arial" w:cs="Arial"/>
          <w:bCs/>
        </w:rPr>
      </w:pPr>
      <w:r w:rsidRPr="005B7168">
        <w:rPr>
          <w:rFonts w:ascii="Arial" w:hAnsi="Arial" w:cs="Arial"/>
        </w:rPr>
        <w:t>[</w:t>
      </w:r>
      <w:r w:rsidR="004809F5">
        <w:rPr>
          <w:rFonts w:ascii="Arial" w:hAnsi="Arial" w:cs="Arial"/>
        </w:rPr>
        <w:t>28</w:t>
      </w:r>
      <w:r w:rsidRPr="005B7168">
        <w:rPr>
          <w:rFonts w:ascii="Arial" w:hAnsi="Arial" w:cs="Arial"/>
        </w:rPr>
        <w:t xml:space="preserve">] </w:t>
      </w:r>
      <w:hyperlink r:id="rId37" w:history="1">
        <w:r w:rsidRPr="005B7168">
          <w:rPr>
            <w:rStyle w:val="Collegamentoipertestuale"/>
            <w:rFonts w:ascii="Arial" w:hAnsi="Arial" w:cs="Arial"/>
          </w:rPr>
          <w:t>E.C. Horning</w:t>
        </w:r>
      </w:hyperlink>
      <w:r>
        <w:rPr>
          <w:rFonts w:ascii="Arial" w:hAnsi="Arial" w:cs="Arial"/>
        </w:rPr>
        <w:t>,</w:t>
      </w:r>
      <w:r w:rsidRPr="005B7168">
        <w:rPr>
          <w:rFonts w:ascii="Arial" w:hAnsi="Arial" w:cs="Arial"/>
        </w:rPr>
        <w:t xml:space="preserve"> </w:t>
      </w:r>
      <w:hyperlink r:id="rId38" w:history="1">
        <w:r w:rsidRPr="00F60BBA">
          <w:rPr>
            <w:rStyle w:val="Collegamentoipertestuale"/>
            <w:rFonts w:ascii="Arial" w:hAnsi="Arial" w:cs="Arial"/>
          </w:rPr>
          <w:t>M.</w:t>
        </w:r>
        <w:r w:rsidRPr="005B7168">
          <w:rPr>
            <w:rStyle w:val="Collegamentoipertestuale"/>
            <w:rFonts w:ascii="Arial" w:hAnsi="Arial" w:cs="Arial"/>
          </w:rPr>
          <w:t>G. Horning</w:t>
        </w:r>
      </w:hyperlink>
      <w:r>
        <w:rPr>
          <w:rFonts w:ascii="Arial" w:hAnsi="Arial" w:cs="Arial"/>
        </w:rPr>
        <w:t xml:space="preserve">, </w:t>
      </w:r>
      <w:hyperlink r:id="rId39" w:history="1">
        <w:r w:rsidRPr="00F60BBA">
          <w:rPr>
            <w:rStyle w:val="Collegamentoipertestuale"/>
            <w:rFonts w:ascii="Arial" w:hAnsi="Arial" w:cs="Arial"/>
          </w:rPr>
          <w:t>D.</w:t>
        </w:r>
        <w:r w:rsidRPr="005B7168">
          <w:rPr>
            <w:rStyle w:val="Collegamentoipertestuale"/>
            <w:rFonts w:ascii="Arial" w:hAnsi="Arial" w:cs="Arial"/>
          </w:rPr>
          <w:t>I. Carroll</w:t>
        </w:r>
      </w:hyperlink>
      <w:r>
        <w:rPr>
          <w:rFonts w:ascii="Arial" w:hAnsi="Arial" w:cs="Arial"/>
        </w:rPr>
        <w:t xml:space="preserve">, </w:t>
      </w:r>
      <w:hyperlink r:id="rId40" w:history="1">
        <w:r w:rsidRPr="005B7168">
          <w:rPr>
            <w:rStyle w:val="Collegamentoipertestuale"/>
            <w:rFonts w:ascii="Arial" w:hAnsi="Arial" w:cs="Arial"/>
          </w:rPr>
          <w:t>I. Dzidic</w:t>
        </w:r>
      </w:hyperlink>
      <w:r>
        <w:rPr>
          <w:rFonts w:ascii="Arial" w:hAnsi="Arial" w:cs="Arial"/>
        </w:rPr>
        <w:t xml:space="preserve">, </w:t>
      </w:r>
      <w:hyperlink r:id="rId41" w:history="1">
        <w:r w:rsidRPr="00F60BBA">
          <w:rPr>
            <w:rStyle w:val="Collegamentoipertestuale"/>
            <w:rFonts w:ascii="Arial" w:hAnsi="Arial" w:cs="Arial"/>
          </w:rPr>
          <w:t>R.</w:t>
        </w:r>
        <w:r w:rsidRPr="005B7168">
          <w:rPr>
            <w:rStyle w:val="Collegamentoipertestuale"/>
            <w:rFonts w:ascii="Arial" w:hAnsi="Arial" w:cs="Arial"/>
          </w:rPr>
          <w:t>N. Stillwell</w:t>
        </w:r>
      </w:hyperlink>
      <w:r>
        <w:rPr>
          <w:rFonts w:ascii="Arial" w:hAnsi="Arial" w:cs="Arial"/>
        </w:rPr>
        <w:t xml:space="preserve">, </w:t>
      </w:r>
      <w:r w:rsidRPr="005B7168">
        <w:rPr>
          <w:rFonts w:ascii="Arial" w:hAnsi="Arial" w:cs="Arial"/>
          <w:bCs/>
        </w:rPr>
        <w:t>New picogram detection system based on a mass spectrometer with an external ionization source at atmospheric pressure</w:t>
      </w:r>
      <w:r>
        <w:rPr>
          <w:rFonts w:ascii="Arial" w:hAnsi="Arial" w:cs="Arial"/>
          <w:bCs/>
        </w:rPr>
        <w:t>, Anal. Chem. 45</w:t>
      </w:r>
      <w:r w:rsidR="000F599A">
        <w:rPr>
          <w:rFonts w:ascii="Arial" w:hAnsi="Arial" w:cs="Arial"/>
          <w:bCs/>
        </w:rPr>
        <w:t xml:space="preserve"> </w:t>
      </w:r>
      <w:r>
        <w:rPr>
          <w:rFonts w:ascii="Arial" w:hAnsi="Arial" w:cs="Arial"/>
          <w:bCs/>
        </w:rPr>
        <w:t xml:space="preserve">(6) (1973) 936-943. </w:t>
      </w:r>
      <w:hyperlink r:id="rId42" w:tooltip="DOI URL" w:history="1">
        <w:r w:rsidRPr="00F60BBA">
          <w:rPr>
            <w:rStyle w:val="Collegamentoipertestuale"/>
            <w:rFonts w:ascii="Arial" w:hAnsi="Arial" w:cs="Arial"/>
            <w:bCs/>
          </w:rPr>
          <w:t>https://doi.org/10.1021/ac60328a035</w:t>
        </w:r>
      </w:hyperlink>
      <w:r>
        <w:rPr>
          <w:rFonts w:ascii="Arial" w:hAnsi="Arial" w:cs="Arial"/>
          <w:bCs/>
        </w:rPr>
        <w:t xml:space="preserve">. </w:t>
      </w:r>
    </w:p>
    <w:p w14:paraId="4A5891F0" w14:textId="04EBBDBC" w:rsidR="00F60BBA" w:rsidRPr="005B7168" w:rsidRDefault="00F60BBA" w:rsidP="005B7168">
      <w:pPr>
        <w:spacing w:line="360" w:lineRule="auto"/>
        <w:jc w:val="both"/>
        <w:rPr>
          <w:rFonts w:ascii="Arial" w:hAnsi="Arial" w:cs="Arial"/>
        </w:rPr>
      </w:pPr>
    </w:p>
    <w:p w14:paraId="7B984723" w14:textId="2488F83C" w:rsidR="003B68FA" w:rsidRPr="000C6B50" w:rsidRDefault="00D47DD4" w:rsidP="004B0D71">
      <w:pPr>
        <w:spacing w:line="360" w:lineRule="auto"/>
        <w:jc w:val="both"/>
        <w:rPr>
          <w:rFonts w:ascii="Arial" w:hAnsi="Arial" w:cs="Arial"/>
        </w:rPr>
      </w:pPr>
      <w:r>
        <w:rPr>
          <w:rFonts w:ascii="Arial" w:hAnsi="Arial" w:cs="Arial"/>
        </w:rPr>
        <w:t>[</w:t>
      </w:r>
      <w:r w:rsidR="004809F5">
        <w:rPr>
          <w:rFonts w:ascii="Arial" w:hAnsi="Arial" w:cs="Arial"/>
        </w:rPr>
        <w:t>29</w:t>
      </w:r>
      <w:r w:rsidR="003B68FA" w:rsidRPr="000C6B50">
        <w:rPr>
          <w:rFonts w:ascii="Arial" w:hAnsi="Arial" w:cs="Arial"/>
        </w:rPr>
        <w:t xml:space="preserve">] E.C. Horning, D.I. Caroll, I. Dzidic, K.D. Haegele, M.G. Horning, R.N. Stillwell, Atmospheric pressure ionization (API) mass spectrometry. Solvent-mediated ionization of samples introduced in solution and in a liquid chromatograph effluent stream, J. Chrom. Sci. 12 (1974) 725-729. </w:t>
      </w:r>
      <w:hyperlink r:id="rId43" w:history="1">
        <w:r w:rsidR="003B68FA" w:rsidRPr="000C6B50">
          <w:rPr>
            <w:rStyle w:val="Collegamentoipertestuale"/>
            <w:rFonts w:ascii="Arial" w:hAnsi="Arial" w:cs="Arial"/>
          </w:rPr>
          <w:t>https://doi.org/10.1093/chromsci/12.11.725</w:t>
        </w:r>
      </w:hyperlink>
      <w:r w:rsidR="003B68FA" w:rsidRPr="000C6B50">
        <w:rPr>
          <w:rFonts w:ascii="Arial" w:hAnsi="Arial" w:cs="Arial"/>
        </w:rPr>
        <w:t xml:space="preserve">. </w:t>
      </w:r>
    </w:p>
    <w:p w14:paraId="1BEE0AE5" w14:textId="77777777" w:rsidR="003B68FA" w:rsidRPr="000C6B50" w:rsidRDefault="003B68FA" w:rsidP="004B0D71">
      <w:pPr>
        <w:spacing w:line="360" w:lineRule="auto"/>
        <w:jc w:val="both"/>
        <w:rPr>
          <w:rFonts w:ascii="Arial" w:hAnsi="Arial" w:cs="Arial"/>
        </w:rPr>
      </w:pPr>
    </w:p>
    <w:p w14:paraId="1624AC5D" w14:textId="03C9D29C" w:rsidR="003B68FA" w:rsidRPr="002679A3" w:rsidRDefault="007945CC" w:rsidP="004B0D71">
      <w:pPr>
        <w:spacing w:line="360" w:lineRule="auto"/>
        <w:jc w:val="both"/>
        <w:rPr>
          <w:rFonts w:ascii="Arial" w:hAnsi="Arial" w:cs="Arial"/>
          <w:bCs/>
        </w:rPr>
      </w:pPr>
      <w:r w:rsidRPr="002679A3">
        <w:rPr>
          <w:rFonts w:ascii="Arial" w:hAnsi="Arial" w:cs="Arial"/>
        </w:rPr>
        <w:t>[</w:t>
      </w:r>
      <w:r w:rsidR="004809F5">
        <w:rPr>
          <w:rFonts w:ascii="Arial" w:hAnsi="Arial" w:cs="Arial"/>
        </w:rPr>
        <w:t>30</w:t>
      </w:r>
      <w:r w:rsidR="003B68FA" w:rsidRPr="002679A3">
        <w:rPr>
          <w:rFonts w:ascii="Arial" w:hAnsi="Arial" w:cs="Arial"/>
        </w:rPr>
        <w:t xml:space="preserve">] </w:t>
      </w:r>
      <w:r w:rsidR="002679A3" w:rsidRPr="002679A3">
        <w:rPr>
          <w:rFonts w:ascii="Arial" w:hAnsi="Arial" w:cs="Arial"/>
        </w:rPr>
        <w:t xml:space="preserve">B.A. </w:t>
      </w:r>
      <w:r w:rsidR="002679A3" w:rsidRPr="005B7168">
        <w:rPr>
          <w:rFonts w:ascii="Arial" w:hAnsi="Arial" w:cs="Arial"/>
        </w:rPr>
        <w:t>Thomson, Atmospheric pressure ionization and liquid chromatography/mass spectrometry—together at last</w:t>
      </w:r>
      <w:proofErr w:type="gramStart"/>
      <w:r w:rsidR="002679A3" w:rsidRPr="005B7168">
        <w:rPr>
          <w:rFonts w:ascii="Arial" w:hAnsi="Arial" w:cs="Arial"/>
        </w:rPr>
        <w:t>,  </w:t>
      </w:r>
      <w:r w:rsidR="002679A3" w:rsidRPr="005B7168">
        <w:rPr>
          <w:rFonts w:ascii="Arial" w:hAnsi="Arial" w:cs="Arial"/>
          <w:iCs/>
        </w:rPr>
        <w:t>J</w:t>
      </w:r>
      <w:proofErr w:type="gramEnd"/>
      <w:r w:rsidR="002679A3" w:rsidRPr="005B7168">
        <w:rPr>
          <w:rFonts w:ascii="Arial" w:hAnsi="Arial" w:cs="Arial"/>
          <w:iCs/>
        </w:rPr>
        <w:t>. Am. Soc. Mass Spectrom</w:t>
      </w:r>
      <w:r w:rsidR="002679A3" w:rsidRPr="005B7168">
        <w:rPr>
          <w:rFonts w:ascii="Arial" w:hAnsi="Arial" w:cs="Arial"/>
        </w:rPr>
        <w:t>. </w:t>
      </w:r>
      <w:r w:rsidR="002679A3" w:rsidRPr="005B7168">
        <w:rPr>
          <w:rFonts w:ascii="Arial" w:hAnsi="Arial" w:cs="Arial"/>
          <w:bCs/>
        </w:rPr>
        <w:t>9</w:t>
      </w:r>
      <w:r w:rsidR="002679A3" w:rsidRPr="005B7168">
        <w:rPr>
          <w:rFonts w:ascii="Arial" w:hAnsi="Arial" w:cs="Arial"/>
        </w:rPr>
        <w:t>(3) (1998) 187–193</w:t>
      </w:r>
      <w:r w:rsidR="003B68FA" w:rsidRPr="002679A3">
        <w:rPr>
          <w:rFonts w:ascii="Arial" w:hAnsi="Arial" w:cs="Arial"/>
          <w:bCs/>
        </w:rPr>
        <w:t>.</w:t>
      </w:r>
      <w:r w:rsidR="002679A3" w:rsidRPr="002679A3">
        <w:t xml:space="preserve"> </w:t>
      </w:r>
      <w:hyperlink r:id="rId44" w:tgtFrame="_blank" w:tooltip="Persistent link using digital object identifier" w:history="1">
        <w:r w:rsidR="002679A3" w:rsidRPr="002679A3">
          <w:rPr>
            <w:rStyle w:val="Collegamentoipertestuale"/>
            <w:rFonts w:ascii="Arial" w:hAnsi="Arial" w:cs="Arial"/>
            <w:bCs/>
          </w:rPr>
          <w:t>https://doi.org/10.1016/S1044-0305(97)00285-7</w:t>
        </w:r>
      </w:hyperlink>
      <w:r w:rsidR="003B68FA" w:rsidRPr="002679A3">
        <w:rPr>
          <w:rFonts w:ascii="Arial" w:hAnsi="Arial" w:cs="Arial"/>
          <w:bCs/>
        </w:rPr>
        <w:t xml:space="preserve">. </w:t>
      </w:r>
    </w:p>
    <w:p w14:paraId="17F535F8" w14:textId="77777777" w:rsidR="003B68FA" w:rsidRPr="000C6B50" w:rsidRDefault="003B68FA" w:rsidP="004B0D71">
      <w:pPr>
        <w:spacing w:line="360" w:lineRule="auto"/>
        <w:jc w:val="both"/>
        <w:rPr>
          <w:rFonts w:ascii="Arial" w:hAnsi="Arial" w:cs="Arial"/>
          <w:bCs/>
        </w:rPr>
      </w:pPr>
    </w:p>
    <w:p w14:paraId="352417D4" w14:textId="7A99FE7B" w:rsidR="003B68FA" w:rsidRPr="000C6B50" w:rsidRDefault="007945CC" w:rsidP="004B0D71">
      <w:pPr>
        <w:spacing w:line="360" w:lineRule="auto"/>
        <w:jc w:val="both"/>
        <w:rPr>
          <w:rFonts w:ascii="Arial" w:hAnsi="Arial" w:cs="Arial"/>
          <w:bCs/>
        </w:rPr>
      </w:pPr>
      <w:r>
        <w:rPr>
          <w:rFonts w:ascii="Arial" w:hAnsi="Arial" w:cs="Arial"/>
          <w:bCs/>
        </w:rPr>
        <w:t>[</w:t>
      </w:r>
      <w:r w:rsidR="004809F5">
        <w:rPr>
          <w:rFonts w:ascii="Arial" w:hAnsi="Arial" w:cs="Arial"/>
          <w:bCs/>
        </w:rPr>
        <w:t>31</w:t>
      </w:r>
      <w:r w:rsidR="003B68FA" w:rsidRPr="000C6B50">
        <w:rPr>
          <w:rFonts w:ascii="Arial" w:hAnsi="Arial" w:cs="Arial"/>
          <w:bCs/>
        </w:rPr>
        <w:t xml:space="preserve">] D.B. </w:t>
      </w:r>
      <w:hyperlink r:id="rId45" w:history="1">
        <w:r w:rsidR="003B68FA" w:rsidRPr="000C6B50">
          <w:rPr>
            <w:rStyle w:val="Collegamentoipertestuale"/>
            <w:rFonts w:ascii="Arial" w:hAnsi="Arial" w:cs="Arial"/>
            <w:bCs/>
            <w:color w:val="auto"/>
            <w:u w:val="none"/>
          </w:rPr>
          <w:t>Robb</w:t>
        </w:r>
      </w:hyperlink>
      <w:r w:rsidR="003B68FA" w:rsidRPr="000C6B50">
        <w:rPr>
          <w:rFonts w:ascii="Arial" w:hAnsi="Arial" w:cs="Arial"/>
          <w:bCs/>
        </w:rPr>
        <w:t xml:space="preserve">, T.R. </w:t>
      </w:r>
      <w:hyperlink r:id="rId46" w:history="1">
        <w:r w:rsidR="003B68FA" w:rsidRPr="000C6B50">
          <w:rPr>
            <w:rStyle w:val="Collegamentoipertestuale"/>
            <w:rFonts w:ascii="Arial" w:hAnsi="Arial" w:cs="Arial"/>
            <w:bCs/>
            <w:color w:val="auto"/>
            <w:u w:val="none"/>
          </w:rPr>
          <w:t>Covey</w:t>
        </w:r>
      </w:hyperlink>
      <w:r w:rsidR="003B68FA" w:rsidRPr="000C6B50">
        <w:rPr>
          <w:rFonts w:ascii="Arial" w:hAnsi="Arial" w:cs="Arial"/>
          <w:bCs/>
        </w:rPr>
        <w:t xml:space="preserve">, A.P. </w:t>
      </w:r>
      <w:hyperlink r:id="rId47" w:history="1">
        <w:r w:rsidR="003B68FA" w:rsidRPr="000C6B50">
          <w:rPr>
            <w:rStyle w:val="Collegamentoipertestuale"/>
            <w:rFonts w:ascii="Arial" w:hAnsi="Arial" w:cs="Arial"/>
            <w:bCs/>
            <w:color w:val="auto"/>
            <w:u w:val="none"/>
          </w:rPr>
          <w:t>Bruins</w:t>
        </w:r>
      </w:hyperlink>
      <w:r w:rsidR="003B68FA" w:rsidRPr="000C6B50">
        <w:rPr>
          <w:rFonts w:ascii="Arial" w:hAnsi="Arial" w:cs="Arial"/>
          <w:bCs/>
        </w:rPr>
        <w:t>, Atmospheric pressure photoionization: an ionization method for liquid chromatography-mass spectrometry, Anal. Chem. 72(15) (2000) 3653-3659.</w:t>
      </w:r>
      <w:r w:rsidR="003B68FA" w:rsidRPr="000C6B50">
        <w:rPr>
          <w:rFonts w:ascii="Arial" w:hAnsi="Arial" w:cs="Arial"/>
        </w:rPr>
        <w:t xml:space="preserve"> </w:t>
      </w:r>
      <w:r w:rsidR="003B68FA" w:rsidRPr="000C6B50">
        <w:rPr>
          <w:rFonts w:ascii="Arial" w:hAnsi="Arial" w:cs="Arial"/>
          <w:bCs/>
        </w:rPr>
        <w:t xml:space="preserve">DOI: </w:t>
      </w:r>
      <w:hyperlink r:id="rId48" w:tgtFrame="_blank" w:history="1">
        <w:r w:rsidR="003B68FA" w:rsidRPr="000C6B50">
          <w:rPr>
            <w:rStyle w:val="Collegamentoipertestuale"/>
            <w:rFonts w:ascii="Arial" w:hAnsi="Arial" w:cs="Arial"/>
            <w:bCs/>
          </w:rPr>
          <w:t>10.1021/ac0001636</w:t>
        </w:r>
      </w:hyperlink>
      <w:r w:rsidR="003B68FA" w:rsidRPr="000C6B50">
        <w:rPr>
          <w:rFonts w:ascii="Arial" w:hAnsi="Arial" w:cs="Arial"/>
          <w:bCs/>
        </w:rPr>
        <w:t xml:space="preserve">. </w:t>
      </w:r>
    </w:p>
    <w:p w14:paraId="44B2E45A" w14:textId="77777777" w:rsidR="003B68FA" w:rsidRPr="000C6B50" w:rsidRDefault="003B68FA" w:rsidP="004B0D71">
      <w:pPr>
        <w:spacing w:line="360" w:lineRule="auto"/>
        <w:jc w:val="both"/>
        <w:rPr>
          <w:rFonts w:ascii="Arial" w:hAnsi="Arial" w:cs="Arial"/>
          <w:bCs/>
        </w:rPr>
      </w:pPr>
    </w:p>
    <w:p w14:paraId="1DEF1D59" w14:textId="148D4387" w:rsidR="003B68FA" w:rsidRPr="000C6B50" w:rsidRDefault="007945CC" w:rsidP="004B0D71">
      <w:pPr>
        <w:spacing w:line="360" w:lineRule="auto"/>
        <w:jc w:val="both"/>
        <w:rPr>
          <w:rFonts w:ascii="Arial" w:hAnsi="Arial" w:cs="Arial"/>
          <w:bCs/>
        </w:rPr>
      </w:pPr>
      <w:r>
        <w:rPr>
          <w:rFonts w:ascii="Arial" w:hAnsi="Arial" w:cs="Arial"/>
          <w:bCs/>
        </w:rPr>
        <w:t>[</w:t>
      </w:r>
      <w:r w:rsidR="004809F5">
        <w:rPr>
          <w:rFonts w:ascii="Arial" w:hAnsi="Arial" w:cs="Arial"/>
          <w:bCs/>
        </w:rPr>
        <w:t>32</w:t>
      </w:r>
      <w:r w:rsidR="003B68FA" w:rsidRPr="000C6B50">
        <w:rPr>
          <w:rFonts w:ascii="Arial" w:hAnsi="Arial" w:cs="Arial"/>
          <w:bCs/>
        </w:rPr>
        <w:t xml:space="preserve">] V.L. Tal’roze, G.V. Karpov, I.G. Gordetskii, V.E. Skurat, Capillary </w:t>
      </w:r>
      <w:r w:rsidR="000F599A" w:rsidRPr="000C6B50">
        <w:rPr>
          <w:rFonts w:ascii="Arial" w:hAnsi="Arial" w:cs="Arial"/>
          <w:bCs/>
        </w:rPr>
        <w:t>systems for the introduction of liquid mixtures into an analytical mass spectromete</w:t>
      </w:r>
      <w:r w:rsidR="003B68FA" w:rsidRPr="000C6B50">
        <w:rPr>
          <w:rFonts w:ascii="Arial" w:hAnsi="Arial" w:cs="Arial"/>
          <w:bCs/>
        </w:rPr>
        <w:t>r, Russ. J. Phys. Chem. 42 (1968) 1658–1664.</w:t>
      </w:r>
    </w:p>
    <w:p w14:paraId="7945B233" w14:textId="77777777" w:rsidR="003B68FA" w:rsidRPr="000C6B50" w:rsidRDefault="003B68FA" w:rsidP="004B0D71">
      <w:pPr>
        <w:spacing w:line="360" w:lineRule="auto"/>
        <w:jc w:val="both"/>
        <w:rPr>
          <w:rFonts w:ascii="Arial" w:hAnsi="Arial" w:cs="Arial"/>
          <w:bCs/>
        </w:rPr>
      </w:pPr>
    </w:p>
    <w:p w14:paraId="01D24AB0" w14:textId="433F02D4" w:rsidR="003B68FA" w:rsidRPr="000C6B50" w:rsidRDefault="003B68FA" w:rsidP="004B0D71">
      <w:pPr>
        <w:spacing w:line="360" w:lineRule="auto"/>
        <w:jc w:val="both"/>
        <w:rPr>
          <w:rFonts w:ascii="Arial" w:hAnsi="Arial" w:cs="Arial"/>
          <w:bCs/>
        </w:rPr>
      </w:pPr>
      <w:r w:rsidRPr="000C6B50">
        <w:rPr>
          <w:rFonts w:ascii="Arial" w:hAnsi="Arial" w:cs="Arial"/>
          <w:bCs/>
        </w:rPr>
        <w:t>[</w:t>
      </w:r>
      <w:r w:rsidR="004809F5">
        <w:rPr>
          <w:rFonts w:ascii="Arial" w:hAnsi="Arial" w:cs="Arial"/>
          <w:bCs/>
        </w:rPr>
        <w:t>33</w:t>
      </w:r>
      <w:r w:rsidRPr="000C6B50">
        <w:rPr>
          <w:rFonts w:ascii="Arial" w:hAnsi="Arial" w:cs="Arial"/>
          <w:bCs/>
        </w:rPr>
        <w:t xml:space="preserve">] P. Arpino, M.A. Baldwin, F.W. McLafferty, Liquid </w:t>
      </w:r>
      <w:r w:rsidR="000F599A" w:rsidRPr="000C6B50">
        <w:rPr>
          <w:rFonts w:ascii="Arial" w:hAnsi="Arial" w:cs="Arial"/>
          <w:bCs/>
        </w:rPr>
        <w:t xml:space="preserve">chromatography/mass spectrometry. </w:t>
      </w:r>
      <w:r w:rsidRPr="000C6B50">
        <w:rPr>
          <w:rFonts w:ascii="Arial" w:hAnsi="Arial" w:cs="Arial"/>
          <w:bCs/>
        </w:rPr>
        <w:t xml:space="preserve">II: </w:t>
      </w:r>
      <w:r w:rsidR="000F599A" w:rsidRPr="000C6B50">
        <w:rPr>
          <w:rFonts w:ascii="Arial" w:hAnsi="Arial" w:cs="Arial"/>
          <w:bCs/>
        </w:rPr>
        <w:t>continuous monitoring</w:t>
      </w:r>
      <w:r w:rsidRPr="000C6B50">
        <w:rPr>
          <w:rFonts w:ascii="Arial" w:hAnsi="Arial" w:cs="Arial"/>
          <w:bCs/>
        </w:rPr>
        <w:t>, Biomed. Mass Spectrom. 1 (1974) 80–82.</w:t>
      </w:r>
      <w:r w:rsidRPr="000C6B50">
        <w:t xml:space="preserve"> </w:t>
      </w:r>
      <w:hyperlink r:id="rId49" w:history="1">
        <w:r w:rsidRPr="000C6B50">
          <w:rPr>
            <w:rStyle w:val="Collegamentoipertestuale"/>
            <w:rFonts w:ascii="Arial" w:hAnsi="Arial" w:cs="Arial"/>
            <w:bCs/>
          </w:rPr>
          <w:t>https://doi.org/10.1002/bms.1200010117</w:t>
        </w:r>
      </w:hyperlink>
      <w:r w:rsidRPr="000C6B50">
        <w:rPr>
          <w:rFonts w:ascii="Arial" w:hAnsi="Arial" w:cs="Arial"/>
          <w:bCs/>
        </w:rPr>
        <w:t>.</w:t>
      </w:r>
    </w:p>
    <w:p w14:paraId="7B87F4A9" w14:textId="77777777" w:rsidR="003B68FA" w:rsidRPr="000C6B50" w:rsidRDefault="003B68FA" w:rsidP="004B0D71">
      <w:pPr>
        <w:spacing w:line="360" w:lineRule="auto"/>
        <w:jc w:val="both"/>
        <w:rPr>
          <w:rFonts w:ascii="Arial" w:hAnsi="Arial" w:cs="Arial"/>
          <w:bCs/>
        </w:rPr>
      </w:pPr>
    </w:p>
    <w:p w14:paraId="29C1F67A" w14:textId="635C4ACE" w:rsidR="003B68FA" w:rsidRPr="000C6B50" w:rsidRDefault="007945CC" w:rsidP="004B0D71">
      <w:pPr>
        <w:spacing w:line="360" w:lineRule="auto"/>
        <w:jc w:val="both"/>
        <w:rPr>
          <w:rFonts w:ascii="Arial" w:hAnsi="Arial" w:cs="Arial"/>
          <w:bCs/>
        </w:rPr>
      </w:pPr>
      <w:r>
        <w:rPr>
          <w:rFonts w:ascii="Arial" w:hAnsi="Arial" w:cs="Arial"/>
          <w:bCs/>
        </w:rPr>
        <w:t>[</w:t>
      </w:r>
      <w:r w:rsidR="004809F5">
        <w:rPr>
          <w:rFonts w:ascii="Arial" w:hAnsi="Arial" w:cs="Arial"/>
          <w:bCs/>
        </w:rPr>
        <w:t>34</w:t>
      </w:r>
      <w:r w:rsidR="003B68FA" w:rsidRPr="000C6B50">
        <w:rPr>
          <w:rFonts w:ascii="Arial" w:hAnsi="Arial" w:cs="Arial"/>
          <w:bCs/>
        </w:rPr>
        <w:t xml:space="preserve">] W.M.A. Niessen, A </w:t>
      </w:r>
      <w:r w:rsidR="000F599A" w:rsidRPr="000C6B50">
        <w:rPr>
          <w:rFonts w:ascii="Arial" w:hAnsi="Arial" w:cs="Arial"/>
          <w:bCs/>
        </w:rPr>
        <w:t xml:space="preserve">review of direct liquid introduction interfacing </w:t>
      </w:r>
      <w:r w:rsidR="003B68FA" w:rsidRPr="000C6B50">
        <w:rPr>
          <w:rFonts w:ascii="Arial" w:hAnsi="Arial" w:cs="Arial"/>
          <w:bCs/>
        </w:rPr>
        <w:t xml:space="preserve">for LC/MS Part I: </w:t>
      </w:r>
      <w:r w:rsidR="000F599A" w:rsidRPr="000C6B50">
        <w:rPr>
          <w:rFonts w:ascii="Arial" w:hAnsi="Arial" w:cs="Arial"/>
          <w:bCs/>
        </w:rPr>
        <w:t>instrumental aspects</w:t>
      </w:r>
      <w:r w:rsidR="003B68FA" w:rsidRPr="000C6B50">
        <w:rPr>
          <w:rFonts w:ascii="Arial" w:hAnsi="Arial" w:cs="Arial"/>
          <w:bCs/>
        </w:rPr>
        <w:t>, Chromatographia 21 (1986) 277–287.</w:t>
      </w:r>
      <w:r w:rsidR="003B68FA" w:rsidRPr="000C6B50">
        <w:t xml:space="preserve"> </w:t>
      </w:r>
      <w:hyperlink r:id="rId50" w:history="1">
        <w:r w:rsidR="003B68FA" w:rsidRPr="000C6B50">
          <w:rPr>
            <w:rStyle w:val="Collegamentoipertestuale"/>
            <w:rFonts w:ascii="Arial" w:hAnsi="Arial" w:cs="Arial"/>
            <w:bCs/>
          </w:rPr>
          <w:t>https://doi.org/10.1007/BF02311882</w:t>
        </w:r>
      </w:hyperlink>
      <w:r w:rsidR="003B68FA" w:rsidRPr="000C6B50">
        <w:rPr>
          <w:rFonts w:ascii="Arial" w:hAnsi="Arial" w:cs="Arial"/>
          <w:bCs/>
        </w:rPr>
        <w:t>.</w:t>
      </w:r>
    </w:p>
    <w:p w14:paraId="11197346" w14:textId="77777777" w:rsidR="003B68FA" w:rsidRPr="000C6B50" w:rsidRDefault="003B68FA" w:rsidP="004B0D71">
      <w:pPr>
        <w:spacing w:line="360" w:lineRule="auto"/>
        <w:jc w:val="both"/>
        <w:rPr>
          <w:rFonts w:ascii="Arial" w:hAnsi="Arial" w:cs="Arial"/>
          <w:bCs/>
        </w:rPr>
      </w:pPr>
    </w:p>
    <w:p w14:paraId="18680CD0" w14:textId="54C10163" w:rsidR="003B68FA" w:rsidRDefault="00363940" w:rsidP="004B0D71">
      <w:pPr>
        <w:spacing w:line="360" w:lineRule="auto"/>
        <w:jc w:val="both"/>
        <w:rPr>
          <w:rFonts w:ascii="Arial" w:hAnsi="Arial" w:cs="Arial"/>
          <w:bCs/>
        </w:rPr>
      </w:pPr>
      <w:r>
        <w:rPr>
          <w:rFonts w:ascii="Arial" w:hAnsi="Arial" w:cs="Arial"/>
          <w:bCs/>
        </w:rPr>
        <w:t>[</w:t>
      </w:r>
      <w:r w:rsidR="004809F5">
        <w:rPr>
          <w:rFonts w:ascii="Arial" w:hAnsi="Arial" w:cs="Arial"/>
          <w:bCs/>
        </w:rPr>
        <w:t>35</w:t>
      </w:r>
      <w:r w:rsidR="003B68FA" w:rsidRPr="000C6B50">
        <w:rPr>
          <w:rFonts w:ascii="Arial" w:hAnsi="Arial" w:cs="Arial"/>
          <w:bCs/>
        </w:rPr>
        <w:t xml:space="preserve">] </w:t>
      </w:r>
      <w:bookmarkStart w:id="1" w:name="baep-author-id1"/>
      <w:r w:rsidR="003B68FA" w:rsidRPr="000C6B50">
        <w:rPr>
          <w:rFonts w:ascii="Arial" w:hAnsi="Arial" w:cs="Arial"/>
          <w:bCs/>
        </w:rPr>
        <w:fldChar w:fldCharType="begin"/>
      </w:r>
      <w:r w:rsidR="003B68FA" w:rsidRPr="000C6B50">
        <w:rPr>
          <w:rFonts w:ascii="Arial" w:hAnsi="Arial" w:cs="Arial"/>
          <w:bCs/>
        </w:rPr>
        <w:instrText xml:space="preserve"> HYPERLINK "https://www.sciencedirect.com/science/article/abs/pii/S002196730082261X" \l "!" </w:instrText>
      </w:r>
      <w:r w:rsidR="003B68FA" w:rsidRPr="000C6B50">
        <w:rPr>
          <w:rFonts w:ascii="Arial" w:hAnsi="Arial" w:cs="Arial"/>
          <w:bCs/>
        </w:rPr>
        <w:fldChar w:fldCharType="separate"/>
      </w:r>
      <w:r w:rsidR="003B68FA" w:rsidRPr="000C6B50">
        <w:rPr>
          <w:rStyle w:val="Collegamentoipertestuale"/>
          <w:rFonts w:ascii="Arial" w:hAnsi="Arial" w:cs="Arial"/>
          <w:bCs/>
          <w:color w:val="auto"/>
          <w:u w:val="none"/>
        </w:rPr>
        <w:t>W.H. McFadden</w:t>
      </w:r>
      <w:r w:rsidR="003B68FA" w:rsidRPr="000C6B50">
        <w:rPr>
          <w:rFonts w:ascii="Arial" w:hAnsi="Arial" w:cs="Arial"/>
        </w:rPr>
        <w:fldChar w:fldCharType="end"/>
      </w:r>
      <w:bookmarkStart w:id="2" w:name="baep-author-id2"/>
      <w:bookmarkEnd w:id="1"/>
      <w:r w:rsidR="003B68FA" w:rsidRPr="000C6B50">
        <w:rPr>
          <w:rFonts w:ascii="Arial" w:hAnsi="Arial" w:cs="Arial"/>
          <w:bCs/>
        </w:rPr>
        <w:t xml:space="preserve">, </w:t>
      </w:r>
      <w:hyperlink r:id="rId51" w:anchor="!" w:history="1">
        <w:r w:rsidR="003B68FA" w:rsidRPr="000C6B50">
          <w:rPr>
            <w:rStyle w:val="Collegamentoipertestuale"/>
            <w:rFonts w:ascii="Arial" w:hAnsi="Arial" w:cs="Arial"/>
            <w:bCs/>
            <w:color w:val="auto"/>
            <w:u w:val="none"/>
          </w:rPr>
          <w:t>H.L. Schwartz</w:t>
        </w:r>
      </w:hyperlink>
      <w:bookmarkStart w:id="3" w:name="baep-author-id4"/>
      <w:bookmarkEnd w:id="2"/>
      <w:r w:rsidR="003B68FA" w:rsidRPr="000C6B50">
        <w:rPr>
          <w:rFonts w:ascii="Arial" w:hAnsi="Arial" w:cs="Arial"/>
          <w:bCs/>
        </w:rPr>
        <w:t xml:space="preserve">, </w:t>
      </w:r>
      <w:hyperlink r:id="rId52" w:anchor="!" w:history="1">
        <w:r w:rsidR="003B68FA" w:rsidRPr="000C6B50">
          <w:rPr>
            <w:rStyle w:val="Collegamentoipertestuale"/>
            <w:rFonts w:ascii="Arial" w:hAnsi="Arial" w:cs="Arial"/>
            <w:bCs/>
            <w:color w:val="auto"/>
            <w:u w:val="none"/>
          </w:rPr>
          <w:t>S. Evans</w:t>
        </w:r>
      </w:hyperlink>
      <w:bookmarkEnd w:id="3"/>
      <w:r w:rsidR="003B68FA" w:rsidRPr="000C6B50">
        <w:rPr>
          <w:rFonts w:ascii="Arial" w:hAnsi="Arial" w:cs="Arial"/>
          <w:bCs/>
        </w:rPr>
        <w:t xml:space="preserve">, Direct analysis of liquid chromatographic effluents, J. Chromatogr. A 122 (1976) 389-396. </w:t>
      </w:r>
      <w:hyperlink r:id="rId53" w:tgtFrame="_blank" w:tooltip="Persistent link using digital object identifier" w:history="1">
        <w:r w:rsidR="003B68FA" w:rsidRPr="000C6B50">
          <w:rPr>
            <w:rStyle w:val="Collegamentoipertestuale"/>
            <w:rFonts w:ascii="Arial" w:hAnsi="Arial" w:cs="Arial"/>
            <w:bCs/>
          </w:rPr>
          <w:t>https://doi.org/10.1016/S0021-9673(00)82261-X</w:t>
        </w:r>
      </w:hyperlink>
      <w:r w:rsidR="003B68FA" w:rsidRPr="000C6B50">
        <w:rPr>
          <w:rFonts w:ascii="Arial" w:hAnsi="Arial" w:cs="Arial"/>
          <w:bCs/>
        </w:rPr>
        <w:t xml:space="preserve">. </w:t>
      </w:r>
    </w:p>
    <w:p w14:paraId="05FC11A2" w14:textId="77777777" w:rsidR="00FD091B" w:rsidRDefault="00FD091B" w:rsidP="004B0D71">
      <w:pPr>
        <w:spacing w:line="360" w:lineRule="auto"/>
        <w:jc w:val="both"/>
        <w:rPr>
          <w:rFonts w:ascii="Arial" w:hAnsi="Arial" w:cs="Arial"/>
          <w:bCs/>
        </w:rPr>
      </w:pPr>
    </w:p>
    <w:p w14:paraId="5004B5A5" w14:textId="5AE510B4" w:rsidR="00574644" w:rsidRPr="000C6B50" w:rsidRDefault="00574644" w:rsidP="004B0D71">
      <w:pPr>
        <w:spacing w:line="360" w:lineRule="auto"/>
        <w:jc w:val="both"/>
        <w:rPr>
          <w:rFonts w:ascii="Arial" w:hAnsi="Arial" w:cs="Arial"/>
          <w:bCs/>
        </w:rPr>
      </w:pPr>
      <w:r>
        <w:rPr>
          <w:rFonts w:ascii="Arial" w:hAnsi="Arial" w:cs="Arial"/>
          <w:bCs/>
        </w:rPr>
        <w:t>[</w:t>
      </w:r>
      <w:r w:rsidR="004809F5">
        <w:rPr>
          <w:rFonts w:ascii="Arial" w:hAnsi="Arial" w:cs="Arial"/>
          <w:bCs/>
        </w:rPr>
        <w:t>36</w:t>
      </w:r>
      <w:r>
        <w:rPr>
          <w:rFonts w:ascii="Arial" w:hAnsi="Arial" w:cs="Arial"/>
          <w:bCs/>
        </w:rPr>
        <w:t xml:space="preserve">] M.J. Hayes, E.P. Lankmayer, P. Vouros, B.L. Karger, J.M. McGuire, </w:t>
      </w:r>
      <w:r w:rsidRPr="00574644">
        <w:rPr>
          <w:rFonts w:ascii="Arial" w:hAnsi="Arial" w:cs="Arial"/>
          <w:bCs/>
        </w:rPr>
        <w:t>Moving belt interface with spray deposition for liquid chromatography/mass spectrometry</w:t>
      </w:r>
      <w:r>
        <w:rPr>
          <w:rFonts w:ascii="Arial" w:hAnsi="Arial" w:cs="Arial"/>
          <w:bCs/>
        </w:rPr>
        <w:t xml:space="preserve">, </w:t>
      </w:r>
      <w:r w:rsidR="006367EF">
        <w:rPr>
          <w:rFonts w:ascii="Arial" w:hAnsi="Arial" w:cs="Arial"/>
          <w:bCs/>
        </w:rPr>
        <w:t xml:space="preserve">Anal. Chem. </w:t>
      </w:r>
      <w:r>
        <w:rPr>
          <w:rFonts w:ascii="Arial" w:hAnsi="Arial" w:cs="Arial"/>
          <w:bCs/>
        </w:rPr>
        <w:t>55</w:t>
      </w:r>
      <w:r w:rsidR="006367EF">
        <w:rPr>
          <w:rFonts w:ascii="Arial" w:hAnsi="Arial" w:cs="Arial"/>
          <w:bCs/>
        </w:rPr>
        <w:t>(11)</w:t>
      </w:r>
      <w:r>
        <w:rPr>
          <w:rFonts w:ascii="Arial" w:hAnsi="Arial" w:cs="Arial"/>
          <w:bCs/>
        </w:rPr>
        <w:t xml:space="preserve"> (1983) </w:t>
      </w:r>
      <w:r w:rsidR="006367EF">
        <w:rPr>
          <w:rFonts w:ascii="Arial" w:hAnsi="Arial" w:cs="Arial"/>
          <w:bCs/>
        </w:rPr>
        <w:t xml:space="preserve">1745-1752. </w:t>
      </w:r>
      <w:hyperlink r:id="rId54" w:tooltip="DOI URL" w:history="1">
        <w:r w:rsidR="006367EF" w:rsidRPr="006367EF">
          <w:rPr>
            <w:rStyle w:val="Collegamentoipertestuale"/>
            <w:rFonts w:ascii="Arial" w:hAnsi="Arial" w:cs="Arial"/>
            <w:bCs/>
          </w:rPr>
          <w:t>https://doi.org/10.1021/ac00261a024</w:t>
        </w:r>
      </w:hyperlink>
      <w:r w:rsidR="006367EF">
        <w:rPr>
          <w:rFonts w:ascii="Arial" w:hAnsi="Arial" w:cs="Arial"/>
          <w:bCs/>
        </w:rPr>
        <w:t xml:space="preserve">. </w:t>
      </w:r>
    </w:p>
    <w:p w14:paraId="6AC04CDE" w14:textId="77777777" w:rsidR="003B68FA" w:rsidRPr="000C6B50" w:rsidRDefault="003B68FA" w:rsidP="004B0D71">
      <w:pPr>
        <w:spacing w:line="360" w:lineRule="auto"/>
        <w:jc w:val="both"/>
        <w:rPr>
          <w:rFonts w:ascii="Arial" w:hAnsi="Arial" w:cs="Arial"/>
          <w:bCs/>
        </w:rPr>
      </w:pPr>
    </w:p>
    <w:p w14:paraId="6E51E186" w14:textId="4BEAC738" w:rsidR="003B68FA" w:rsidRPr="000C6B50" w:rsidRDefault="00363940" w:rsidP="004B0D71">
      <w:pPr>
        <w:spacing w:line="360" w:lineRule="auto"/>
        <w:jc w:val="both"/>
        <w:rPr>
          <w:rFonts w:ascii="Arial" w:hAnsi="Arial" w:cs="Arial"/>
          <w:bCs/>
        </w:rPr>
      </w:pPr>
      <w:r>
        <w:rPr>
          <w:rFonts w:ascii="Arial" w:hAnsi="Arial" w:cs="Arial"/>
          <w:bCs/>
        </w:rPr>
        <w:t>[</w:t>
      </w:r>
      <w:r w:rsidR="004809F5">
        <w:rPr>
          <w:rFonts w:ascii="Arial" w:hAnsi="Arial" w:cs="Arial"/>
          <w:bCs/>
        </w:rPr>
        <w:t>37</w:t>
      </w:r>
      <w:r w:rsidR="003B68FA" w:rsidRPr="000C6B50">
        <w:rPr>
          <w:rFonts w:ascii="Arial" w:hAnsi="Arial" w:cs="Arial"/>
          <w:bCs/>
        </w:rPr>
        <w:t xml:space="preserve">] D.E. Games, Combined high performance liquid chromatography mass spectrometry, Biomed. Mass Spectrom. 8 (1981) 454-462. </w:t>
      </w:r>
      <w:hyperlink r:id="rId55" w:history="1">
        <w:r w:rsidR="003B68FA" w:rsidRPr="000C6B50">
          <w:rPr>
            <w:rStyle w:val="Collegamentoipertestuale"/>
            <w:rFonts w:ascii="Arial" w:hAnsi="Arial" w:cs="Arial"/>
            <w:bCs/>
          </w:rPr>
          <w:t>https://doi.org/10.1002/bms.1200080919</w:t>
        </w:r>
      </w:hyperlink>
      <w:r w:rsidR="003B68FA" w:rsidRPr="000C6B50">
        <w:rPr>
          <w:rFonts w:ascii="Arial" w:hAnsi="Arial" w:cs="Arial"/>
          <w:bCs/>
        </w:rPr>
        <w:t>.</w:t>
      </w:r>
    </w:p>
    <w:p w14:paraId="5645BBB4" w14:textId="77777777" w:rsidR="003B68FA" w:rsidRPr="000C6B50" w:rsidRDefault="003B68FA" w:rsidP="004B0D71">
      <w:pPr>
        <w:spacing w:line="360" w:lineRule="auto"/>
        <w:jc w:val="both"/>
        <w:rPr>
          <w:rFonts w:ascii="Arial" w:hAnsi="Arial" w:cs="Arial"/>
          <w:bCs/>
        </w:rPr>
      </w:pPr>
    </w:p>
    <w:p w14:paraId="4C3EC321" w14:textId="01A8489B" w:rsidR="003B68FA" w:rsidRDefault="00363940" w:rsidP="004B0D71">
      <w:pPr>
        <w:spacing w:line="360" w:lineRule="auto"/>
        <w:jc w:val="both"/>
        <w:rPr>
          <w:rFonts w:ascii="Arial" w:hAnsi="Arial" w:cs="Arial"/>
          <w:bCs/>
        </w:rPr>
      </w:pPr>
      <w:r>
        <w:rPr>
          <w:rFonts w:ascii="Arial" w:hAnsi="Arial" w:cs="Arial"/>
          <w:bCs/>
        </w:rPr>
        <w:t>[</w:t>
      </w:r>
      <w:r w:rsidR="004809F5">
        <w:rPr>
          <w:rFonts w:ascii="Arial" w:hAnsi="Arial" w:cs="Arial"/>
          <w:bCs/>
        </w:rPr>
        <w:t>38</w:t>
      </w:r>
      <w:r w:rsidR="003B68FA" w:rsidRPr="000C6B50">
        <w:rPr>
          <w:rFonts w:ascii="Arial" w:hAnsi="Arial" w:cs="Arial"/>
          <w:bCs/>
        </w:rPr>
        <w:t xml:space="preserve">] </w:t>
      </w:r>
      <w:hyperlink r:id="rId56" w:history="1">
        <w:r w:rsidR="003B68FA" w:rsidRPr="000C6B50">
          <w:rPr>
            <w:rStyle w:val="Collegamentoipertestuale"/>
            <w:rFonts w:ascii="Arial" w:hAnsi="Arial" w:cs="Arial"/>
            <w:bCs/>
            <w:color w:val="auto"/>
            <w:u w:val="none"/>
          </w:rPr>
          <w:t>R.C. Willoughby</w:t>
        </w:r>
      </w:hyperlink>
      <w:r w:rsidR="003B68FA" w:rsidRPr="000C6B50">
        <w:rPr>
          <w:rFonts w:ascii="Arial" w:hAnsi="Arial" w:cs="Arial"/>
          <w:bCs/>
        </w:rPr>
        <w:t xml:space="preserve">, </w:t>
      </w:r>
      <w:hyperlink r:id="rId57" w:history="1">
        <w:r w:rsidR="003B68FA" w:rsidRPr="000C6B50">
          <w:rPr>
            <w:rStyle w:val="Collegamentoipertestuale"/>
            <w:rFonts w:ascii="Arial" w:hAnsi="Arial" w:cs="Arial"/>
            <w:bCs/>
            <w:color w:val="auto"/>
            <w:u w:val="none"/>
          </w:rPr>
          <w:t>R.F. Browner</w:t>
        </w:r>
      </w:hyperlink>
      <w:r w:rsidR="003B68FA" w:rsidRPr="000C6B50">
        <w:rPr>
          <w:rFonts w:ascii="Arial" w:hAnsi="Arial" w:cs="Arial"/>
          <w:bCs/>
        </w:rPr>
        <w:t xml:space="preserve">, Monodisperse aerosol generation interface for combining liquid chromatography with mass spectroscopy, Anal. Chem. 56(14) (1984) 2626-2631. </w:t>
      </w:r>
      <w:hyperlink r:id="rId58" w:tooltip="DOI URL" w:history="1">
        <w:r w:rsidR="003B68FA" w:rsidRPr="000C6B50">
          <w:rPr>
            <w:rStyle w:val="Collegamentoipertestuale"/>
            <w:rFonts w:ascii="Arial" w:hAnsi="Arial" w:cs="Arial"/>
            <w:bCs/>
          </w:rPr>
          <w:t>https://doi.org/10.1021/ac00278a003</w:t>
        </w:r>
      </w:hyperlink>
      <w:r w:rsidR="003B68FA" w:rsidRPr="000C6B50">
        <w:rPr>
          <w:rFonts w:ascii="Arial" w:hAnsi="Arial" w:cs="Arial"/>
          <w:bCs/>
        </w:rPr>
        <w:t xml:space="preserve">. </w:t>
      </w:r>
    </w:p>
    <w:p w14:paraId="082FBF8B" w14:textId="77777777" w:rsidR="009F1B67" w:rsidRPr="000C6B50" w:rsidRDefault="009F1B67" w:rsidP="004B0D71">
      <w:pPr>
        <w:spacing w:line="360" w:lineRule="auto"/>
        <w:jc w:val="both"/>
        <w:rPr>
          <w:rFonts w:ascii="Arial" w:hAnsi="Arial" w:cs="Arial"/>
          <w:bCs/>
        </w:rPr>
      </w:pPr>
    </w:p>
    <w:p w14:paraId="1ED0A18E" w14:textId="0CDA06C7" w:rsidR="003B68FA" w:rsidRDefault="003B68FA" w:rsidP="004B0D71">
      <w:pPr>
        <w:spacing w:line="360" w:lineRule="auto"/>
        <w:jc w:val="both"/>
        <w:rPr>
          <w:rFonts w:ascii="Arial" w:hAnsi="Arial" w:cs="Arial"/>
          <w:bCs/>
        </w:rPr>
      </w:pPr>
      <w:r w:rsidRPr="000C6B50">
        <w:rPr>
          <w:rFonts w:ascii="Arial" w:hAnsi="Arial" w:cs="Arial"/>
          <w:bCs/>
        </w:rPr>
        <w:t>[</w:t>
      </w:r>
      <w:r w:rsidR="004809F5">
        <w:rPr>
          <w:rFonts w:ascii="Arial" w:hAnsi="Arial" w:cs="Arial"/>
          <w:bCs/>
        </w:rPr>
        <w:t>39</w:t>
      </w:r>
      <w:r w:rsidRPr="000C6B50">
        <w:rPr>
          <w:rFonts w:ascii="Arial" w:hAnsi="Arial" w:cs="Arial"/>
          <w:bCs/>
        </w:rPr>
        <w:t xml:space="preserve">] </w:t>
      </w:r>
      <w:hyperlink r:id="rId59" w:history="1">
        <w:r w:rsidRPr="000C6B50">
          <w:rPr>
            <w:rStyle w:val="Collegamentoipertestuale"/>
            <w:rFonts w:ascii="Arial" w:hAnsi="Arial" w:cs="Arial"/>
            <w:bCs/>
            <w:color w:val="auto"/>
            <w:u w:val="none"/>
          </w:rPr>
          <w:t>P.C. Winkler</w:t>
        </w:r>
      </w:hyperlink>
      <w:r w:rsidRPr="000C6B50">
        <w:rPr>
          <w:rFonts w:ascii="Arial" w:hAnsi="Arial" w:cs="Arial"/>
          <w:bCs/>
        </w:rPr>
        <w:t xml:space="preserve">, </w:t>
      </w:r>
      <w:hyperlink r:id="rId60" w:history="1">
        <w:r w:rsidRPr="000C6B50">
          <w:rPr>
            <w:rStyle w:val="Collegamentoipertestuale"/>
            <w:rFonts w:ascii="Arial" w:hAnsi="Arial" w:cs="Arial"/>
            <w:bCs/>
            <w:color w:val="auto"/>
            <w:u w:val="none"/>
          </w:rPr>
          <w:t>D.D. Perkins</w:t>
        </w:r>
      </w:hyperlink>
      <w:r w:rsidRPr="000C6B50">
        <w:rPr>
          <w:rFonts w:ascii="Arial" w:hAnsi="Arial" w:cs="Arial"/>
          <w:bCs/>
        </w:rPr>
        <w:t xml:space="preserve">, </w:t>
      </w:r>
      <w:hyperlink r:id="rId61" w:history="1">
        <w:r w:rsidRPr="000C6B50">
          <w:rPr>
            <w:rStyle w:val="Collegamentoipertestuale"/>
            <w:rFonts w:ascii="Arial" w:hAnsi="Arial" w:cs="Arial"/>
            <w:bCs/>
            <w:color w:val="auto"/>
            <w:u w:val="none"/>
          </w:rPr>
          <w:t>W.K. Williams</w:t>
        </w:r>
      </w:hyperlink>
      <w:r w:rsidRPr="000C6B50">
        <w:rPr>
          <w:rFonts w:ascii="Arial" w:hAnsi="Arial" w:cs="Arial"/>
          <w:bCs/>
        </w:rPr>
        <w:t xml:space="preserve">, </w:t>
      </w:r>
      <w:hyperlink r:id="rId62" w:history="1">
        <w:r w:rsidRPr="000C6B50">
          <w:rPr>
            <w:rStyle w:val="Collegamentoipertestuale"/>
            <w:rFonts w:ascii="Arial" w:hAnsi="Arial" w:cs="Arial"/>
            <w:bCs/>
            <w:color w:val="auto"/>
            <w:u w:val="none"/>
          </w:rPr>
          <w:t>R.F. Browner</w:t>
        </w:r>
      </w:hyperlink>
      <w:r w:rsidRPr="000C6B50">
        <w:rPr>
          <w:rFonts w:ascii="Arial" w:hAnsi="Arial" w:cs="Arial"/>
          <w:bCs/>
        </w:rPr>
        <w:t xml:space="preserve">, Performance of an improved monodisperse aerosol generation interface for liquid chromatography/mass spectrometry, Anal. Chem. 60(5) (1988) 489-493. </w:t>
      </w:r>
      <w:hyperlink r:id="rId63" w:tooltip="DOI URL" w:history="1">
        <w:r w:rsidRPr="000C6B50">
          <w:rPr>
            <w:rStyle w:val="Collegamentoipertestuale"/>
            <w:rFonts w:ascii="Arial" w:hAnsi="Arial" w:cs="Arial"/>
            <w:bCs/>
          </w:rPr>
          <w:t>https://doi.org/10.1021/ac00156a024</w:t>
        </w:r>
      </w:hyperlink>
      <w:r w:rsidRPr="000C6B50">
        <w:rPr>
          <w:rFonts w:ascii="Arial" w:hAnsi="Arial" w:cs="Arial"/>
          <w:bCs/>
        </w:rPr>
        <w:t xml:space="preserve">. </w:t>
      </w:r>
    </w:p>
    <w:p w14:paraId="2B876774" w14:textId="77777777" w:rsidR="000C6B50" w:rsidRPr="000C6B50" w:rsidRDefault="000C6B50" w:rsidP="004B0D71">
      <w:pPr>
        <w:spacing w:line="360" w:lineRule="auto"/>
        <w:jc w:val="both"/>
        <w:rPr>
          <w:rFonts w:ascii="Arial" w:hAnsi="Arial" w:cs="Arial"/>
          <w:bCs/>
        </w:rPr>
      </w:pPr>
    </w:p>
    <w:p w14:paraId="44D292E3" w14:textId="4FCDDB9F" w:rsidR="003B68FA" w:rsidRDefault="00363940" w:rsidP="004B0D71">
      <w:pPr>
        <w:spacing w:line="360" w:lineRule="auto"/>
        <w:jc w:val="both"/>
        <w:rPr>
          <w:rFonts w:ascii="Arial" w:hAnsi="Arial" w:cs="Arial"/>
          <w:bCs/>
        </w:rPr>
      </w:pPr>
      <w:r>
        <w:rPr>
          <w:rFonts w:ascii="Arial" w:hAnsi="Arial" w:cs="Arial"/>
          <w:bCs/>
        </w:rPr>
        <w:t>[</w:t>
      </w:r>
      <w:r w:rsidR="004809F5">
        <w:rPr>
          <w:rFonts w:ascii="Arial" w:hAnsi="Arial" w:cs="Arial"/>
          <w:bCs/>
        </w:rPr>
        <w:t>40</w:t>
      </w:r>
      <w:r w:rsidR="003B68FA" w:rsidRPr="000C6B50">
        <w:rPr>
          <w:rFonts w:ascii="Arial" w:hAnsi="Arial" w:cs="Arial"/>
          <w:bCs/>
        </w:rPr>
        <w:t xml:space="preserve">] </w:t>
      </w:r>
      <w:hyperlink r:id="rId64" w:history="1">
        <w:r w:rsidR="003B68FA" w:rsidRPr="000C6B50">
          <w:rPr>
            <w:rStyle w:val="Collegamentoipertestuale"/>
            <w:rFonts w:ascii="Arial" w:hAnsi="Arial" w:cs="Arial"/>
            <w:bCs/>
            <w:color w:val="auto"/>
            <w:u w:val="none"/>
          </w:rPr>
          <w:t>R.D. Voyksner</w:t>
        </w:r>
      </w:hyperlink>
      <w:r w:rsidR="003B68FA" w:rsidRPr="000C6B50">
        <w:rPr>
          <w:rFonts w:ascii="Arial" w:hAnsi="Arial" w:cs="Arial"/>
          <w:bCs/>
        </w:rPr>
        <w:t xml:space="preserve">, </w:t>
      </w:r>
      <w:hyperlink r:id="rId65" w:history="1">
        <w:r w:rsidR="003B68FA" w:rsidRPr="000C6B50">
          <w:rPr>
            <w:rStyle w:val="Collegamentoipertestuale"/>
            <w:rFonts w:ascii="Arial" w:hAnsi="Arial" w:cs="Arial"/>
            <w:bCs/>
            <w:color w:val="auto"/>
            <w:u w:val="none"/>
          </w:rPr>
          <w:t>C.S. Smith</w:t>
        </w:r>
      </w:hyperlink>
      <w:r w:rsidR="003B68FA" w:rsidRPr="000C6B50">
        <w:rPr>
          <w:rFonts w:ascii="Arial" w:hAnsi="Arial" w:cs="Arial"/>
          <w:bCs/>
        </w:rPr>
        <w:t xml:space="preserve">, </w:t>
      </w:r>
      <w:hyperlink r:id="rId66" w:history="1">
        <w:r w:rsidR="003B68FA" w:rsidRPr="000C6B50">
          <w:rPr>
            <w:rStyle w:val="Collegamentoipertestuale"/>
            <w:rFonts w:ascii="Arial" w:hAnsi="Arial" w:cs="Arial"/>
            <w:bCs/>
            <w:color w:val="auto"/>
            <w:u w:val="none"/>
          </w:rPr>
          <w:t>P.C. Knox</w:t>
        </w:r>
      </w:hyperlink>
      <w:r w:rsidR="003B68FA" w:rsidRPr="000C6B50">
        <w:rPr>
          <w:rFonts w:ascii="Arial" w:hAnsi="Arial" w:cs="Arial"/>
          <w:bCs/>
        </w:rPr>
        <w:t>, Optimization and application of particle beam high</w:t>
      </w:r>
      <w:r w:rsidR="003B68FA" w:rsidRPr="000C6B50">
        <w:rPr>
          <w:rFonts w:ascii="Cambria Math" w:hAnsi="Cambria Math" w:cs="Cambria Math"/>
          <w:bCs/>
        </w:rPr>
        <w:t>‐</w:t>
      </w:r>
      <w:r w:rsidR="003B68FA" w:rsidRPr="000C6B50">
        <w:rPr>
          <w:rFonts w:ascii="Arial" w:hAnsi="Arial" w:cs="Arial"/>
          <w:bCs/>
        </w:rPr>
        <w:t xml:space="preserve">performance liquid chromatography/mass spectrometry to compounds of pharmaceutical interest, Biomed. Environ. Mass 19(9) (1990) 523-534. </w:t>
      </w:r>
      <w:hyperlink r:id="rId67" w:history="1">
        <w:r w:rsidR="003B68FA" w:rsidRPr="000C6B50">
          <w:rPr>
            <w:rStyle w:val="Collegamentoipertestuale"/>
            <w:rFonts w:ascii="Arial" w:hAnsi="Arial" w:cs="Arial"/>
            <w:bCs/>
          </w:rPr>
          <w:t>https://doi.org/10.1002/bms.1200190902</w:t>
        </w:r>
      </w:hyperlink>
      <w:r w:rsidR="003B68FA" w:rsidRPr="000C6B50">
        <w:rPr>
          <w:rFonts w:ascii="Arial" w:hAnsi="Arial" w:cs="Arial"/>
          <w:bCs/>
        </w:rPr>
        <w:t>.</w:t>
      </w:r>
    </w:p>
    <w:p w14:paraId="6E4248C0" w14:textId="77777777" w:rsidR="000C6B50" w:rsidRPr="000C6B50" w:rsidRDefault="000C6B50" w:rsidP="004B0D71">
      <w:pPr>
        <w:spacing w:line="360" w:lineRule="auto"/>
        <w:jc w:val="both"/>
        <w:rPr>
          <w:rFonts w:ascii="Arial" w:hAnsi="Arial" w:cs="Arial"/>
          <w:bCs/>
        </w:rPr>
      </w:pPr>
    </w:p>
    <w:p w14:paraId="5D59E12F" w14:textId="74F1396C" w:rsidR="003B68FA" w:rsidRDefault="00CA2FF7" w:rsidP="004B0D71">
      <w:pPr>
        <w:spacing w:line="360" w:lineRule="auto"/>
        <w:jc w:val="both"/>
        <w:rPr>
          <w:rFonts w:ascii="Arial" w:hAnsi="Arial" w:cs="Arial"/>
          <w:bCs/>
        </w:rPr>
      </w:pPr>
      <w:r>
        <w:rPr>
          <w:rFonts w:ascii="Arial" w:hAnsi="Arial" w:cs="Arial"/>
          <w:bCs/>
        </w:rPr>
        <w:t>[</w:t>
      </w:r>
      <w:r w:rsidR="004809F5">
        <w:rPr>
          <w:rFonts w:ascii="Arial" w:hAnsi="Arial" w:cs="Arial"/>
          <w:bCs/>
        </w:rPr>
        <w:t>41</w:t>
      </w:r>
      <w:r w:rsidR="003B68FA" w:rsidRPr="000C6B50">
        <w:rPr>
          <w:rFonts w:ascii="Arial" w:hAnsi="Arial" w:cs="Arial"/>
          <w:bCs/>
        </w:rPr>
        <w:t xml:space="preserve">] </w:t>
      </w:r>
      <w:hyperlink r:id="rId68" w:history="1">
        <w:r w:rsidR="003B68FA" w:rsidRPr="000C6B50">
          <w:rPr>
            <w:rStyle w:val="Collegamentoipertestuale"/>
            <w:rFonts w:ascii="Arial" w:hAnsi="Arial" w:cs="Arial"/>
            <w:bCs/>
            <w:color w:val="auto"/>
            <w:u w:val="none"/>
          </w:rPr>
          <w:t>C.S. Creaser</w:t>
        </w:r>
      </w:hyperlink>
      <w:r w:rsidR="003B68FA" w:rsidRPr="000C6B50">
        <w:rPr>
          <w:rFonts w:ascii="Arial" w:hAnsi="Arial" w:cs="Arial"/>
          <w:bCs/>
        </w:rPr>
        <w:t xml:space="preserve">, </w:t>
      </w:r>
      <w:hyperlink r:id="rId69" w:history="1">
        <w:r w:rsidR="003B68FA" w:rsidRPr="000C6B50">
          <w:rPr>
            <w:rStyle w:val="Collegamentoipertestuale"/>
            <w:rFonts w:ascii="Arial" w:hAnsi="Arial" w:cs="Arial"/>
            <w:bCs/>
            <w:color w:val="auto"/>
            <w:u w:val="none"/>
          </w:rPr>
          <w:t>J.W. Stygall</w:t>
        </w:r>
      </w:hyperlink>
      <w:r w:rsidR="003B68FA" w:rsidRPr="000C6B50">
        <w:rPr>
          <w:rFonts w:ascii="Arial" w:hAnsi="Arial" w:cs="Arial"/>
          <w:bCs/>
        </w:rPr>
        <w:t xml:space="preserve">, Particle beam liquid chromatography–mass spectrometry: instrumentation and applications. A review, Analyst 118(12) (1993) 1467-1480. </w:t>
      </w:r>
      <w:hyperlink r:id="rId70" w:tooltip="Link to landing page via DOI" w:history="1">
        <w:r w:rsidR="003B68FA" w:rsidRPr="000C6B50">
          <w:rPr>
            <w:rStyle w:val="Collegamentoipertestuale"/>
            <w:rFonts w:ascii="Arial" w:hAnsi="Arial" w:cs="Arial"/>
            <w:bCs/>
          </w:rPr>
          <w:t>https://doi.org/10.1039/AN9931801467</w:t>
        </w:r>
      </w:hyperlink>
      <w:r w:rsidR="003B68FA" w:rsidRPr="000C6B50">
        <w:rPr>
          <w:rFonts w:ascii="Arial" w:hAnsi="Arial" w:cs="Arial"/>
          <w:bCs/>
        </w:rPr>
        <w:t xml:space="preserve">. </w:t>
      </w:r>
    </w:p>
    <w:p w14:paraId="6510C3EC" w14:textId="77777777" w:rsidR="000C6B50" w:rsidRPr="000C6B50" w:rsidRDefault="000C6B50" w:rsidP="004B0D71">
      <w:pPr>
        <w:spacing w:line="360" w:lineRule="auto"/>
        <w:jc w:val="both"/>
        <w:rPr>
          <w:rFonts w:ascii="Arial" w:hAnsi="Arial" w:cs="Arial"/>
          <w:bCs/>
        </w:rPr>
      </w:pPr>
    </w:p>
    <w:p w14:paraId="5C20B64B" w14:textId="368BCCB3" w:rsidR="003B68FA" w:rsidRDefault="00CA2FF7" w:rsidP="004B0D71">
      <w:pPr>
        <w:spacing w:line="360" w:lineRule="auto"/>
        <w:jc w:val="both"/>
        <w:rPr>
          <w:rFonts w:ascii="Arial" w:hAnsi="Arial" w:cs="Arial"/>
          <w:bCs/>
        </w:rPr>
      </w:pPr>
      <w:r>
        <w:rPr>
          <w:rFonts w:ascii="Arial" w:hAnsi="Arial" w:cs="Arial"/>
          <w:bCs/>
        </w:rPr>
        <w:t>[</w:t>
      </w:r>
      <w:r w:rsidR="004809F5">
        <w:rPr>
          <w:rFonts w:ascii="Arial" w:hAnsi="Arial" w:cs="Arial"/>
          <w:bCs/>
        </w:rPr>
        <w:t>42</w:t>
      </w:r>
      <w:r w:rsidR="003B68FA" w:rsidRPr="000C6B50">
        <w:rPr>
          <w:rFonts w:ascii="Arial" w:hAnsi="Arial" w:cs="Arial"/>
          <w:bCs/>
        </w:rPr>
        <w:t xml:space="preserve">] J. Castro, M.V. Balarama Krishna, R.K. Marcus, </w:t>
      </w:r>
      <w:hyperlink r:id="rId71" w:history="1">
        <w:r w:rsidR="003B68FA" w:rsidRPr="000C6B50">
          <w:rPr>
            <w:rStyle w:val="Collegamentoipertestuale"/>
            <w:rFonts w:ascii="Arial" w:hAnsi="Arial" w:cs="Arial"/>
            <w:bCs/>
            <w:color w:val="auto"/>
            <w:u w:val="none"/>
          </w:rPr>
          <w:t>Liquid chromatography-​particle beam electron ionization mass spectrometry method for analysis of botanical extracts: evaluation of ephedrine alkaloids in standard reference materials</w:t>
        </w:r>
      </w:hyperlink>
      <w:r w:rsidR="003B68FA" w:rsidRPr="000C6B50">
        <w:rPr>
          <w:rFonts w:ascii="Arial" w:hAnsi="Arial" w:cs="Arial"/>
          <w:bCs/>
        </w:rPr>
        <w:t>, J. AOAC Int. 93(6) (2010) 1788-1797.</w:t>
      </w:r>
      <w:r w:rsidR="003B68FA" w:rsidRPr="000C6B50">
        <w:t xml:space="preserve"> </w:t>
      </w:r>
      <w:hyperlink r:id="rId72" w:history="1">
        <w:r w:rsidR="003B68FA" w:rsidRPr="000C6B50">
          <w:rPr>
            <w:rStyle w:val="Collegamentoipertestuale"/>
            <w:rFonts w:ascii="Arial" w:hAnsi="Arial" w:cs="Arial"/>
            <w:bCs/>
          </w:rPr>
          <w:t>https://doi.org/10.1093/jaoac/93.6.1788</w:t>
        </w:r>
      </w:hyperlink>
      <w:r w:rsidR="003B68FA" w:rsidRPr="000C6B50">
        <w:rPr>
          <w:rFonts w:ascii="Arial" w:hAnsi="Arial" w:cs="Arial"/>
          <w:bCs/>
        </w:rPr>
        <w:t xml:space="preserve">. </w:t>
      </w:r>
    </w:p>
    <w:p w14:paraId="5C721DBE" w14:textId="77777777" w:rsidR="000C6B50" w:rsidRPr="000C6B50" w:rsidRDefault="000C6B50" w:rsidP="004B0D71">
      <w:pPr>
        <w:spacing w:line="360" w:lineRule="auto"/>
        <w:jc w:val="both"/>
        <w:rPr>
          <w:rFonts w:ascii="Arial" w:hAnsi="Arial" w:cs="Arial"/>
          <w:bCs/>
        </w:rPr>
      </w:pPr>
    </w:p>
    <w:p w14:paraId="6DFE3C80" w14:textId="15824C3C" w:rsidR="003B68FA" w:rsidRDefault="00CA2FF7" w:rsidP="004B0D71">
      <w:pPr>
        <w:spacing w:line="360" w:lineRule="auto"/>
        <w:jc w:val="both"/>
        <w:rPr>
          <w:rFonts w:ascii="Arial" w:hAnsi="Arial" w:cs="Arial"/>
          <w:bCs/>
        </w:rPr>
      </w:pPr>
      <w:r>
        <w:rPr>
          <w:rFonts w:ascii="Arial" w:hAnsi="Arial" w:cs="Arial"/>
          <w:bCs/>
        </w:rPr>
        <w:t>[</w:t>
      </w:r>
      <w:r w:rsidR="004809F5">
        <w:rPr>
          <w:rFonts w:ascii="Arial" w:hAnsi="Arial" w:cs="Arial"/>
          <w:bCs/>
        </w:rPr>
        <w:t>43</w:t>
      </w:r>
      <w:r w:rsidR="003B68FA" w:rsidRPr="000C6B50">
        <w:rPr>
          <w:rFonts w:ascii="Arial" w:hAnsi="Arial" w:cs="Arial"/>
          <w:bCs/>
        </w:rPr>
        <w:t xml:space="preserve">] J. Castro, T. Pregibon, K. Chumanov, R.K. Marcus, </w:t>
      </w:r>
      <w:hyperlink r:id="rId73" w:history="1">
        <w:r w:rsidR="003B68FA" w:rsidRPr="000C6B50">
          <w:rPr>
            <w:rStyle w:val="Collegamentoipertestuale"/>
            <w:rFonts w:ascii="Arial" w:hAnsi="Arial" w:cs="Arial"/>
            <w:bCs/>
            <w:color w:val="auto"/>
            <w:u w:val="none"/>
          </w:rPr>
          <w:t>Determination of catechins and caffeine in proposed green tea standard reference materials by liquid chromatography-​particle beam​/electron ionization mass spectrometry (LC-​PB​/EIMS)</w:t>
        </w:r>
      </w:hyperlink>
      <w:r w:rsidR="003B68FA" w:rsidRPr="000C6B50">
        <w:rPr>
          <w:rFonts w:ascii="Arial" w:hAnsi="Arial" w:cs="Arial"/>
          <w:bCs/>
        </w:rPr>
        <w:t>, Talanta 82(5) (2010) 1687-1695.</w:t>
      </w:r>
      <w:r w:rsidR="003B68FA" w:rsidRPr="000C6B50">
        <w:t xml:space="preserve"> </w:t>
      </w:r>
      <w:hyperlink r:id="rId74" w:tgtFrame="_blank" w:tooltip="Persistent link using digital object identifier" w:history="1">
        <w:r w:rsidR="003B68FA" w:rsidRPr="000C6B50">
          <w:rPr>
            <w:rStyle w:val="Collegamentoipertestuale"/>
            <w:rFonts w:ascii="Arial" w:hAnsi="Arial" w:cs="Arial"/>
            <w:bCs/>
          </w:rPr>
          <w:t>https://doi.org/10.1016/j.talanta.2010.07.054</w:t>
        </w:r>
      </w:hyperlink>
      <w:r w:rsidR="003B68FA" w:rsidRPr="000C6B50">
        <w:rPr>
          <w:rFonts w:ascii="Arial" w:hAnsi="Arial" w:cs="Arial"/>
          <w:bCs/>
        </w:rPr>
        <w:t>.</w:t>
      </w:r>
    </w:p>
    <w:p w14:paraId="509C5508" w14:textId="24C3EBF0" w:rsidR="001A3C79" w:rsidRPr="000F599A" w:rsidRDefault="001A3C79" w:rsidP="004B0D71">
      <w:pPr>
        <w:spacing w:line="360" w:lineRule="auto"/>
        <w:jc w:val="both"/>
        <w:rPr>
          <w:rFonts w:ascii="Arial" w:hAnsi="Arial" w:cs="Arial"/>
          <w:bCs/>
        </w:rPr>
      </w:pPr>
    </w:p>
    <w:p w14:paraId="5EE2D13D" w14:textId="77777777" w:rsidR="001A3C79" w:rsidRPr="001128B5" w:rsidRDefault="001A3C79" w:rsidP="001A3C79">
      <w:pPr>
        <w:spacing w:line="360" w:lineRule="auto"/>
        <w:jc w:val="both"/>
        <w:rPr>
          <w:rFonts w:ascii="Arial" w:hAnsi="Arial" w:cs="Arial"/>
          <w:bCs/>
        </w:rPr>
      </w:pPr>
      <w:r w:rsidRPr="000F599A">
        <w:rPr>
          <w:rFonts w:ascii="Arial" w:hAnsi="Arial" w:cs="Arial"/>
          <w:bCs/>
        </w:rPr>
        <w:t xml:space="preserve">[44] </w:t>
      </w:r>
      <w:bookmarkStart w:id="4" w:name="bau1"/>
      <w:r w:rsidRPr="001128B5">
        <w:rPr>
          <w:rFonts w:ascii="Arial" w:hAnsi="Arial" w:cs="Arial"/>
        </w:rPr>
        <w:t>C.G. de Koster</w:t>
      </w:r>
      <w:bookmarkStart w:id="5" w:name="bau2"/>
      <w:bookmarkEnd w:id="4"/>
      <w:r w:rsidRPr="000F599A">
        <w:rPr>
          <w:rFonts w:ascii="Arial" w:hAnsi="Arial" w:cs="Arial"/>
          <w:bCs/>
        </w:rPr>
        <w:t xml:space="preserve">, </w:t>
      </w:r>
      <w:r w:rsidRPr="001128B5">
        <w:rPr>
          <w:rFonts w:ascii="Arial" w:hAnsi="Arial" w:cs="Arial"/>
        </w:rPr>
        <w:t>P.J. Schoenmakers</w:t>
      </w:r>
      <w:bookmarkEnd w:id="5"/>
      <w:r w:rsidRPr="000F599A">
        <w:rPr>
          <w:rFonts w:ascii="Arial" w:hAnsi="Arial" w:cs="Arial"/>
          <w:bCs/>
        </w:rPr>
        <w:t>,</w:t>
      </w:r>
      <w:r>
        <w:rPr>
          <w:rFonts w:ascii="Arial" w:hAnsi="Arial" w:cs="Arial"/>
          <w:bCs/>
        </w:rPr>
        <w:t xml:space="preserve"> </w:t>
      </w:r>
      <w:r w:rsidRPr="001128B5">
        <w:rPr>
          <w:rFonts w:ascii="Arial" w:hAnsi="Arial" w:cs="Arial"/>
          <w:bCs/>
        </w:rPr>
        <w:t>History of liquid chromatography—mass spectrometry couplings</w:t>
      </w:r>
      <w:r>
        <w:rPr>
          <w:rFonts w:ascii="Arial" w:hAnsi="Arial" w:cs="Arial"/>
          <w:bCs/>
        </w:rPr>
        <w:t xml:space="preserve">, in P.Q. Tranchida, L. Mondello (eds.), </w:t>
      </w:r>
      <w:hyperlink r:id="rId75" w:tooltip="Go to Hyphenations of Capillary Chromatography with Mass Spectrometry on ScienceDirect" w:history="1">
        <w:r w:rsidRPr="001128B5">
          <w:rPr>
            <w:rStyle w:val="Collegamentoipertestuale"/>
            <w:rFonts w:ascii="Arial" w:hAnsi="Arial" w:cs="Arial"/>
            <w:bCs/>
          </w:rPr>
          <w:t>Hyphenations of Capillary Chromatography with Mass Spectrometry</w:t>
        </w:r>
      </w:hyperlink>
      <w:r>
        <w:rPr>
          <w:rFonts w:ascii="Arial" w:hAnsi="Arial" w:cs="Arial"/>
          <w:bCs/>
        </w:rPr>
        <w:t xml:space="preserve">, 2020, c. 3.1, pp. 279-295. </w:t>
      </w:r>
      <w:r w:rsidRPr="001128B5">
        <w:rPr>
          <w:rFonts w:ascii="Arial" w:hAnsi="Arial" w:cs="Arial"/>
          <w:bCs/>
        </w:rPr>
        <w:t>ISBN</w:t>
      </w:r>
    </w:p>
    <w:p w14:paraId="3E81FF01" w14:textId="42B02431" w:rsidR="001A3C79" w:rsidRPr="001128B5" w:rsidRDefault="001A3C79" w:rsidP="001A3C79">
      <w:pPr>
        <w:spacing w:line="360" w:lineRule="auto"/>
        <w:jc w:val="both"/>
        <w:rPr>
          <w:rFonts w:ascii="Arial" w:hAnsi="Arial" w:cs="Arial"/>
          <w:bCs/>
        </w:rPr>
      </w:pPr>
      <w:r w:rsidRPr="001128B5">
        <w:rPr>
          <w:rFonts w:ascii="Arial" w:hAnsi="Arial" w:cs="Arial"/>
          <w:bCs/>
        </w:rPr>
        <w:t>978-0-12-809638-3.</w:t>
      </w:r>
    </w:p>
    <w:p w14:paraId="40CBF65C" w14:textId="4D01F95C" w:rsidR="001A3C79" w:rsidRPr="001128B5" w:rsidRDefault="001A3C79" w:rsidP="001A3C79">
      <w:pPr>
        <w:spacing w:line="360" w:lineRule="auto"/>
        <w:jc w:val="both"/>
        <w:rPr>
          <w:rFonts w:ascii="Arial" w:hAnsi="Arial" w:cs="Arial"/>
          <w:bCs/>
        </w:rPr>
      </w:pPr>
    </w:p>
    <w:p w14:paraId="4D63F1DC" w14:textId="66D85DEA" w:rsidR="003B68FA" w:rsidRDefault="00363940" w:rsidP="004B0D71">
      <w:pPr>
        <w:spacing w:line="360" w:lineRule="auto"/>
        <w:jc w:val="both"/>
        <w:rPr>
          <w:rFonts w:ascii="Arial" w:hAnsi="Arial" w:cs="Arial"/>
          <w:bCs/>
        </w:rPr>
      </w:pPr>
      <w:r>
        <w:rPr>
          <w:rFonts w:ascii="Arial" w:hAnsi="Arial" w:cs="Arial"/>
          <w:bCs/>
        </w:rPr>
        <w:t>[</w:t>
      </w:r>
      <w:r w:rsidR="00D32BF4">
        <w:rPr>
          <w:rFonts w:ascii="Arial" w:hAnsi="Arial" w:cs="Arial"/>
          <w:bCs/>
        </w:rPr>
        <w:t>45</w:t>
      </w:r>
      <w:r w:rsidR="003B68FA" w:rsidRPr="000C6B50">
        <w:rPr>
          <w:rFonts w:ascii="Arial" w:hAnsi="Arial" w:cs="Arial"/>
          <w:bCs/>
        </w:rPr>
        <w:t xml:space="preserve">] A. Cappiello, F. Bruner, Micro flow rate particle beam interface for capillary liquid chromatography/mass spectrometry, Anal. Chem. 65(9) (1993) 1281-1287. </w:t>
      </w:r>
      <w:hyperlink r:id="rId76" w:tooltip="DOI URL" w:history="1">
        <w:r w:rsidR="003B68FA" w:rsidRPr="000C6B50">
          <w:rPr>
            <w:rStyle w:val="Collegamentoipertestuale"/>
            <w:rFonts w:ascii="Arial" w:hAnsi="Arial" w:cs="Arial"/>
            <w:bCs/>
          </w:rPr>
          <w:t>https://doi.org/10.1021/ac00057a028</w:t>
        </w:r>
      </w:hyperlink>
      <w:r w:rsidR="003B68FA" w:rsidRPr="000C6B50">
        <w:rPr>
          <w:rFonts w:ascii="Arial" w:hAnsi="Arial" w:cs="Arial"/>
          <w:bCs/>
        </w:rPr>
        <w:t xml:space="preserve">. </w:t>
      </w:r>
    </w:p>
    <w:p w14:paraId="3C536C8F" w14:textId="77777777" w:rsidR="000C6B50" w:rsidRPr="000C6B50" w:rsidRDefault="000C6B50" w:rsidP="004B0D71">
      <w:pPr>
        <w:spacing w:line="360" w:lineRule="auto"/>
        <w:jc w:val="both"/>
        <w:rPr>
          <w:rFonts w:ascii="Arial" w:hAnsi="Arial" w:cs="Arial"/>
          <w:bCs/>
        </w:rPr>
      </w:pPr>
    </w:p>
    <w:p w14:paraId="0E426C67" w14:textId="7B117883" w:rsidR="003B68FA" w:rsidRDefault="00363940" w:rsidP="004B0D71">
      <w:pPr>
        <w:spacing w:line="360" w:lineRule="auto"/>
        <w:jc w:val="both"/>
        <w:rPr>
          <w:rFonts w:ascii="Arial" w:hAnsi="Arial" w:cs="Arial"/>
          <w:bCs/>
        </w:rPr>
      </w:pPr>
      <w:r>
        <w:rPr>
          <w:rFonts w:ascii="Arial" w:hAnsi="Arial" w:cs="Arial"/>
          <w:bCs/>
        </w:rPr>
        <w:t>[</w:t>
      </w:r>
      <w:r w:rsidR="00D32BF4">
        <w:rPr>
          <w:rFonts w:ascii="Arial" w:hAnsi="Arial" w:cs="Arial"/>
          <w:bCs/>
        </w:rPr>
        <w:t>46</w:t>
      </w:r>
      <w:r w:rsidR="003B68FA" w:rsidRPr="000C6B50">
        <w:rPr>
          <w:rFonts w:ascii="Arial" w:hAnsi="Arial" w:cs="Arial"/>
          <w:bCs/>
        </w:rPr>
        <w:t xml:space="preserve">] A. Cappiello, G. Famiglini, Evaluation of the performance of a </w:t>
      </w:r>
      <w:r w:rsidR="000F599A" w:rsidRPr="000C6B50">
        <w:rPr>
          <w:rFonts w:ascii="Arial" w:hAnsi="Arial" w:cs="Arial"/>
          <w:bCs/>
        </w:rPr>
        <w:t xml:space="preserve">microflow rate </w:t>
      </w:r>
      <w:r w:rsidR="003B68FA" w:rsidRPr="000C6B50">
        <w:rPr>
          <w:rFonts w:ascii="Arial" w:hAnsi="Arial" w:cs="Arial"/>
          <w:bCs/>
        </w:rPr>
        <w:t xml:space="preserve">LC/MS </w:t>
      </w:r>
      <w:r w:rsidR="000F599A" w:rsidRPr="000C6B50">
        <w:rPr>
          <w:rFonts w:ascii="Arial" w:hAnsi="Arial" w:cs="Arial"/>
          <w:bCs/>
        </w:rPr>
        <w:t>particle beam interface</w:t>
      </w:r>
      <w:r w:rsidR="003B68FA" w:rsidRPr="000C6B50">
        <w:rPr>
          <w:rFonts w:ascii="Arial" w:hAnsi="Arial" w:cs="Arial"/>
          <w:bCs/>
        </w:rPr>
        <w:t xml:space="preserve">, Anal. Chem. 66 (1994) 3970-3976. DOI: </w:t>
      </w:r>
      <w:r w:rsidR="003B68FA" w:rsidRPr="000C6B50">
        <w:rPr>
          <w:rFonts w:ascii="Arial" w:hAnsi="Arial" w:cs="Arial"/>
          <w:bCs/>
          <w:color w:val="3A1DEB"/>
          <w:u w:val="single"/>
        </w:rPr>
        <w:t>10.1021/ac00094a019</w:t>
      </w:r>
      <w:r w:rsidR="003B68FA" w:rsidRPr="000C6B50">
        <w:rPr>
          <w:rFonts w:ascii="Arial" w:hAnsi="Arial" w:cs="Arial"/>
          <w:bCs/>
        </w:rPr>
        <w:t>.</w:t>
      </w:r>
    </w:p>
    <w:p w14:paraId="13D2402A" w14:textId="77777777" w:rsidR="000C6B50" w:rsidRPr="000C6B50" w:rsidRDefault="000C6B50" w:rsidP="004B0D71">
      <w:pPr>
        <w:spacing w:line="360" w:lineRule="auto"/>
        <w:jc w:val="both"/>
        <w:rPr>
          <w:rFonts w:ascii="Arial" w:hAnsi="Arial" w:cs="Arial"/>
          <w:bCs/>
        </w:rPr>
      </w:pPr>
    </w:p>
    <w:p w14:paraId="254558FA" w14:textId="5DC1E0E7" w:rsidR="003B68FA" w:rsidRDefault="00363940" w:rsidP="004B0D71">
      <w:pPr>
        <w:spacing w:line="360" w:lineRule="auto"/>
        <w:jc w:val="both"/>
        <w:rPr>
          <w:rFonts w:ascii="Arial" w:hAnsi="Arial" w:cs="Arial"/>
          <w:bCs/>
        </w:rPr>
      </w:pPr>
      <w:r>
        <w:rPr>
          <w:rFonts w:ascii="Arial" w:hAnsi="Arial" w:cs="Arial"/>
          <w:bCs/>
        </w:rPr>
        <w:t>[</w:t>
      </w:r>
      <w:r w:rsidR="00D32BF4">
        <w:rPr>
          <w:rFonts w:ascii="Arial" w:hAnsi="Arial" w:cs="Arial"/>
          <w:bCs/>
        </w:rPr>
        <w:t>47</w:t>
      </w:r>
      <w:r w:rsidR="003B68FA" w:rsidRPr="000C6B50">
        <w:rPr>
          <w:rFonts w:ascii="Arial" w:hAnsi="Arial" w:cs="Arial"/>
          <w:bCs/>
        </w:rPr>
        <w:t>]</w:t>
      </w:r>
      <w:r w:rsidR="003B68FA" w:rsidRPr="000C6B50">
        <w:rPr>
          <w:rFonts w:ascii="Arial" w:eastAsia="Times New Roman" w:hAnsi="Arial"/>
        </w:rPr>
        <w:t xml:space="preserve"> </w:t>
      </w:r>
      <w:r w:rsidR="003B68FA" w:rsidRPr="000C6B50">
        <w:rPr>
          <w:rFonts w:ascii="Arial" w:hAnsi="Arial" w:cs="Arial"/>
          <w:bCs/>
        </w:rPr>
        <w:t>A. Cappiello, G. Famiglini, Capillary-</w:t>
      </w:r>
      <w:r w:rsidR="000F599A" w:rsidRPr="000C6B50">
        <w:rPr>
          <w:rFonts w:ascii="Arial" w:hAnsi="Arial" w:cs="Arial"/>
          <w:bCs/>
        </w:rPr>
        <w:t>scale particle-beam liquid chromatography/mass spectrometry interface: can electron ionization sustain the competition</w:t>
      </w:r>
      <w:r w:rsidR="003B68FA" w:rsidRPr="000C6B50">
        <w:rPr>
          <w:rFonts w:ascii="Arial" w:hAnsi="Arial" w:cs="Arial"/>
          <w:bCs/>
        </w:rPr>
        <w:t>? J. Am. Soc. Mass Spectrom.</w:t>
      </w:r>
      <w:r w:rsidR="003B68FA" w:rsidRPr="000C6B50">
        <w:rPr>
          <w:rFonts w:ascii="Arial" w:hAnsi="Arial" w:cs="Arial"/>
          <w:b/>
          <w:bCs/>
        </w:rPr>
        <w:t xml:space="preserve"> </w:t>
      </w:r>
      <w:r w:rsidR="003B68FA" w:rsidRPr="000C6B50">
        <w:rPr>
          <w:rFonts w:ascii="Arial" w:hAnsi="Arial" w:cs="Arial"/>
          <w:bCs/>
        </w:rPr>
        <w:t xml:space="preserve">9 (1998) 993-1001. </w:t>
      </w:r>
      <w:hyperlink r:id="rId77" w:history="1">
        <w:r w:rsidR="003B68FA" w:rsidRPr="000C6B50">
          <w:rPr>
            <w:rStyle w:val="Collegamentoipertestuale"/>
            <w:rFonts w:ascii="Arial" w:hAnsi="Arial" w:cs="Arial"/>
            <w:bCs/>
          </w:rPr>
          <w:t>https://doi.org/10.1016/S1044-0305(98)00084-1</w:t>
        </w:r>
      </w:hyperlink>
      <w:r w:rsidR="003B68FA" w:rsidRPr="000C6B50">
        <w:rPr>
          <w:rFonts w:ascii="Arial" w:hAnsi="Arial" w:cs="Arial"/>
          <w:bCs/>
        </w:rPr>
        <w:t>.</w:t>
      </w:r>
    </w:p>
    <w:p w14:paraId="1CC6A3A6" w14:textId="77777777" w:rsidR="000C6B50" w:rsidRPr="000C6B50" w:rsidRDefault="000C6B50" w:rsidP="004B0D71">
      <w:pPr>
        <w:spacing w:line="360" w:lineRule="auto"/>
        <w:jc w:val="both"/>
        <w:rPr>
          <w:rFonts w:ascii="Arial" w:hAnsi="Arial" w:cs="Arial"/>
          <w:bCs/>
        </w:rPr>
      </w:pPr>
    </w:p>
    <w:p w14:paraId="70733314" w14:textId="69E3FA08" w:rsidR="003B68FA" w:rsidRDefault="00A3072E" w:rsidP="004B0D71">
      <w:pPr>
        <w:spacing w:line="360" w:lineRule="auto"/>
        <w:jc w:val="both"/>
        <w:rPr>
          <w:rFonts w:ascii="Arial" w:hAnsi="Arial" w:cs="Arial"/>
          <w:bCs/>
        </w:rPr>
      </w:pPr>
      <w:r>
        <w:rPr>
          <w:rFonts w:ascii="Arial" w:hAnsi="Arial" w:cs="Arial"/>
          <w:bCs/>
        </w:rPr>
        <w:t>[</w:t>
      </w:r>
      <w:r w:rsidR="00D32BF4">
        <w:rPr>
          <w:rFonts w:ascii="Arial" w:hAnsi="Arial" w:cs="Arial"/>
          <w:bCs/>
        </w:rPr>
        <w:t>48</w:t>
      </w:r>
      <w:r w:rsidR="003B68FA" w:rsidRPr="000C6B50">
        <w:rPr>
          <w:rFonts w:ascii="Arial" w:hAnsi="Arial" w:cs="Arial"/>
          <w:bCs/>
        </w:rPr>
        <w:t xml:space="preserve">] A. Cappiello, G. Famiglini, F. Bruner, Determination of </w:t>
      </w:r>
      <w:r w:rsidR="000F599A" w:rsidRPr="000C6B50">
        <w:rPr>
          <w:rFonts w:ascii="Arial" w:hAnsi="Arial" w:cs="Arial"/>
          <w:bCs/>
        </w:rPr>
        <w:t xml:space="preserve">acidic and basic/neutral pesticides in water with a new microliter flow rate </w:t>
      </w:r>
      <w:r w:rsidR="003B68FA" w:rsidRPr="000C6B50">
        <w:rPr>
          <w:rFonts w:ascii="Arial" w:hAnsi="Arial" w:cs="Arial"/>
          <w:bCs/>
        </w:rPr>
        <w:t xml:space="preserve">LC/MS </w:t>
      </w:r>
      <w:r w:rsidR="000F599A" w:rsidRPr="000C6B50">
        <w:rPr>
          <w:rFonts w:ascii="Arial" w:hAnsi="Arial" w:cs="Arial"/>
          <w:bCs/>
        </w:rPr>
        <w:t>particle beam interface</w:t>
      </w:r>
      <w:r w:rsidR="003B68FA" w:rsidRPr="000C6B50">
        <w:rPr>
          <w:rFonts w:ascii="Arial" w:hAnsi="Arial" w:cs="Arial"/>
          <w:bCs/>
        </w:rPr>
        <w:t xml:space="preserve">, Anal. Chem. 66 (1994) 1416-1423. DOI: </w:t>
      </w:r>
      <w:r w:rsidR="003B68FA" w:rsidRPr="008A6FFD">
        <w:rPr>
          <w:rFonts w:ascii="Arial" w:hAnsi="Arial" w:cs="Arial"/>
          <w:bCs/>
          <w:color w:val="3A1DEB"/>
          <w:u w:val="single"/>
        </w:rPr>
        <w:t>10.1021/ac00081a009</w:t>
      </w:r>
      <w:r w:rsidR="003B68FA" w:rsidRPr="000C6B50">
        <w:rPr>
          <w:rFonts w:ascii="Arial" w:hAnsi="Arial" w:cs="Arial"/>
          <w:bCs/>
        </w:rPr>
        <w:t>.</w:t>
      </w:r>
    </w:p>
    <w:p w14:paraId="6A93826D" w14:textId="77777777" w:rsidR="000C6B50" w:rsidRPr="000C6B50" w:rsidRDefault="000C6B50" w:rsidP="004B0D71">
      <w:pPr>
        <w:spacing w:line="360" w:lineRule="auto"/>
        <w:jc w:val="both"/>
        <w:rPr>
          <w:rFonts w:ascii="Arial" w:hAnsi="Arial" w:cs="Arial"/>
          <w:bCs/>
        </w:rPr>
      </w:pPr>
    </w:p>
    <w:p w14:paraId="0E7B7251" w14:textId="7F88CC73" w:rsidR="003B68FA" w:rsidRDefault="00A3072E" w:rsidP="004B0D71">
      <w:pPr>
        <w:spacing w:line="360" w:lineRule="auto"/>
        <w:jc w:val="both"/>
        <w:rPr>
          <w:rFonts w:ascii="Arial" w:hAnsi="Arial" w:cs="Arial"/>
          <w:bCs/>
        </w:rPr>
      </w:pPr>
      <w:r>
        <w:rPr>
          <w:rFonts w:ascii="Arial" w:hAnsi="Arial" w:cs="Arial"/>
          <w:bCs/>
        </w:rPr>
        <w:t>[</w:t>
      </w:r>
      <w:r w:rsidR="00D32BF4">
        <w:rPr>
          <w:rFonts w:ascii="Arial" w:hAnsi="Arial" w:cs="Arial"/>
          <w:bCs/>
        </w:rPr>
        <w:t>49</w:t>
      </w:r>
      <w:r w:rsidR="003B68FA" w:rsidRPr="000C6B50">
        <w:rPr>
          <w:rFonts w:ascii="Arial" w:hAnsi="Arial" w:cs="Arial"/>
          <w:bCs/>
        </w:rPr>
        <w:t xml:space="preserve">] A. Cappiello, G. Famiglini, P. Palma, A. Berloni, F. Bruner, New </w:t>
      </w:r>
      <w:r w:rsidR="000F599A" w:rsidRPr="000C6B50">
        <w:rPr>
          <w:rFonts w:ascii="Arial" w:hAnsi="Arial" w:cs="Arial"/>
          <w:bCs/>
        </w:rPr>
        <w:t>approach for the analysis of acidic pesticides in water by</w:t>
      </w:r>
      <w:r w:rsidR="003B68FA" w:rsidRPr="000C6B50">
        <w:rPr>
          <w:rFonts w:ascii="Arial" w:hAnsi="Arial" w:cs="Arial"/>
          <w:bCs/>
        </w:rPr>
        <w:t xml:space="preserve"> LC/MS with a </w:t>
      </w:r>
      <w:r w:rsidR="000F599A" w:rsidRPr="000C6B50">
        <w:rPr>
          <w:rFonts w:ascii="Arial" w:hAnsi="Arial" w:cs="Arial"/>
          <w:bCs/>
        </w:rPr>
        <w:t>particle beam interface</w:t>
      </w:r>
      <w:r w:rsidR="003B68FA" w:rsidRPr="000C6B50">
        <w:rPr>
          <w:rFonts w:ascii="Arial" w:hAnsi="Arial" w:cs="Arial"/>
          <w:bCs/>
        </w:rPr>
        <w:t xml:space="preserve">, Environ. Sci. Technol. 29 (1995) 2295-2300. DOI: </w:t>
      </w:r>
      <w:r w:rsidR="003B68FA" w:rsidRPr="008A6FFD">
        <w:rPr>
          <w:rFonts w:ascii="Arial" w:hAnsi="Arial" w:cs="Arial"/>
          <w:bCs/>
          <w:color w:val="3A1DEB"/>
          <w:u w:val="single"/>
        </w:rPr>
        <w:t>10.1021/es00009a021</w:t>
      </w:r>
      <w:r w:rsidR="003B68FA" w:rsidRPr="000C6B50">
        <w:rPr>
          <w:rFonts w:ascii="Arial" w:hAnsi="Arial" w:cs="Arial"/>
          <w:bCs/>
        </w:rPr>
        <w:t>.</w:t>
      </w:r>
    </w:p>
    <w:p w14:paraId="5D8AF334" w14:textId="77777777" w:rsidR="000C6B50" w:rsidRPr="000C6B50" w:rsidRDefault="000C6B50" w:rsidP="004B0D71">
      <w:pPr>
        <w:spacing w:line="360" w:lineRule="auto"/>
        <w:jc w:val="both"/>
        <w:rPr>
          <w:rFonts w:ascii="Arial" w:hAnsi="Arial" w:cs="Arial"/>
          <w:bCs/>
        </w:rPr>
      </w:pPr>
    </w:p>
    <w:p w14:paraId="30DD3E35" w14:textId="47FC7E08" w:rsidR="003B68FA" w:rsidRDefault="00A3072E" w:rsidP="004B0D71">
      <w:pPr>
        <w:spacing w:line="360" w:lineRule="auto"/>
        <w:jc w:val="both"/>
        <w:rPr>
          <w:rFonts w:ascii="Arial" w:hAnsi="Arial" w:cs="Arial"/>
          <w:bCs/>
        </w:rPr>
      </w:pPr>
      <w:r>
        <w:rPr>
          <w:rFonts w:ascii="Arial" w:hAnsi="Arial" w:cs="Arial"/>
          <w:bCs/>
        </w:rPr>
        <w:t>[</w:t>
      </w:r>
      <w:r w:rsidR="00D32BF4">
        <w:rPr>
          <w:rFonts w:ascii="Arial" w:hAnsi="Arial" w:cs="Arial"/>
          <w:bCs/>
        </w:rPr>
        <w:t>50</w:t>
      </w:r>
      <w:r w:rsidR="003B68FA" w:rsidRPr="000C6B50">
        <w:rPr>
          <w:rFonts w:ascii="Arial" w:hAnsi="Arial" w:cs="Arial"/>
          <w:bCs/>
        </w:rPr>
        <w:t xml:space="preserve">] A. Cappiello, G. Famiglini, F. Mangani, S. Angelino, M.C. Gennaro, Simultaneous </w:t>
      </w:r>
      <w:r w:rsidR="000F599A" w:rsidRPr="000C6B50">
        <w:rPr>
          <w:rFonts w:ascii="Arial" w:hAnsi="Arial" w:cs="Arial"/>
          <w:bCs/>
        </w:rPr>
        <w:t>determination of acidic and basic-neutral</w:t>
      </w:r>
      <w:r w:rsidR="000F599A">
        <w:rPr>
          <w:rFonts w:ascii="Arial" w:hAnsi="Arial" w:cs="Arial"/>
          <w:bCs/>
        </w:rPr>
        <w:t xml:space="preserve"> </w:t>
      </w:r>
      <w:r w:rsidR="000F599A" w:rsidRPr="000C6B50">
        <w:rPr>
          <w:rFonts w:ascii="Arial" w:hAnsi="Arial" w:cs="Arial"/>
          <w:bCs/>
        </w:rPr>
        <w:t>pesticides in water at ppt concentration level by ion-interaction micro</w:t>
      </w:r>
      <w:r w:rsidR="003B68FA" w:rsidRPr="000C6B50">
        <w:rPr>
          <w:rFonts w:ascii="Arial" w:hAnsi="Arial" w:cs="Arial"/>
          <w:bCs/>
        </w:rPr>
        <w:t xml:space="preserve">-HPLC/MS, Environ. Sci. Technol. 33 (1999) 3905-3910. </w:t>
      </w:r>
      <w:hyperlink r:id="rId78" w:history="1">
        <w:r w:rsidR="003B68FA" w:rsidRPr="000C6B50">
          <w:rPr>
            <w:rStyle w:val="Collegamentoipertestuale"/>
            <w:rFonts w:ascii="Arial" w:hAnsi="Arial" w:cs="Arial"/>
            <w:bCs/>
          </w:rPr>
          <w:t>http://dx.doi.org/10.1021/es990340o</w:t>
        </w:r>
      </w:hyperlink>
      <w:r w:rsidR="003B68FA" w:rsidRPr="000C6B50">
        <w:rPr>
          <w:rFonts w:ascii="Arial" w:hAnsi="Arial" w:cs="Arial"/>
          <w:bCs/>
        </w:rPr>
        <w:t>.</w:t>
      </w:r>
    </w:p>
    <w:p w14:paraId="20E13900" w14:textId="77777777" w:rsidR="009F1B67" w:rsidRPr="000C6B50" w:rsidRDefault="009F1B67" w:rsidP="004B0D71">
      <w:pPr>
        <w:spacing w:line="360" w:lineRule="auto"/>
        <w:jc w:val="both"/>
        <w:rPr>
          <w:rFonts w:ascii="Arial" w:hAnsi="Arial" w:cs="Arial"/>
          <w:bCs/>
        </w:rPr>
      </w:pPr>
    </w:p>
    <w:p w14:paraId="32A8343F" w14:textId="76F7480B" w:rsidR="003B68FA" w:rsidRDefault="00A3072E" w:rsidP="004B0D71">
      <w:pPr>
        <w:spacing w:line="360" w:lineRule="auto"/>
        <w:jc w:val="both"/>
        <w:rPr>
          <w:rFonts w:ascii="Arial" w:hAnsi="Arial" w:cs="Arial"/>
          <w:bCs/>
        </w:rPr>
      </w:pPr>
      <w:r>
        <w:rPr>
          <w:rFonts w:ascii="Arial" w:hAnsi="Arial" w:cs="Arial"/>
          <w:bCs/>
        </w:rPr>
        <w:t>[</w:t>
      </w:r>
      <w:r w:rsidR="00D32BF4">
        <w:rPr>
          <w:rFonts w:ascii="Arial" w:hAnsi="Arial" w:cs="Arial"/>
          <w:bCs/>
        </w:rPr>
        <w:t>51</w:t>
      </w:r>
      <w:r w:rsidR="003B68FA" w:rsidRPr="000C6B50">
        <w:rPr>
          <w:rFonts w:ascii="Arial" w:hAnsi="Arial" w:cs="Arial"/>
          <w:bCs/>
        </w:rPr>
        <w:t xml:space="preserve">] A. Cappiello, A. Berloni, G. Famiglini, F. Mangani, P. Palma, Micro-SPE </w:t>
      </w:r>
      <w:r w:rsidR="000F599A" w:rsidRPr="000C6B50">
        <w:rPr>
          <w:rFonts w:ascii="Arial" w:hAnsi="Arial" w:cs="Arial"/>
          <w:bCs/>
        </w:rPr>
        <w:t xml:space="preserve">method for sample introduction in capillary </w:t>
      </w:r>
      <w:r w:rsidR="003B68FA" w:rsidRPr="000C6B50">
        <w:rPr>
          <w:rFonts w:ascii="Arial" w:hAnsi="Arial" w:cs="Arial"/>
          <w:bCs/>
        </w:rPr>
        <w:t xml:space="preserve">HPLC/MS, Anal. Chem. 73 (2001) 298-302. DOI: </w:t>
      </w:r>
      <w:r w:rsidR="003B68FA" w:rsidRPr="008A6FFD">
        <w:rPr>
          <w:rFonts w:ascii="Arial" w:hAnsi="Arial" w:cs="Arial"/>
          <w:bCs/>
          <w:color w:val="3A1DEB"/>
          <w:u w:val="single"/>
        </w:rPr>
        <w:t>10.1021/ac000859z</w:t>
      </w:r>
      <w:r w:rsidR="003B68FA" w:rsidRPr="000C6B50">
        <w:rPr>
          <w:rFonts w:ascii="Arial" w:hAnsi="Arial" w:cs="Arial"/>
          <w:bCs/>
        </w:rPr>
        <w:t>.</w:t>
      </w:r>
    </w:p>
    <w:p w14:paraId="513ACF17" w14:textId="77777777" w:rsidR="000C6B50" w:rsidRPr="000C6B50" w:rsidRDefault="000C6B50" w:rsidP="004B0D71">
      <w:pPr>
        <w:spacing w:line="360" w:lineRule="auto"/>
        <w:jc w:val="both"/>
        <w:rPr>
          <w:rFonts w:ascii="Arial" w:hAnsi="Arial" w:cs="Arial"/>
          <w:bCs/>
        </w:rPr>
      </w:pPr>
    </w:p>
    <w:p w14:paraId="79E9292E" w14:textId="4D7C9F23" w:rsidR="003B68FA" w:rsidRDefault="00A3072E" w:rsidP="004B0D71">
      <w:pPr>
        <w:spacing w:line="360" w:lineRule="auto"/>
        <w:jc w:val="both"/>
        <w:rPr>
          <w:rFonts w:ascii="Arial" w:hAnsi="Arial" w:cs="Arial"/>
          <w:bCs/>
        </w:rPr>
      </w:pPr>
      <w:r>
        <w:rPr>
          <w:rFonts w:ascii="Arial" w:hAnsi="Arial" w:cs="Arial"/>
          <w:bCs/>
        </w:rPr>
        <w:t>[</w:t>
      </w:r>
      <w:r w:rsidR="00D32BF4">
        <w:rPr>
          <w:rFonts w:ascii="Arial" w:hAnsi="Arial" w:cs="Arial"/>
          <w:bCs/>
        </w:rPr>
        <w:t>52</w:t>
      </w:r>
      <w:r w:rsidR="003B68FA" w:rsidRPr="000C6B50">
        <w:rPr>
          <w:rFonts w:ascii="Arial" w:hAnsi="Arial" w:cs="Arial"/>
          <w:bCs/>
        </w:rPr>
        <w:t xml:space="preserve">] A. Cappiello, G. Famiglini, F. Mangani, B. Tirillini, Analysis of </w:t>
      </w:r>
      <w:r w:rsidR="000F599A" w:rsidRPr="000C6B50">
        <w:rPr>
          <w:rFonts w:ascii="Arial" w:hAnsi="Arial" w:cs="Arial"/>
          <w:bCs/>
        </w:rPr>
        <w:t>coumarins by micro high-performance liquid chromatography-mass spectrometry with a particle beam interface</w:t>
      </w:r>
      <w:r w:rsidR="003B68FA" w:rsidRPr="000C6B50">
        <w:rPr>
          <w:rFonts w:ascii="Arial" w:hAnsi="Arial" w:cs="Arial"/>
          <w:bCs/>
        </w:rPr>
        <w:t xml:space="preserve">, J. Am. Soc. Mass Spectrom. 6 (1995) 132-139. </w:t>
      </w:r>
      <w:hyperlink r:id="rId79" w:history="1">
        <w:r w:rsidR="003B68FA" w:rsidRPr="000C6B50">
          <w:rPr>
            <w:rStyle w:val="Collegamentoipertestuale"/>
            <w:rFonts w:ascii="Arial" w:hAnsi="Arial" w:cs="Arial"/>
            <w:bCs/>
          </w:rPr>
          <w:t>https://doi.org/10.1016/S1044-0305(94)00096-I</w:t>
        </w:r>
      </w:hyperlink>
      <w:r w:rsidR="003B68FA" w:rsidRPr="000C6B50">
        <w:rPr>
          <w:rFonts w:ascii="Arial" w:hAnsi="Arial" w:cs="Arial"/>
          <w:bCs/>
        </w:rPr>
        <w:t>.</w:t>
      </w:r>
    </w:p>
    <w:p w14:paraId="020A6784" w14:textId="77777777" w:rsidR="000C6B50" w:rsidRPr="000C6B50" w:rsidRDefault="000C6B50" w:rsidP="004B0D71">
      <w:pPr>
        <w:spacing w:line="360" w:lineRule="auto"/>
        <w:jc w:val="both"/>
        <w:rPr>
          <w:rFonts w:ascii="Arial" w:hAnsi="Arial" w:cs="Arial"/>
          <w:bCs/>
        </w:rPr>
      </w:pPr>
    </w:p>
    <w:p w14:paraId="00DDB0D1" w14:textId="1A4CBF14" w:rsidR="003B68FA" w:rsidRDefault="00A3072E" w:rsidP="004B0D71">
      <w:pPr>
        <w:spacing w:line="360" w:lineRule="auto"/>
        <w:jc w:val="both"/>
        <w:rPr>
          <w:rFonts w:ascii="Arial" w:hAnsi="Arial" w:cs="Arial"/>
          <w:bCs/>
        </w:rPr>
      </w:pPr>
      <w:r>
        <w:rPr>
          <w:rFonts w:ascii="Arial" w:hAnsi="Arial" w:cs="Arial"/>
          <w:bCs/>
        </w:rPr>
        <w:t>[</w:t>
      </w:r>
      <w:r w:rsidR="00D32BF4">
        <w:rPr>
          <w:rFonts w:ascii="Arial" w:hAnsi="Arial" w:cs="Arial"/>
          <w:bCs/>
        </w:rPr>
        <w:t>53</w:t>
      </w:r>
      <w:r w:rsidR="003B68FA" w:rsidRPr="000C6B50">
        <w:rPr>
          <w:rFonts w:ascii="Arial" w:hAnsi="Arial" w:cs="Arial"/>
          <w:bCs/>
        </w:rPr>
        <w:t xml:space="preserve">] A. Cappiello, G. Famiglini, B. Tirillini, Determination of </w:t>
      </w:r>
      <w:r w:rsidR="000F599A" w:rsidRPr="000C6B50">
        <w:rPr>
          <w:rFonts w:ascii="Arial" w:hAnsi="Arial" w:cs="Arial"/>
          <w:bCs/>
        </w:rPr>
        <w:t>aflatoxins in penaut meal by lc/ms with a particle beam interface</w:t>
      </w:r>
      <w:r w:rsidR="003B68FA" w:rsidRPr="000C6B50">
        <w:rPr>
          <w:rFonts w:ascii="Arial" w:hAnsi="Arial" w:cs="Arial"/>
          <w:bCs/>
        </w:rPr>
        <w:t xml:space="preserve">, Chromatographia 40, 1995, 411-416. </w:t>
      </w:r>
      <w:hyperlink r:id="rId80" w:history="1">
        <w:r w:rsidR="003B68FA" w:rsidRPr="000C6B50">
          <w:rPr>
            <w:rStyle w:val="Collegamentoipertestuale"/>
            <w:rFonts w:ascii="Arial" w:hAnsi="Arial" w:cs="Arial"/>
            <w:bCs/>
          </w:rPr>
          <w:t>https://doi.org/10.1007/BF02269904</w:t>
        </w:r>
      </w:hyperlink>
      <w:r w:rsidR="003B68FA" w:rsidRPr="000C6B50">
        <w:rPr>
          <w:rFonts w:ascii="Arial" w:hAnsi="Arial" w:cs="Arial"/>
          <w:bCs/>
        </w:rPr>
        <w:t>.</w:t>
      </w:r>
    </w:p>
    <w:p w14:paraId="6964BB81" w14:textId="77777777" w:rsidR="000C6B50" w:rsidRPr="000C6B50" w:rsidRDefault="000C6B50" w:rsidP="004B0D71">
      <w:pPr>
        <w:spacing w:line="360" w:lineRule="auto"/>
        <w:jc w:val="both"/>
        <w:rPr>
          <w:rFonts w:ascii="Arial" w:hAnsi="Arial" w:cs="Arial"/>
          <w:bCs/>
        </w:rPr>
      </w:pPr>
    </w:p>
    <w:p w14:paraId="53D4F301" w14:textId="16A1B3C6" w:rsidR="003B68FA" w:rsidRDefault="00CA2FF7" w:rsidP="004B0D71">
      <w:pPr>
        <w:spacing w:line="360" w:lineRule="auto"/>
        <w:jc w:val="both"/>
        <w:rPr>
          <w:rFonts w:ascii="Arial" w:hAnsi="Arial" w:cs="Arial"/>
          <w:bCs/>
        </w:rPr>
      </w:pPr>
      <w:r>
        <w:rPr>
          <w:rFonts w:ascii="Arial" w:hAnsi="Arial" w:cs="Arial"/>
          <w:bCs/>
        </w:rPr>
        <w:t>[</w:t>
      </w:r>
      <w:r w:rsidR="00D32BF4">
        <w:rPr>
          <w:rFonts w:ascii="Arial" w:hAnsi="Arial" w:cs="Arial"/>
          <w:bCs/>
        </w:rPr>
        <w:t>54</w:t>
      </w:r>
      <w:r w:rsidR="003B68FA" w:rsidRPr="000C6B50">
        <w:rPr>
          <w:rFonts w:ascii="Arial" w:hAnsi="Arial" w:cs="Arial"/>
          <w:bCs/>
        </w:rPr>
        <w:t xml:space="preserve">] A. Cappiello, G. Famiglini, A. Lombardozzi, A. Massari, G.G. Vadalà, Electron </w:t>
      </w:r>
      <w:r w:rsidR="000F599A" w:rsidRPr="000C6B50">
        <w:rPr>
          <w:rFonts w:ascii="Arial" w:hAnsi="Arial" w:cs="Arial"/>
          <w:bCs/>
        </w:rPr>
        <w:t>capture ionization of explosives with a micro-flow rate particle beam interface</w:t>
      </w:r>
      <w:r w:rsidR="003B68FA" w:rsidRPr="000C6B50">
        <w:rPr>
          <w:rFonts w:ascii="Arial" w:hAnsi="Arial" w:cs="Arial"/>
          <w:bCs/>
        </w:rPr>
        <w:t xml:space="preserve">, J. Am. Soc. Mass Spectrom. 7 (1996) 753-758. </w:t>
      </w:r>
      <w:hyperlink r:id="rId81" w:history="1">
        <w:r w:rsidR="003B68FA" w:rsidRPr="000C6B50">
          <w:rPr>
            <w:rStyle w:val="Collegamentoipertestuale"/>
            <w:rFonts w:ascii="Arial" w:hAnsi="Arial" w:cs="Arial"/>
            <w:bCs/>
          </w:rPr>
          <w:t>https://doi.org/10.1016/1044-0305(96)00015-3</w:t>
        </w:r>
      </w:hyperlink>
      <w:r w:rsidR="003B68FA" w:rsidRPr="000C6B50">
        <w:rPr>
          <w:rFonts w:ascii="Arial" w:hAnsi="Arial" w:cs="Arial"/>
          <w:bCs/>
        </w:rPr>
        <w:t>.</w:t>
      </w:r>
    </w:p>
    <w:p w14:paraId="6295743F" w14:textId="77777777" w:rsidR="000C6B50" w:rsidRPr="000C6B50" w:rsidRDefault="000C6B50" w:rsidP="004B0D71">
      <w:pPr>
        <w:spacing w:line="360" w:lineRule="auto"/>
        <w:jc w:val="both"/>
        <w:rPr>
          <w:rFonts w:ascii="Arial" w:hAnsi="Arial" w:cs="Arial"/>
          <w:bCs/>
        </w:rPr>
      </w:pPr>
    </w:p>
    <w:p w14:paraId="2B7B463B" w14:textId="547A6AD3" w:rsidR="003B68FA" w:rsidRDefault="001B4F65" w:rsidP="004B0D71">
      <w:pPr>
        <w:spacing w:line="360" w:lineRule="auto"/>
        <w:jc w:val="both"/>
        <w:rPr>
          <w:rFonts w:ascii="Arial" w:hAnsi="Arial" w:cs="Arial"/>
          <w:bCs/>
        </w:rPr>
      </w:pPr>
      <w:r>
        <w:rPr>
          <w:rFonts w:ascii="Arial" w:hAnsi="Arial" w:cs="Arial"/>
          <w:bCs/>
        </w:rPr>
        <w:t>[</w:t>
      </w:r>
      <w:r w:rsidR="00D32BF4">
        <w:rPr>
          <w:rFonts w:ascii="Arial" w:hAnsi="Arial" w:cs="Arial"/>
          <w:bCs/>
        </w:rPr>
        <w:t>55</w:t>
      </w:r>
      <w:r w:rsidR="003B68FA" w:rsidRPr="000C6B50">
        <w:rPr>
          <w:rFonts w:ascii="Arial" w:hAnsi="Arial" w:cs="Arial"/>
          <w:bCs/>
        </w:rPr>
        <w:t xml:space="preserve">] A. Cappiello, G. Famiglini, L. Rossi, M. Magnani, Use of Non-Volatile Buffers in </w:t>
      </w:r>
      <w:r w:rsidR="000F599A" w:rsidRPr="000C6B50">
        <w:rPr>
          <w:rFonts w:ascii="Arial" w:hAnsi="Arial" w:cs="Arial"/>
          <w:bCs/>
        </w:rPr>
        <w:t>liquid chromatography-mass spectrometry: advantages of capillary-scale particle beam interfacing</w:t>
      </w:r>
      <w:r w:rsidR="003B68FA" w:rsidRPr="000C6B50">
        <w:rPr>
          <w:rFonts w:ascii="Arial" w:hAnsi="Arial" w:cs="Arial"/>
          <w:bCs/>
        </w:rPr>
        <w:t xml:space="preserve">, Anal. Chem. 69 (1997) 5136-5141. DOI: </w:t>
      </w:r>
      <w:r w:rsidR="003B68FA" w:rsidRPr="008A6FFD">
        <w:rPr>
          <w:rFonts w:ascii="Arial" w:hAnsi="Arial" w:cs="Arial"/>
          <w:bCs/>
          <w:color w:val="3A1DEB"/>
          <w:u w:val="single"/>
        </w:rPr>
        <w:t>10.1021/ac970765y</w:t>
      </w:r>
      <w:r w:rsidR="003B68FA" w:rsidRPr="000C6B50">
        <w:rPr>
          <w:rFonts w:ascii="Arial" w:hAnsi="Arial" w:cs="Arial"/>
          <w:bCs/>
        </w:rPr>
        <w:t>.</w:t>
      </w:r>
    </w:p>
    <w:p w14:paraId="0E758200" w14:textId="77777777" w:rsidR="000C6B50" w:rsidRPr="000C6B50" w:rsidRDefault="000C6B50" w:rsidP="004B0D71">
      <w:pPr>
        <w:spacing w:line="360" w:lineRule="auto"/>
        <w:jc w:val="both"/>
        <w:rPr>
          <w:rFonts w:ascii="Arial" w:hAnsi="Arial" w:cs="Arial"/>
          <w:bCs/>
        </w:rPr>
      </w:pPr>
    </w:p>
    <w:p w14:paraId="334214B5" w14:textId="615C2414" w:rsidR="003B68FA" w:rsidRDefault="001B4F65" w:rsidP="004B0D71">
      <w:pPr>
        <w:spacing w:line="360" w:lineRule="auto"/>
        <w:jc w:val="both"/>
        <w:rPr>
          <w:rFonts w:ascii="Arial" w:hAnsi="Arial" w:cs="Arial"/>
          <w:bCs/>
        </w:rPr>
      </w:pPr>
      <w:r>
        <w:rPr>
          <w:rFonts w:ascii="Arial" w:hAnsi="Arial" w:cs="Arial"/>
          <w:bCs/>
        </w:rPr>
        <w:t>[</w:t>
      </w:r>
      <w:r w:rsidR="00D32BF4">
        <w:rPr>
          <w:rFonts w:ascii="Arial" w:hAnsi="Arial" w:cs="Arial"/>
          <w:bCs/>
        </w:rPr>
        <w:t>56</w:t>
      </w:r>
      <w:r w:rsidR="003B68FA" w:rsidRPr="000C6B50">
        <w:rPr>
          <w:rFonts w:ascii="Arial" w:hAnsi="Arial" w:cs="Arial"/>
          <w:bCs/>
        </w:rPr>
        <w:t xml:space="preserve">] A. Cappiello, M. Balogh, G. Famiglini, F. Mangani, P. Palma, An </w:t>
      </w:r>
      <w:r w:rsidR="000F599A" w:rsidRPr="000C6B50">
        <w:rPr>
          <w:rFonts w:ascii="Arial" w:hAnsi="Arial" w:cs="Arial"/>
          <w:bCs/>
        </w:rPr>
        <w:t>efficient liquid chromatography-mass spectrometry interface for the generation of electron ionization spectra</w:t>
      </w:r>
      <w:r w:rsidR="003B68FA" w:rsidRPr="000C6B50">
        <w:rPr>
          <w:rFonts w:ascii="Arial" w:hAnsi="Arial" w:cs="Arial"/>
          <w:bCs/>
        </w:rPr>
        <w:t xml:space="preserve">, Anal. Chem. 72 (2000) 3841-3846. DOI: </w:t>
      </w:r>
      <w:r w:rsidR="003B68FA" w:rsidRPr="008A6FFD">
        <w:rPr>
          <w:rFonts w:ascii="Arial" w:hAnsi="Arial" w:cs="Arial"/>
          <w:bCs/>
          <w:color w:val="3A1DEB"/>
          <w:u w:val="single"/>
        </w:rPr>
        <w:t>10.1021/ac991493x</w:t>
      </w:r>
      <w:r w:rsidR="003B68FA" w:rsidRPr="000C6B50">
        <w:rPr>
          <w:rFonts w:ascii="Arial" w:hAnsi="Arial" w:cs="Arial"/>
          <w:bCs/>
        </w:rPr>
        <w:t>.</w:t>
      </w:r>
    </w:p>
    <w:p w14:paraId="6AD5EFA1" w14:textId="77777777" w:rsidR="000C6B50" w:rsidRPr="000C6B50" w:rsidRDefault="000C6B50" w:rsidP="004B0D71">
      <w:pPr>
        <w:spacing w:line="360" w:lineRule="auto"/>
        <w:jc w:val="both"/>
        <w:rPr>
          <w:rFonts w:ascii="Arial" w:hAnsi="Arial" w:cs="Arial"/>
          <w:bCs/>
        </w:rPr>
      </w:pPr>
    </w:p>
    <w:p w14:paraId="09214457" w14:textId="1F876461" w:rsidR="003B68FA" w:rsidRDefault="001B4F65" w:rsidP="004B0D71">
      <w:pPr>
        <w:spacing w:line="360" w:lineRule="auto"/>
        <w:jc w:val="both"/>
        <w:rPr>
          <w:rFonts w:ascii="Arial" w:hAnsi="Arial" w:cs="Arial"/>
          <w:bCs/>
        </w:rPr>
      </w:pPr>
      <w:r>
        <w:rPr>
          <w:rFonts w:ascii="Arial" w:hAnsi="Arial" w:cs="Arial"/>
          <w:bCs/>
        </w:rPr>
        <w:t>[</w:t>
      </w:r>
      <w:r w:rsidR="00D32BF4">
        <w:rPr>
          <w:rFonts w:ascii="Arial" w:hAnsi="Arial" w:cs="Arial"/>
          <w:bCs/>
        </w:rPr>
        <w:t>57</w:t>
      </w:r>
      <w:r w:rsidR="003B68FA" w:rsidRPr="000C6B50">
        <w:rPr>
          <w:rFonts w:ascii="Arial" w:hAnsi="Arial" w:cs="Arial"/>
          <w:bCs/>
        </w:rPr>
        <w:t xml:space="preserve">] A. Cappiello, G. Famiglini, F. Mangani, M. Careri, P. Lombardi, C. Mucchino, Liquid </w:t>
      </w:r>
      <w:r w:rsidR="000F599A" w:rsidRPr="000C6B50">
        <w:rPr>
          <w:rFonts w:ascii="Arial" w:hAnsi="Arial" w:cs="Arial"/>
          <w:bCs/>
        </w:rPr>
        <w:t>chromatographic-mass spectrometric determination of phenolic compounds using a capillary-scale particle beam interface</w:t>
      </w:r>
      <w:r w:rsidR="003B68FA" w:rsidRPr="000C6B50">
        <w:rPr>
          <w:rFonts w:ascii="Arial" w:hAnsi="Arial" w:cs="Arial"/>
          <w:bCs/>
        </w:rPr>
        <w:t xml:space="preserve">, J. Chromatog. </w:t>
      </w:r>
      <w:proofErr w:type="gramStart"/>
      <w:r w:rsidR="003B68FA" w:rsidRPr="000C6B50">
        <w:rPr>
          <w:rFonts w:ascii="Arial" w:hAnsi="Arial" w:cs="Arial"/>
          <w:bCs/>
        </w:rPr>
        <w:t>A</w:t>
      </w:r>
      <w:proofErr w:type="gramEnd"/>
      <w:r w:rsidR="003B68FA" w:rsidRPr="000C6B50">
        <w:rPr>
          <w:rFonts w:ascii="Arial" w:hAnsi="Arial" w:cs="Arial"/>
          <w:bCs/>
        </w:rPr>
        <w:t xml:space="preserve"> 855 (1999) 515-527. </w:t>
      </w:r>
      <w:hyperlink r:id="rId82" w:history="1">
        <w:r w:rsidR="003B68FA" w:rsidRPr="000C6B50">
          <w:rPr>
            <w:rStyle w:val="Collegamentoipertestuale"/>
            <w:rFonts w:ascii="Arial" w:hAnsi="Arial" w:cs="Arial"/>
            <w:bCs/>
          </w:rPr>
          <w:t>https://doi.org/10.1016/S0021-9673(99)00708-6</w:t>
        </w:r>
      </w:hyperlink>
      <w:r w:rsidR="003B68FA" w:rsidRPr="000C6B50">
        <w:rPr>
          <w:rFonts w:ascii="Arial" w:hAnsi="Arial" w:cs="Arial"/>
          <w:bCs/>
        </w:rPr>
        <w:t>.</w:t>
      </w:r>
    </w:p>
    <w:p w14:paraId="1A2F5455" w14:textId="77777777" w:rsidR="000C6B50" w:rsidRPr="000C6B50" w:rsidRDefault="000C6B50" w:rsidP="004B0D71">
      <w:pPr>
        <w:spacing w:line="360" w:lineRule="auto"/>
        <w:jc w:val="both"/>
        <w:rPr>
          <w:rFonts w:ascii="Arial" w:hAnsi="Arial" w:cs="Arial"/>
          <w:bCs/>
        </w:rPr>
      </w:pPr>
    </w:p>
    <w:p w14:paraId="5C477640" w14:textId="50CBD184" w:rsidR="003B68FA" w:rsidRDefault="001B4F65" w:rsidP="004B0D71">
      <w:pPr>
        <w:spacing w:line="360" w:lineRule="auto"/>
        <w:jc w:val="both"/>
        <w:rPr>
          <w:rFonts w:ascii="Arial" w:hAnsi="Arial" w:cs="Arial"/>
          <w:bCs/>
        </w:rPr>
      </w:pPr>
      <w:r>
        <w:rPr>
          <w:rFonts w:ascii="Arial" w:hAnsi="Arial" w:cs="Arial"/>
          <w:bCs/>
        </w:rPr>
        <w:t>[</w:t>
      </w:r>
      <w:r w:rsidR="003A7D47">
        <w:rPr>
          <w:rFonts w:ascii="Arial" w:hAnsi="Arial" w:cs="Arial"/>
          <w:bCs/>
        </w:rPr>
        <w:t>58</w:t>
      </w:r>
      <w:r w:rsidR="003B68FA" w:rsidRPr="000C6B50">
        <w:rPr>
          <w:rFonts w:ascii="Arial" w:hAnsi="Arial" w:cs="Arial"/>
          <w:bCs/>
        </w:rPr>
        <w:t xml:space="preserve">] A. Cappiello, G. Famiglini, F. Mangani, P. Palma, New Trends in the </w:t>
      </w:r>
      <w:r w:rsidR="000F599A" w:rsidRPr="000C6B50">
        <w:rPr>
          <w:rFonts w:ascii="Arial" w:hAnsi="Arial" w:cs="Arial"/>
          <w:bCs/>
        </w:rPr>
        <w:t>application of electron ionization to liquid chromatography-mass spectrometry interfacing</w:t>
      </w:r>
      <w:r w:rsidR="003B68FA" w:rsidRPr="000C6B50">
        <w:rPr>
          <w:rFonts w:ascii="Arial" w:hAnsi="Arial" w:cs="Arial"/>
          <w:bCs/>
        </w:rPr>
        <w:t xml:space="preserve">, Mass Spectrom. Rev. 20 (2001) 88-104. </w:t>
      </w:r>
      <w:hyperlink r:id="rId83" w:history="1">
        <w:r w:rsidR="003B68FA" w:rsidRPr="000C6B50">
          <w:rPr>
            <w:rStyle w:val="Collegamentoipertestuale"/>
            <w:rFonts w:ascii="Arial" w:hAnsi="Arial" w:cs="Arial"/>
            <w:bCs/>
          </w:rPr>
          <w:t>https://doi.org/10.1002/mas.1004</w:t>
        </w:r>
      </w:hyperlink>
      <w:r w:rsidR="003B68FA" w:rsidRPr="000C6B50">
        <w:rPr>
          <w:rFonts w:ascii="Arial" w:hAnsi="Arial" w:cs="Arial"/>
          <w:bCs/>
        </w:rPr>
        <w:t>.</w:t>
      </w:r>
    </w:p>
    <w:p w14:paraId="689A9C68" w14:textId="77777777" w:rsidR="000C6B50" w:rsidRPr="000C6B50" w:rsidRDefault="000C6B50" w:rsidP="004B0D71">
      <w:pPr>
        <w:spacing w:line="360" w:lineRule="auto"/>
        <w:jc w:val="both"/>
        <w:rPr>
          <w:rFonts w:ascii="Arial" w:hAnsi="Arial" w:cs="Arial"/>
          <w:bCs/>
        </w:rPr>
      </w:pPr>
    </w:p>
    <w:p w14:paraId="3C905B61" w14:textId="3AD03582" w:rsidR="003B68FA" w:rsidRDefault="001B4F65" w:rsidP="004B0D71">
      <w:pPr>
        <w:spacing w:line="360" w:lineRule="auto"/>
        <w:jc w:val="both"/>
        <w:rPr>
          <w:rFonts w:ascii="Arial" w:hAnsi="Arial" w:cs="Arial"/>
          <w:bCs/>
        </w:rPr>
      </w:pPr>
      <w:r>
        <w:rPr>
          <w:rFonts w:ascii="Arial" w:hAnsi="Arial" w:cs="Arial"/>
          <w:bCs/>
        </w:rPr>
        <w:t>[</w:t>
      </w:r>
      <w:r w:rsidR="003A7D47">
        <w:rPr>
          <w:rFonts w:ascii="Arial" w:hAnsi="Arial" w:cs="Arial"/>
          <w:bCs/>
        </w:rPr>
        <w:t>59</w:t>
      </w:r>
      <w:r w:rsidR="003B68FA" w:rsidRPr="000C6B50">
        <w:rPr>
          <w:rFonts w:ascii="Arial" w:hAnsi="Arial" w:cs="Arial"/>
          <w:bCs/>
        </w:rPr>
        <w:t xml:space="preserve">] A. Cappiello, G. Famiglini, P. Palma, Electron </w:t>
      </w:r>
      <w:r w:rsidR="000F599A">
        <w:rPr>
          <w:rFonts w:ascii="Arial" w:hAnsi="Arial" w:cs="Arial"/>
          <w:bCs/>
        </w:rPr>
        <w:t>i</w:t>
      </w:r>
      <w:r w:rsidR="003B68FA" w:rsidRPr="000C6B50">
        <w:rPr>
          <w:rFonts w:ascii="Arial" w:hAnsi="Arial" w:cs="Arial"/>
          <w:bCs/>
        </w:rPr>
        <w:t xml:space="preserve">onization for LC/MS, Anal. Chem. 75 (2003) 497a-503a. DOI: </w:t>
      </w:r>
      <w:r w:rsidR="003B68FA" w:rsidRPr="008A6FFD">
        <w:rPr>
          <w:rFonts w:ascii="Arial" w:hAnsi="Arial" w:cs="Arial"/>
          <w:bCs/>
          <w:color w:val="3A1DEB"/>
          <w:u w:val="single"/>
        </w:rPr>
        <w:t>10.1021/ac0313116</w:t>
      </w:r>
      <w:r w:rsidR="003B68FA" w:rsidRPr="000C6B50">
        <w:rPr>
          <w:rFonts w:ascii="Arial" w:hAnsi="Arial" w:cs="Arial"/>
          <w:bCs/>
        </w:rPr>
        <w:t>.</w:t>
      </w:r>
    </w:p>
    <w:p w14:paraId="5A2CB5C8" w14:textId="77777777" w:rsidR="000C6B50" w:rsidRPr="000C6B50" w:rsidRDefault="000C6B50" w:rsidP="004B0D71">
      <w:pPr>
        <w:spacing w:line="360" w:lineRule="auto"/>
        <w:jc w:val="both"/>
        <w:rPr>
          <w:rFonts w:ascii="Arial" w:hAnsi="Arial" w:cs="Arial"/>
          <w:bCs/>
        </w:rPr>
      </w:pPr>
    </w:p>
    <w:p w14:paraId="090E61D2" w14:textId="5A56F56A" w:rsidR="003B68FA" w:rsidRDefault="001B4F65" w:rsidP="004B0D71">
      <w:pPr>
        <w:spacing w:line="360" w:lineRule="auto"/>
        <w:jc w:val="both"/>
        <w:rPr>
          <w:rFonts w:ascii="Arial" w:hAnsi="Arial" w:cs="Arial"/>
          <w:bCs/>
        </w:rPr>
      </w:pPr>
      <w:r>
        <w:rPr>
          <w:rFonts w:ascii="Arial" w:hAnsi="Arial" w:cs="Arial"/>
          <w:bCs/>
        </w:rPr>
        <w:t>[</w:t>
      </w:r>
      <w:r w:rsidR="003A7D47">
        <w:rPr>
          <w:rFonts w:ascii="Arial" w:hAnsi="Arial" w:cs="Arial"/>
          <w:bCs/>
        </w:rPr>
        <w:t>60</w:t>
      </w:r>
      <w:r w:rsidR="003B68FA" w:rsidRPr="000C6B50">
        <w:rPr>
          <w:rFonts w:ascii="Arial" w:hAnsi="Arial" w:cs="Arial"/>
          <w:bCs/>
        </w:rPr>
        <w:t xml:space="preserve">] A. Cappiello, G. Famiglini, P. Palma, A. Siviero, Liquid </w:t>
      </w:r>
      <w:r w:rsidR="000F599A" w:rsidRPr="000C6B50">
        <w:rPr>
          <w:rFonts w:ascii="Arial" w:hAnsi="Arial" w:cs="Arial"/>
          <w:bCs/>
        </w:rPr>
        <w:t xml:space="preserve">chromatography-electron ionization mass spectrometry: field of application and evaluation of the performance </w:t>
      </w:r>
      <w:r w:rsidR="003B68FA" w:rsidRPr="000C6B50">
        <w:rPr>
          <w:rFonts w:ascii="Arial" w:hAnsi="Arial" w:cs="Arial"/>
          <w:bCs/>
        </w:rPr>
        <w:t xml:space="preserve">of a Direct-EI </w:t>
      </w:r>
      <w:r w:rsidR="000F599A">
        <w:rPr>
          <w:rFonts w:ascii="Arial" w:hAnsi="Arial" w:cs="Arial"/>
          <w:bCs/>
        </w:rPr>
        <w:t>i</w:t>
      </w:r>
      <w:r w:rsidR="003B68FA" w:rsidRPr="000C6B50">
        <w:rPr>
          <w:rFonts w:ascii="Arial" w:hAnsi="Arial" w:cs="Arial"/>
          <w:bCs/>
        </w:rPr>
        <w:t xml:space="preserve">nterface, Mass Spectrom. Rev. 24 (2005) 978-989. DOI: </w:t>
      </w:r>
      <w:r w:rsidR="003B68FA" w:rsidRPr="008A6FFD">
        <w:rPr>
          <w:rFonts w:ascii="Arial" w:hAnsi="Arial" w:cs="Arial"/>
          <w:bCs/>
          <w:color w:val="3A1DEB"/>
          <w:u w:val="single"/>
        </w:rPr>
        <w:t>10.1002/mas.20054</w:t>
      </w:r>
      <w:r w:rsidR="003B68FA" w:rsidRPr="000C6B50">
        <w:rPr>
          <w:rFonts w:ascii="Arial" w:hAnsi="Arial" w:cs="Arial"/>
          <w:bCs/>
        </w:rPr>
        <w:t>.</w:t>
      </w:r>
    </w:p>
    <w:p w14:paraId="31A03DC3" w14:textId="77777777" w:rsidR="000C6B50" w:rsidRPr="000C6B50" w:rsidRDefault="000C6B50" w:rsidP="004B0D71">
      <w:pPr>
        <w:spacing w:line="360" w:lineRule="auto"/>
        <w:jc w:val="both"/>
        <w:rPr>
          <w:rFonts w:ascii="Arial" w:hAnsi="Arial" w:cs="Arial"/>
          <w:bCs/>
        </w:rPr>
      </w:pPr>
    </w:p>
    <w:p w14:paraId="07CB7701" w14:textId="274E8E78" w:rsidR="003B68FA" w:rsidRDefault="001B4F65" w:rsidP="004B0D71">
      <w:pPr>
        <w:spacing w:line="360" w:lineRule="auto"/>
        <w:jc w:val="both"/>
        <w:rPr>
          <w:rFonts w:ascii="Arial" w:hAnsi="Arial" w:cs="Arial"/>
          <w:bCs/>
        </w:rPr>
      </w:pPr>
      <w:r w:rsidRPr="008B3486">
        <w:rPr>
          <w:rFonts w:ascii="Arial" w:hAnsi="Arial" w:cs="Arial"/>
          <w:bCs/>
          <w:lang w:val="it-IT"/>
        </w:rPr>
        <w:t>[</w:t>
      </w:r>
      <w:r w:rsidR="003A7D47" w:rsidRPr="008B3486">
        <w:rPr>
          <w:rFonts w:ascii="Arial" w:hAnsi="Arial" w:cs="Arial"/>
          <w:bCs/>
          <w:lang w:val="it-IT"/>
        </w:rPr>
        <w:t>61</w:t>
      </w:r>
      <w:r w:rsidR="003B68FA" w:rsidRPr="008B3486">
        <w:rPr>
          <w:rFonts w:ascii="Arial" w:hAnsi="Arial" w:cs="Arial"/>
          <w:bCs/>
          <w:lang w:val="it-IT"/>
        </w:rPr>
        <w:t>]</w:t>
      </w:r>
      <w:r w:rsidR="003B68FA" w:rsidRPr="008B3486">
        <w:rPr>
          <w:rFonts w:ascii="Arial" w:eastAsia="Arial" w:hAnsi="Arial" w:cs="Arial"/>
          <w:lang w:val="it-IT" w:eastAsia="it-IT"/>
        </w:rPr>
        <w:t xml:space="preserve"> </w:t>
      </w:r>
      <w:r w:rsidR="003B68FA" w:rsidRPr="008B3486">
        <w:rPr>
          <w:rFonts w:ascii="Arial" w:hAnsi="Arial" w:cs="Arial"/>
          <w:bCs/>
          <w:lang w:val="it-IT"/>
        </w:rPr>
        <w:t xml:space="preserve">A. Cappiello, G.  Famiglini, P. Palma (2006). </w:t>
      </w:r>
      <w:r w:rsidR="003B68FA" w:rsidRPr="000C6B50">
        <w:rPr>
          <w:rFonts w:ascii="Arial" w:hAnsi="Arial" w:cs="Arial"/>
          <w:bCs/>
        </w:rPr>
        <w:t xml:space="preserve">Perspectives of EI in LC-MS, particle-beam and other appoaches. In: W. M. A. </w:t>
      </w:r>
      <w:r w:rsidR="00A537F9" w:rsidRPr="000C6B50">
        <w:rPr>
          <w:rFonts w:ascii="Arial" w:hAnsi="Arial" w:cs="Arial"/>
          <w:bCs/>
        </w:rPr>
        <w:t>Niessen the Encyclopedia of Mass Spectrometry Hyphenated Methods</w:t>
      </w:r>
      <w:r w:rsidR="003B68FA" w:rsidRPr="000C6B50">
        <w:rPr>
          <w:rFonts w:ascii="Arial" w:hAnsi="Arial" w:cs="Arial"/>
          <w:bCs/>
        </w:rPr>
        <w:t>. (vol. 8, pp. 145-156). ISBN: 978-0-08-043847-4.</w:t>
      </w:r>
      <w:r w:rsidR="00A537F9" w:rsidRPr="000C6B50">
        <w:rPr>
          <w:rFonts w:ascii="Arial" w:hAnsi="Arial" w:cs="Arial"/>
          <w:bCs/>
        </w:rPr>
        <w:t xml:space="preserve"> Elsevier</w:t>
      </w:r>
      <w:r w:rsidR="00E07183">
        <w:rPr>
          <w:rFonts w:ascii="Arial" w:hAnsi="Arial" w:cs="Arial"/>
          <w:bCs/>
        </w:rPr>
        <w:t>,</w:t>
      </w:r>
      <w:r w:rsidR="00A537F9" w:rsidRPr="000C6B50">
        <w:rPr>
          <w:rFonts w:ascii="Arial" w:hAnsi="Arial" w:cs="Arial"/>
          <w:bCs/>
        </w:rPr>
        <w:t xml:space="preserve"> </w:t>
      </w:r>
      <w:r w:rsidR="00E07183" w:rsidRPr="000C6B50">
        <w:rPr>
          <w:rFonts w:ascii="Arial" w:hAnsi="Arial" w:cs="Arial"/>
          <w:bCs/>
        </w:rPr>
        <w:t xml:space="preserve">Amsterdam </w:t>
      </w:r>
      <w:r w:rsidR="00A537F9" w:rsidRPr="000C6B50">
        <w:rPr>
          <w:rFonts w:ascii="Arial" w:hAnsi="Arial" w:cs="Arial"/>
          <w:bCs/>
        </w:rPr>
        <w:t>(</w:t>
      </w:r>
      <w:r w:rsidR="00E07183">
        <w:rPr>
          <w:rFonts w:ascii="Arial" w:hAnsi="Arial" w:cs="Arial"/>
          <w:bCs/>
        </w:rPr>
        <w:t xml:space="preserve">The </w:t>
      </w:r>
      <w:r w:rsidR="00A537F9" w:rsidRPr="000C6B50">
        <w:rPr>
          <w:rFonts w:ascii="Arial" w:hAnsi="Arial" w:cs="Arial"/>
          <w:bCs/>
        </w:rPr>
        <w:t>Netherlands).</w:t>
      </w:r>
    </w:p>
    <w:p w14:paraId="7E3F4A6A" w14:textId="77777777" w:rsidR="000C6B50" w:rsidRPr="000C6B50" w:rsidRDefault="000C6B50" w:rsidP="004B0D71">
      <w:pPr>
        <w:spacing w:line="360" w:lineRule="auto"/>
        <w:jc w:val="both"/>
        <w:rPr>
          <w:rFonts w:ascii="Arial" w:hAnsi="Arial" w:cs="Arial"/>
          <w:bCs/>
        </w:rPr>
      </w:pPr>
    </w:p>
    <w:p w14:paraId="23A1204E" w14:textId="55BA5B46" w:rsidR="003B68FA" w:rsidRDefault="001B4F65" w:rsidP="004B0D71">
      <w:pPr>
        <w:spacing w:line="360" w:lineRule="auto"/>
        <w:jc w:val="both"/>
        <w:rPr>
          <w:rFonts w:ascii="Arial" w:hAnsi="Arial" w:cs="Arial"/>
          <w:bCs/>
        </w:rPr>
      </w:pPr>
      <w:r>
        <w:rPr>
          <w:rFonts w:ascii="Arial" w:hAnsi="Arial" w:cs="Arial"/>
          <w:bCs/>
        </w:rPr>
        <w:t>[</w:t>
      </w:r>
      <w:r w:rsidR="003A7D47">
        <w:rPr>
          <w:rFonts w:ascii="Arial" w:hAnsi="Arial" w:cs="Arial"/>
          <w:bCs/>
        </w:rPr>
        <w:t>62</w:t>
      </w:r>
      <w:r w:rsidR="003B68FA" w:rsidRPr="000C6B50">
        <w:rPr>
          <w:rFonts w:ascii="Arial" w:hAnsi="Arial" w:cs="Arial"/>
          <w:bCs/>
        </w:rPr>
        <w:t xml:space="preserve">] A. Cappiello, G. Famiglini, P. Palma, E. Pierini, V. Termopoli, H. Trufelli, Direct-EI in LC-MS: </w:t>
      </w:r>
      <w:r w:rsidR="00E07183" w:rsidRPr="000C6B50">
        <w:rPr>
          <w:rFonts w:ascii="Arial" w:hAnsi="Arial" w:cs="Arial"/>
          <w:bCs/>
        </w:rPr>
        <w:t>towards a universal detector for small-molecule application</w:t>
      </w:r>
      <w:r w:rsidR="003B68FA" w:rsidRPr="000C6B50">
        <w:rPr>
          <w:rFonts w:ascii="Arial" w:hAnsi="Arial" w:cs="Arial"/>
          <w:bCs/>
        </w:rPr>
        <w:t xml:space="preserve">s, Mass Spectrom. Rev. 30 (2011) 1242-1255. </w:t>
      </w:r>
      <w:hyperlink r:id="rId84" w:history="1">
        <w:r w:rsidR="003B68FA" w:rsidRPr="000C6B50">
          <w:rPr>
            <w:rStyle w:val="Collegamentoipertestuale"/>
            <w:rFonts w:ascii="Arial" w:hAnsi="Arial" w:cs="Arial"/>
            <w:bCs/>
          </w:rPr>
          <w:t>https://doi.org/10.1002/mas.20329</w:t>
        </w:r>
      </w:hyperlink>
      <w:r w:rsidR="003B68FA" w:rsidRPr="000C6B50">
        <w:rPr>
          <w:rFonts w:ascii="Arial" w:hAnsi="Arial" w:cs="Arial"/>
          <w:bCs/>
        </w:rPr>
        <w:t>.</w:t>
      </w:r>
    </w:p>
    <w:p w14:paraId="58BF4F39" w14:textId="3E4F16CC" w:rsidR="00CE4E1B" w:rsidRDefault="00CE4E1B" w:rsidP="004B0D71">
      <w:pPr>
        <w:spacing w:line="360" w:lineRule="auto"/>
        <w:jc w:val="both"/>
        <w:rPr>
          <w:rFonts w:ascii="Arial" w:hAnsi="Arial" w:cs="Arial"/>
          <w:bCs/>
        </w:rPr>
      </w:pPr>
    </w:p>
    <w:p w14:paraId="7B2A68D2" w14:textId="3232FFCB" w:rsidR="00CE4E1B" w:rsidRDefault="001B4F65" w:rsidP="004B0D71">
      <w:pPr>
        <w:spacing w:line="360" w:lineRule="auto"/>
        <w:jc w:val="both"/>
        <w:rPr>
          <w:rFonts w:ascii="Arial" w:hAnsi="Arial" w:cs="Arial"/>
          <w:bCs/>
        </w:rPr>
      </w:pPr>
      <w:r>
        <w:rPr>
          <w:rFonts w:ascii="Arial" w:hAnsi="Arial" w:cs="Arial"/>
          <w:bCs/>
        </w:rPr>
        <w:t>[</w:t>
      </w:r>
      <w:r w:rsidR="003A7D47">
        <w:rPr>
          <w:rFonts w:ascii="Arial" w:hAnsi="Arial" w:cs="Arial"/>
          <w:bCs/>
        </w:rPr>
        <w:t>63</w:t>
      </w:r>
      <w:r w:rsidR="00CE4E1B">
        <w:rPr>
          <w:rFonts w:ascii="Arial" w:hAnsi="Arial" w:cs="Arial"/>
          <w:bCs/>
        </w:rPr>
        <w:t xml:space="preserve">] </w:t>
      </w:r>
      <w:r w:rsidR="00CE4E1B" w:rsidRPr="00CE4E1B">
        <w:rPr>
          <w:rFonts w:ascii="Arial" w:hAnsi="Arial" w:cs="Arial"/>
          <w:bCs/>
        </w:rPr>
        <w:t>P. Palma, G. Famiglini, H. Trufelli, E. Pieri</w:t>
      </w:r>
      <w:r w:rsidR="00CE4E1B">
        <w:rPr>
          <w:rFonts w:ascii="Arial" w:hAnsi="Arial" w:cs="Arial"/>
          <w:bCs/>
        </w:rPr>
        <w:t xml:space="preserve">ni, V. Termopoli, A. Cappiello, </w:t>
      </w:r>
      <w:r w:rsidR="00CE4E1B" w:rsidRPr="00CE4E1B">
        <w:rPr>
          <w:rFonts w:ascii="Arial" w:hAnsi="Arial" w:cs="Arial"/>
          <w:bCs/>
        </w:rPr>
        <w:t>Electron ionization in LC-MS: recent developments and applications o</w:t>
      </w:r>
      <w:r w:rsidR="00CE4E1B">
        <w:rPr>
          <w:rFonts w:ascii="Arial" w:hAnsi="Arial" w:cs="Arial"/>
          <w:bCs/>
        </w:rPr>
        <w:t>f the direct-EI LC-MS interface,</w:t>
      </w:r>
      <w:r w:rsidR="00CE4E1B" w:rsidRPr="00CE4E1B">
        <w:rPr>
          <w:rFonts w:ascii="Arial" w:hAnsi="Arial" w:cs="Arial"/>
          <w:bCs/>
        </w:rPr>
        <w:t xml:space="preserve"> Anal. Bioanal. Chem.</w:t>
      </w:r>
      <w:r w:rsidR="00CE4E1B">
        <w:rPr>
          <w:rFonts w:ascii="Arial" w:hAnsi="Arial" w:cs="Arial"/>
          <w:bCs/>
        </w:rPr>
        <w:t xml:space="preserve"> 399(8)</w:t>
      </w:r>
      <w:r w:rsidR="00CE4E1B" w:rsidRPr="00CE4E1B">
        <w:rPr>
          <w:rFonts w:ascii="Arial" w:hAnsi="Arial" w:cs="Arial"/>
          <w:bCs/>
        </w:rPr>
        <w:t xml:space="preserve"> </w:t>
      </w:r>
      <w:r w:rsidR="00CE4E1B">
        <w:rPr>
          <w:rFonts w:ascii="Arial" w:hAnsi="Arial" w:cs="Arial"/>
          <w:bCs/>
        </w:rPr>
        <w:t>(</w:t>
      </w:r>
      <w:r w:rsidR="00CE4E1B" w:rsidRPr="00CE4E1B">
        <w:rPr>
          <w:rFonts w:ascii="Arial" w:hAnsi="Arial" w:cs="Arial"/>
          <w:bCs/>
        </w:rPr>
        <w:t>2011</w:t>
      </w:r>
      <w:r w:rsidR="00CE4E1B">
        <w:rPr>
          <w:rFonts w:ascii="Arial" w:hAnsi="Arial" w:cs="Arial"/>
          <w:bCs/>
        </w:rPr>
        <w:t>)</w:t>
      </w:r>
      <w:r w:rsidR="00CE4E1B" w:rsidRPr="00CE4E1B">
        <w:rPr>
          <w:rFonts w:ascii="Arial" w:hAnsi="Arial" w:cs="Arial"/>
          <w:bCs/>
        </w:rPr>
        <w:t xml:space="preserve"> 2683-2693. DOI: </w:t>
      </w:r>
      <w:r w:rsidR="00CE4E1B" w:rsidRPr="00CE4E1B">
        <w:rPr>
          <w:rFonts w:ascii="Arial" w:hAnsi="Arial" w:cs="Arial"/>
          <w:bCs/>
          <w:color w:val="0000FF"/>
          <w:u w:val="single"/>
        </w:rPr>
        <w:t>10.1007/s00216-010-4637-0</w:t>
      </w:r>
      <w:r w:rsidR="00CE4E1B" w:rsidRPr="00CE4E1B">
        <w:rPr>
          <w:rFonts w:ascii="Arial" w:hAnsi="Arial" w:cs="Arial"/>
          <w:bCs/>
        </w:rPr>
        <w:t>.</w:t>
      </w:r>
    </w:p>
    <w:p w14:paraId="06C17B35" w14:textId="47A05168" w:rsidR="00021583" w:rsidRDefault="00021583" w:rsidP="004B0D71">
      <w:pPr>
        <w:spacing w:line="360" w:lineRule="auto"/>
        <w:jc w:val="both"/>
        <w:rPr>
          <w:rFonts w:ascii="Arial" w:hAnsi="Arial" w:cs="Arial"/>
          <w:bCs/>
        </w:rPr>
      </w:pPr>
    </w:p>
    <w:p w14:paraId="6C5FE29D" w14:textId="349234C1" w:rsidR="00021583" w:rsidRDefault="00CA2FF7" w:rsidP="004B0D71">
      <w:pPr>
        <w:spacing w:line="360" w:lineRule="auto"/>
        <w:jc w:val="both"/>
        <w:rPr>
          <w:rFonts w:ascii="Arial" w:hAnsi="Arial" w:cs="Arial"/>
          <w:bCs/>
        </w:rPr>
      </w:pPr>
      <w:r>
        <w:rPr>
          <w:rFonts w:ascii="Arial" w:hAnsi="Arial" w:cs="Arial"/>
          <w:bCs/>
        </w:rPr>
        <w:t>[</w:t>
      </w:r>
      <w:r w:rsidR="003A7D47">
        <w:rPr>
          <w:rFonts w:ascii="Arial" w:hAnsi="Arial" w:cs="Arial"/>
          <w:bCs/>
        </w:rPr>
        <w:t>64</w:t>
      </w:r>
      <w:r w:rsidR="00021583">
        <w:rPr>
          <w:rFonts w:ascii="Arial" w:hAnsi="Arial" w:cs="Arial"/>
          <w:bCs/>
        </w:rPr>
        <w:t xml:space="preserve">] </w:t>
      </w:r>
      <w:r w:rsidR="00021583" w:rsidRPr="00021583">
        <w:rPr>
          <w:rFonts w:ascii="Arial" w:hAnsi="Arial" w:cs="Arial"/>
          <w:bCs/>
        </w:rPr>
        <w:t>A. Cappiello, G. F</w:t>
      </w:r>
      <w:r w:rsidR="00021583">
        <w:rPr>
          <w:rFonts w:ascii="Arial" w:hAnsi="Arial" w:cs="Arial"/>
          <w:bCs/>
        </w:rPr>
        <w:t xml:space="preserve">amiglini, F. Mangani, P. Palma, </w:t>
      </w:r>
      <w:r w:rsidR="00021583" w:rsidRPr="00021583">
        <w:rPr>
          <w:rFonts w:ascii="Arial" w:hAnsi="Arial" w:cs="Arial"/>
          <w:bCs/>
        </w:rPr>
        <w:t xml:space="preserve">A </w:t>
      </w:r>
      <w:r w:rsidR="00E07183" w:rsidRPr="00021583">
        <w:rPr>
          <w:rFonts w:ascii="Arial" w:hAnsi="Arial" w:cs="Arial"/>
          <w:bCs/>
        </w:rPr>
        <w:t>simple approach for coupling liquid chromatography and electro</w:t>
      </w:r>
      <w:r w:rsidR="00E07183">
        <w:rPr>
          <w:rFonts w:ascii="Arial" w:hAnsi="Arial" w:cs="Arial"/>
          <w:bCs/>
        </w:rPr>
        <w:t>n ionization mass spectrometry</w:t>
      </w:r>
      <w:r w:rsidR="00021583">
        <w:rPr>
          <w:rFonts w:ascii="Arial" w:hAnsi="Arial" w:cs="Arial"/>
          <w:bCs/>
        </w:rPr>
        <w:t>,</w:t>
      </w:r>
      <w:r w:rsidR="00021583" w:rsidRPr="00021583">
        <w:rPr>
          <w:rFonts w:ascii="Arial" w:hAnsi="Arial" w:cs="Arial"/>
          <w:bCs/>
        </w:rPr>
        <w:t xml:space="preserve"> J. Am. Soc. Mass Spectrom.</w:t>
      </w:r>
      <w:r w:rsidR="00021583" w:rsidRPr="00021583">
        <w:rPr>
          <w:rFonts w:ascii="Arial" w:hAnsi="Arial" w:cs="Arial"/>
          <w:b/>
          <w:bCs/>
        </w:rPr>
        <w:t xml:space="preserve"> </w:t>
      </w:r>
      <w:r w:rsidR="00021583">
        <w:rPr>
          <w:rFonts w:ascii="Arial" w:hAnsi="Arial" w:cs="Arial"/>
          <w:bCs/>
        </w:rPr>
        <w:t>13</w:t>
      </w:r>
      <w:r w:rsidR="00021583" w:rsidRPr="00021583">
        <w:rPr>
          <w:rFonts w:ascii="Arial" w:hAnsi="Arial" w:cs="Arial"/>
          <w:bCs/>
        </w:rPr>
        <w:t xml:space="preserve"> </w:t>
      </w:r>
      <w:r w:rsidR="00021583">
        <w:rPr>
          <w:rFonts w:ascii="Arial" w:hAnsi="Arial" w:cs="Arial"/>
          <w:bCs/>
        </w:rPr>
        <w:t>(2002)</w:t>
      </w:r>
      <w:r w:rsidR="00021583" w:rsidRPr="00021583">
        <w:rPr>
          <w:rFonts w:ascii="Arial" w:hAnsi="Arial" w:cs="Arial"/>
          <w:bCs/>
        </w:rPr>
        <w:t xml:space="preserve"> 265-273. </w:t>
      </w:r>
      <w:hyperlink r:id="rId85" w:history="1">
        <w:r w:rsidR="00021583" w:rsidRPr="00021583">
          <w:rPr>
            <w:rStyle w:val="Collegamentoipertestuale"/>
            <w:rFonts w:ascii="Arial" w:hAnsi="Arial" w:cs="Arial"/>
            <w:bCs/>
          </w:rPr>
          <w:t>https://doi.org/10.1016/S1044-0305(01)00363-4</w:t>
        </w:r>
      </w:hyperlink>
      <w:r w:rsidR="00021583" w:rsidRPr="00021583">
        <w:rPr>
          <w:rFonts w:ascii="Arial" w:hAnsi="Arial" w:cs="Arial"/>
          <w:bCs/>
        </w:rPr>
        <w:t>.</w:t>
      </w:r>
    </w:p>
    <w:p w14:paraId="4D7A3ADF" w14:textId="65315F9E" w:rsidR="0088162A" w:rsidRDefault="0088162A" w:rsidP="004B0D71">
      <w:pPr>
        <w:spacing w:line="360" w:lineRule="auto"/>
        <w:jc w:val="both"/>
        <w:rPr>
          <w:rFonts w:ascii="Arial" w:hAnsi="Arial" w:cs="Arial"/>
          <w:bCs/>
        </w:rPr>
      </w:pPr>
    </w:p>
    <w:p w14:paraId="78BE1631" w14:textId="67FEAC33" w:rsidR="00B76C38" w:rsidRDefault="001B4F65" w:rsidP="004B0D71">
      <w:pPr>
        <w:spacing w:line="360" w:lineRule="auto"/>
        <w:jc w:val="both"/>
        <w:rPr>
          <w:rFonts w:ascii="Arial" w:hAnsi="Arial" w:cs="Arial"/>
          <w:bCs/>
        </w:rPr>
      </w:pPr>
      <w:r>
        <w:rPr>
          <w:rFonts w:ascii="Arial" w:hAnsi="Arial" w:cs="Arial"/>
          <w:bCs/>
        </w:rPr>
        <w:t>[</w:t>
      </w:r>
      <w:r w:rsidR="003A7D47">
        <w:rPr>
          <w:rFonts w:ascii="Arial" w:hAnsi="Arial" w:cs="Arial"/>
          <w:bCs/>
        </w:rPr>
        <w:t>65</w:t>
      </w:r>
      <w:r w:rsidR="00B76C38">
        <w:rPr>
          <w:rFonts w:ascii="Arial" w:hAnsi="Arial" w:cs="Arial"/>
          <w:bCs/>
        </w:rPr>
        <w:t xml:space="preserve">] </w:t>
      </w:r>
      <w:r w:rsidR="00B76C38" w:rsidRPr="00081DBD">
        <w:rPr>
          <w:rFonts w:ascii="Arial" w:hAnsi="Arial" w:cs="Arial"/>
          <w:bCs/>
        </w:rPr>
        <w:t>A. Cappiello, G. Famiglini, F. Mangani, P. Palma, A. Siviero</w:t>
      </w:r>
      <w:r w:rsidR="00B76C38">
        <w:rPr>
          <w:rFonts w:ascii="Arial" w:hAnsi="Arial" w:cs="Arial"/>
          <w:bCs/>
        </w:rPr>
        <w:t xml:space="preserve">, </w:t>
      </w:r>
      <w:r w:rsidR="00B76C38" w:rsidRPr="00081DBD">
        <w:rPr>
          <w:rFonts w:ascii="Arial" w:hAnsi="Arial" w:cs="Arial"/>
          <w:bCs/>
        </w:rPr>
        <w:t>Nano-</w:t>
      </w:r>
      <w:r w:rsidR="00E07183" w:rsidRPr="00081DBD">
        <w:rPr>
          <w:rFonts w:ascii="Arial" w:hAnsi="Arial" w:cs="Arial"/>
          <w:bCs/>
        </w:rPr>
        <w:t>high-performance liquid chromatography-electron ionization mass spectrometry appr</w:t>
      </w:r>
      <w:r w:rsidR="00E07183">
        <w:rPr>
          <w:rFonts w:ascii="Arial" w:hAnsi="Arial" w:cs="Arial"/>
          <w:bCs/>
        </w:rPr>
        <w:t>oach for environmental analysis</w:t>
      </w:r>
      <w:r w:rsidR="00B76C38">
        <w:rPr>
          <w:rFonts w:ascii="Arial" w:hAnsi="Arial" w:cs="Arial"/>
          <w:bCs/>
        </w:rPr>
        <w:t>,</w:t>
      </w:r>
      <w:r w:rsidR="00B76C38" w:rsidRPr="00081DBD">
        <w:rPr>
          <w:rFonts w:ascii="Arial" w:hAnsi="Arial" w:cs="Arial"/>
          <w:bCs/>
        </w:rPr>
        <w:t xml:space="preserve"> </w:t>
      </w:r>
      <w:r w:rsidR="00B76C38">
        <w:rPr>
          <w:rFonts w:ascii="Arial" w:hAnsi="Arial" w:cs="Arial"/>
          <w:bCs/>
        </w:rPr>
        <w:t>Anal. Chim. Acta 493</w:t>
      </w:r>
      <w:r w:rsidR="00B76C38" w:rsidRPr="00081DBD">
        <w:rPr>
          <w:rFonts w:ascii="Arial" w:hAnsi="Arial" w:cs="Arial"/>
          <w:bCs/>
        </w:rPr>
        <w:t xml:space="preserve"> </w:t>
      </w:r>
      <w:r w:rsidR="00B76C38">
        <w:rPr>
          <w:rFonts w:ascii="Arial" w:hAnsi="Arial" w:cs="Arial"/>
          <w:bCs/>
        </w:rPr>
        <w:t>(2003)</w:t>
      </w:r>
      <w:r w:rsidR="00B76C38" w:rsidRPr="00081DBD">
        <w:rPr>
          <w:rFonts w:ascii="Arial" w:hAnsi="Arial" w:cs="Arial"/>
          <w:bCs/>
        </w:rPr>
        <w:t xml:space="preserve"> 125-136. </w:t>
      </w:r>
      <w:hyperlink r:id="rId86" w:history="1">
        <w:r w:rsidR="00B76C38" w:rsidRPr="00081DBD">
          <w:rPr>
            <w:rStyle w:val="Collegamentoipertestuale"/>
            <w:rFonts w:ascii="Arial" w:hAnsi="Arial" w:cs="Arial"/>
            <w:bCs/>
          </w:rPr>
          <w:t>https://doi.org/10.1016/S0003-2670(03)00868-7</w:t>
        </w:r>
      </w:hyperlink>
      <w:r w:rsidR="00B76C38" w:rsidRPr="00081DBD">
        <w:rPr>
          <w:rFonts w:ascii="Arial" w:hAnsi="Arial" w:cs="Arial"/>
          <w:bCs/>
        </w:rPr>
        <w:t>.</w:t>
      </w:r>
    </w:p>
    <w:p w14:paraId="752811C6" w14:textId="77777777" w:rsidR="00B76C38" w:rsidRPr="00081DBD" w:rsidRDefault="00B76C38" w:rsidP="004B0D71">
      <w:pPr>
        <w:spacing w:line="360" w:lineRule="auto"/>
        <w:jc w:val="both"/>
        <w:rPr>
          <w:rFonts w:ascii="Arial" w:hAnsi="Arial" w:cs="Arial"/>
          <w:bCs/>
        </w:rPr>
      </w:pPr>
    </w:p>
    <w:p w14:paraId="322E0BBD" w14:textId="7D8D8A2B" w:rsidR="0088162A" w:rsidRDefault="008B4EFA" w:rsidP="004B0D71">
      <w:pPr>
        <w:spacing w:line="360" w:lineRule="auto"/>
        <w:jc w:val="both"/>
        <w:rPr>
          <w:rFonts w:ascii="Arial" w:hAnsi="Arial" w:cs="Arial"/>
          <w:bCs/>
        </w:rPr>
      </w:pPr>
      <w:r>
        <w:rPr>
          <w:rFonts w:ascii="Arial" w:hAnsi="Arial" w:cs="Arial"/>
          <w:bCs/>
        </w:rPr>
        <w:t>[</w:t>
      </w:r>
      <w:r w:rsidR="003A7D47">
        <w:rPr>
          <w:rFonts w:ascii="Arial" w:hAnsi="Arial" w:cs="Arial"/>
          <w:bCs/>
        </w:rPr>
        <w:t>66</w:t>
      </w:r>
      <w:r w:rsidR="0088162A">
        <w:rPr>
          <w:rFonts w:ascii="Arial" w:hAnsi="Arial" w:cs="Arial"/>
          <w:bCs/>
        </w:rPr>
        <w:t xml:space="preserve">] </w:t>
      </w:r>
      <w:r w:rsidR="0088162A" w:rsidRPr="0088162A">
        <w:rPr>
          <w:rFonts w:ascii="Arial" w:hAnsi="Arial" w:cs="Arial"/>
          <w:bCs/>
        </w:rPr>
        <w:t xml:space="preserve">A. Cappiello, G. Famiglini, E. </w:t>
      </w:r>
      <w:r w:rsidR="0088162A">
        <w:rPr>
          <w:rFonts w:ascii="Arial" w:hAnsi="Arial" w:cs="Arial"/>
          <w:bCs/>
        </w:rPr>
        <w:t xml:space="preserve">Pierini, P. Palma, H. Trufelli, </w:t>
      </w:r>
      <w:r w:rsidR="0088162A" w:rsidRPr="0088162A">
        <w:rPr>
          <w:rFonts w:ascii="Arial" w:hAnsi="Arial" w:cs="Arial"/>
          <w:bCs/>
        </w:rPr>
        <w:t xml:space="preserve">Advanced </w:t>
      </w:r>
      <w:r w:rsidR="00E07183" w:rsidRPr="0088162A">
        <w:rPr>
          <w:rFonts w:ascii="Arial" w:hAnsi="Arial" w:cs="Arial"/>
          <w:bCs/>
        </w:rPr>
        <w:t>liquid chromatography-mass spectrometry interfa</w:t>
      </w:r>
      <w:r w:rsidR="00E07183">
        <w:rPr>
          <w:rFonts w:ascii="Arial" w:hAnsi="Arial" w:cs="Arial"/>
          <w:bCs/>
        </w:rPr>
        <w:t>ce based on electron ionization</w:t>
      </w:r>
      <w:r w:rsidR="0088162A">
        <w:rPr>
          <w:rFonts w:ascii="Arial" w:hAnsi="Arial" w:cs="Arial"/>
          <w:bCs/>
        </w:rPr>
        <w:t>,</w:t>
      </w:r>
      <w:r w:rsidR="0088162A" w:rsidRPr="0088162A">
        <w:rPr>
          <w:rFonts w:ascii="Arial" w:hAnsi="Arial" w:cs="Arial"/>
          <w:bCs/>
        </w:rPr>
        <w:t xml:space="preserve"> Anal. Chem.</w:t>
      </w:r>
      <w:r w:rsidR="0088162A" w:rsidRPr="0088162A">
        <w:rPr>
          <w:rFonts w:ascii="Arial" w:hAnsi="Arial" w:cs="Arial"/>
          <w:b/>
          <w:bCs/>
        </w:rPr>
        <w:t xml:space="preserve"> </w:t>
      </w:r>
      <w:r w:rsidR="0088162A">
        <w:rPr>
          <w:rFonts w:ascii="Arial" w:hAnsi="Arial" w:cs="Arial"/>
          <w:bCs/>
        </w:rPr>
        <w:t>79</w:t>
      </w:r>
      <w:r w:rsidR="0088162A" w:rsidRPr="0088162A">
        <w:rPr>
          <w:rFonts w:ascii="Arial" w:hAnsi="Arial" w:cs="Arial"/>
          <w:bCs/>
        </w:rPr>
        <w:t xml:space="preserve"> </w:t>
      </w:r>
      <w:r w:rsidR="0088162A">
        <w:rPr>
          <w:rFonts w:ascii="Arial" w:hAnsi="Arial" w:cs="Arial"/>
          <w:bCs/>
        </w:rPr>
        <w:t>(</w:t>
      </w:r>
      <w:r w:rsidR="0088162A" w:rsidRPr="0088162A">
        <w:rPr>
          <w:rFonts w:ascii="Arial" w:hAnsi="Arial" w:cs="Arial"/>
          <w:bCs/>
        </w:rPr>
        <w:t>2007</w:t>
      </w:r>
      <w:r w:rsidR="0088162A">
        <w:rPr>
          <w:rFonts w:ascii="Arial" w:hAnsi="Arial" w:cs="Arial"/>
          <w:bCs/>
        </w:rPr>
        <w:t>)</w:t>
      </w:r>
      <w:r w:rsidR="0088162A" w:rsidRPr="0088162A">
        <w:rPr>
          <w:rFonts w:ascii="Arial" w:hAnsi="Arial" w:cs="Arial"/>
          <w:bCs/>
        </w:rPr>
        <w:t xml:space="preserve"> 5364-5372. DOI: </w:t>
      </w:r>
      <w:r w:rsidR="0088162A" w:rsidRPr="0088162A">
        <w:rPr>
          <w:rFonts w:ascii="Arial" w:hAnsi="Arial" w:cs="Arial"/>
          <w:bCs/>
          <w:color w:val="0000FF"/>
          <w:u w:val="single"/>
        </w:rPr>
        <w:t>10.1021/ac070468l</w:t>
      </w:r>
      <w:r w:rsidR="0088162A" w:rsidRPr="0088162A">
        <w:rPr>
          <w:rFonts w:ascii="Arial" w:hAnsi="Arial" w:cs="Arial"/>
          <w:bCs/>
        </w:rPr>
        <w:t>.</w:t>
      </w:r>
    </w:p>
    <w:p w14:paraId="346235D7" w14:textId="36B8460F" w:rsidR="004874EA" w:rsidRDefault="004874EA" w:rsidP="004B0D71">
      <w:pPr>
        <w:spacing w:line="360" w:lineRule="auto"/>
        <w:jc w:val="both"/>
        <w:rPr>
          <w:rFonts w:ascii="Arial" w:hAnsi="Arial" w:cs="Arial"/>
          <w:bCs/>
        </w:rPr>
      </w:pPr>
    </w:p>
    <w:p w14:paraId="566475D4" w14:textId="5CF7781F" w:rsidR="004874EA" w:rsidRDefault="001B4F65" w:rsidP="004B0D71">
      <w:pPr>
        <w:spacing w:line="360" w:lineRule="auto"/>
        <w:jc w:val="both"/>
        <w:rPr>
          <w:rFonts w:ascii="Arial" w:hAnsi="Arial" w:cs="Arial"/>
          <w:bCs/>
        </w:rPr>
      </w:pPr>
      <w:r>
        <w:rPr>
          <w:rFonts w:ascii="Arial" w:hAnsi="Arial" w:cs="Arial"/>
          <w:bCs/>
        </w:rPr>
        <w:t>[</w:t>
      </w:r>
      <w:r w:rsidR="003A7D47">
        <w:rPr>
          <w:rFonts w:ascii="Arial" w:hAnsi="Arial" w:cs="Arial"/>
          <w:bCs/>
        </w:rPr>
        <w:t>67</w:t>
      </w:r>
      <w:r w:rsidR="004874EA">
        <w:rPr>
          <w:rFonts w:ascii="Arial" w:hAnsi="Arial" w:cs="Arial"/>
          <w:bCs/>
        </w:rPr>
        <w:t>] C. Flender, C. Wolf, P. Leonhard, M.</w:t>
      </w:r>
      <w:r w:rsidR="004874EA" w:rsidRPr="004874EA">
        <w:rPr>
          <w:rFonts w:ascii="Arial" w:hAnsi="Arial" w:cs="Arial"/>
          <w:bCs/>
        </w:rPr>
        <w:t xml:space="preserve"> Karas</w:t>
      </w:r>
      <w:r w:rsidR="004874EA">
        <w:rPr>
          <w:rFonts w:ascii="Arial" w:hAnsi="Arial" w:cs="Arial"/>
          <w:bCs/>
        </w:rPr>
        <w:t xml:space="preserve">, </w:t>
      </w:r>
      <w:r w:rsidR="004874EA" w:rsidRPr="004874EA">
        <w:rPr>
          <w:rFonts w:ascii="Arial" w:hAnsi="Arial" w:cs="Arial"/>
          <w:bCs/>
        </w:rPr>
        <w:t>Nano-liquid chromatography-direct electron ionization mass spectrometry: improving performance by a new ion source adapter</w:t>
      </w:r>
      <w:r w:rsidR="004874EA">
        <w:rPr>
          <w:rFonts w:ascii="Arial" w:hAnsi="Arial" w:cs="Arial"/>
          <w:bCs/>
        </w:rPr>
        <w:t>, J. Mass Spectrom. 46(10) (2011)</w:t>
      </w:r>
      <w:r w:rsidR="004874EA" w:rsidRPr="004874EA">
        <w:rPr>
          <w:rFonts w:ascii="Arial" w:hAnsi="Arial" w:cs="Arial"/>
          <w:bCs/>
        </w:rPr>
        <w:t xml:space="preserve"> 1004-1010. DOI: </w:t>
      </w:r>
      <w:r w:rsidR="004874EA" w:rsidRPr="004874EA">
        <w:rPr>
          <w:rFonts w:ascii="Arial" w:hAnsi="Arial" w:cs="Arial"/>
          <w:bCs/>
          <w:color w:val="0000FF"/>
          <w:u w:val="single"/>
        </w:rPr>
        <w:t>10.1002/jms.1981</w:t>
      </w:r>
      <w:r w:rsidR="004874EA" w:rsidRPr="004874EA">
        <w:rPr>
          <w:rFonts w:ascii="Arial" w:hAnsi="Arial" w:cs="Arial"/>
          <w:bCs/>
        </w:rPr>
        <w:t>.</w:t>
      </w:r>
    </w:p>
    <w:p w14:paraId="5849389B" w14:textId="0C0D6FBF" w:rsidR="00307DAC" w:rsidRDefault="00307DAC" w:rsidP="004B0D71">
      <w:pPr>
        <w:spacing w:line="360" w:lineRule="auto"/>
        <w:jc w:val="both"/>
        <w:rPr>
          <w:rFonts w:ascii="Arial" w:hAnsi="Arial" w:cs="Arial"/>
          <w:bCs/>
        </w:rPr>
      </w:pPr>
    </w:p>
    <w:p w14:paraId="7B6B9294" w14:textId="58B54E85" w:rsidR="00081DBD" w:rsidRDefault="001B4F65" w:rsidP="004B0D71">
      <w:pPr>
        <w:spacing w:line="360" w:lineRule="auto"/>
        <w:jc w:val="both"/>
        <w:rPr>
          <w:rFonts w:ascii="Arial" w:hAnsi="Arial" w:cs="Arial"/>
          <w:bCs/>
        </w:rPr>
      </w:pPr>
      <w:r>
        <w:rPr>
          <w:rFonts w:ascii="Arial" w:hAnsi="Arial" w:cs="Arial"/>
          <w:bCs/>
        </w:rPr>
        <w:t>[</w:t>
      </w:r>
      <w:r w:rsidR="003A7D47">
        <w:rPr>
          <w:rFonts w:ascii="Arial" w:hAnsi="Arial" w:cs="Arial"/>
          <w:bCs/>
        </w:rPr>
        <w:t>68</w:t>
      </w:r>
      <w:r w:rsidR="009C44C0">
        <w:rPr>
          <w:rFonts w:ascii="Arial" w:hAnsi="Arial" w:cs="Arial"/>
          <w:bCs/>
        </w:rPr>
        <w:t xml:space="preserve">] </w:t>
      </w:r>
      <w:r w:rsidR="009C44C0" w:rsidRPr="009C44C0">
        <w:rPr>
          <w:rFonts w:ascii="Arial" w:hAnsi="Arial" w:cs="Arial"/>
          <w:bCs/>
        </w:rPr>
        <w:t>A. Cappiello, G. F</w:t>
      </w:r>
      <w:r w:rsidR="009C44C0">
        <w:rPr>
          <w:rFonts w:ascii="Arial" w:hAnsi="Arial" w:cs="Arial"/>
          <w:bCs/>
        </w:rPr>
        <w:t xml:space="preserve">amiglini, P. Palma, F. Mangani, </w:t>
      </w:r>
      <w:r w:rsidR="009C44C0" w:rsidRPr="009C44C0">
        <w:rPr>
          <w:rFonts w:ascii="Arial" w:hAnsi="Arial" w:cs="Arial"/>
          <w:bCs/>
        </w:rPr>
        <w:t xml:space="preserve">Trace </w:t>
      </w:r>
      <w:r w:rsidR="00E07183" w:rsidRPr="009C44C0">
        <w:rPr>
          <w:rFonts w:ascii="Arial" w:hAnsi="Arial" w:cs="Arial"/>
          <w:bCs/>
        </w:rPr>
        <w:t>level determination of organophosphorus pesticides in water with the new direct-elect</w:t>
      </w:r>
      <w:r w:rsidR="00E07183">
        <w:rPr>
          <w:rFonts w:ascii="Arial" w:hAnsi="Arial" w:cs="Arial"/>
          <w:bCs/>
        </w:rPr>
        <w:t xml:space="preserve">ron ionization </w:t>
      </w:r>
      <w:r w:rsidR="009C44C0">
        <w:rPr>
          <w:rFonts w:ascii="Arial" w:hAnsi="Arial" w:cs="Arial"/>
          <w:bCs/>
        </w:rPr>
        <w:t xml:space="preserve">LC/MS </w:t>
      </w:r>
      <w:r w:rsidR="00E07183">
        <w:rPr>
          <w:rFonts w:ascii="Arial" w:hAnsi="Arial" w:cs="Arial"/>
          <w:bCs/>
        </w:rPr>
        <w:t>i</w:t>
      </w:r>
      <w:r w:rsidR="009C44C0">
        <w:rPr>
          <w:rFonts w:ascii="Arial" w:hAnsi="Arial" w:cs="Arial"/>
          <w:bCs/>
        </w:rPr>
        <w:t>nterface,</w:t>
      </w:r>
      <w:r w:rsidR="009C44C0" w:rsidRPr="009C44C0">
        <w:rPr>
          <w:rFonts w:ascii="Arial" w:hAnsi="Arial" w:cs="Arial"/>
          <w:bCs/>
        </w:rPr>
        <w:t xml:space="preserve"> Anal. Chem.</w:t>
      </w:r>
      <w:r w:rsidR="009C44C0">
        <w:rPr>
          <w:rFonts w:ascii="Arial" w:hAnsi="Arial" w:cs="Arial"/>
          <w:bCs/>
        </w:rPr>
        <w:t xml:space="preserve"> 74</w:t>
      </w:r>
      <w:r w:rsidR="009C44C0" w:rsidRPr="009C44C0">
        <w:rPr>
          <w:rFonts w:ascii="Arial" w:hAnsi="Arial" w:cs="Arial"/>
          <w:bCs/>
        </w:rPr>
        <w:t xml:space="preserve"> </w:t>
      </w:r>
      <w:r w:rsidR="009C44C0">
        <w:rPr>
          <w:rFonts w:ascii="Arial" w:hAnsi="Arial" w:cs="Arial"/>
          <w:bCs/>
        </w:rPr>
        <w:t>(</w:t>
      </w:r>
      <w:r w:rsidR="009C44C0" w:rsidRPr="009C44C0">
        <w:rPr>
          <w:rFonts w:ascii="Arial" w:hAnsi="Arial" w:cs="Arial"/>
          <w:bCs/>
        </w:rPr>
        <w:t>2002</w:t>
      </w:r>
      <w:r w:rsidR="009C44C0">
        <w:rPr>
          <w:rFonts w:ascii="Arial" w:hAnsi="Arial" w:cs="Arial"/>
          <w:bCs/>
        </w:rPr>
        <w:t>)</w:t>
      </w:r>
      <w:r w:rsidR="009C44C0" w:rsidRPr="009C44C0">
        <w:rPr>
          <w:rFonts w:ascii="Arial" w:hAnsi="Arial" w:cs="Arial"/>
          <w:bCs/>
        </w:rPr>
        <w:t xml:space="preserve"> 3547-3554. DOI: </w:t>
      </w:r>
      <w:r w:rsidR="009C44C0" w:rsidRPr="009C44C0">
        <w:rPr>
          <w:rFonts w:ascii="Arial" w:hAnsi="Arial" w:cs="Arial"/>
          <w:bCs/>
          <w:color w:val="0000FF"/>
          <w:u w:val="single"/>
        </w:rPr>
        <w:t>10.1021/ac015685f</w:t>
      </w:r>
      <w:r w:rsidR="009C44C0" w:rsidRPr="009C44C0">
        <w:rPr>
          <w:rFonts w:ascii="Arial" w:hAnsi="Arial" w:cs="Arial"/>
          <w:bCs/>
        </w:rPr>
        <w:t>.</w:t>
      </w:r>
    </w:p>
    <w:p w14:paraId="52EBFE18" w14:textId="427FBBDB" w:rsidR="002A7248" w:rsidRDefault="002A7248" w:rsidP="004B0D71">
      <w:pPr>
        <w:spacing w:line="360" w:lineRule="auto"/>
        <w:jc w:val="both"/>
        <w:rPr>
          <w:rFonts w:ascii="Arial" w:hAnsi="Arial" w:cs="Arial"/>
          <w:bCs/>
        </w:rPr>
      </w:pPr>
    </w:p>
    <w:p w14:paraId="5B83C0DA" w14:textId="076AACE5" w:rsidR="002A7248" w:rsidRPr="008B1800" w:rsidRDefault="001B4F65" w:rsidP="004B0D71">
      <w:pPr>
        <w:spacing w:line="360" w:lineRule="auto"/>
        <w:jc w:val="both"/>
        <w:rPr>
          <w:rFonts w:ascii="Arial" w:hAnsi="Arial" w:cs="Arial"/>
          <w:bCs/>
          <w:lang w:val="it-IT"/>
        </w:rPr>
      </w:pPr>
      <w:r>
        <w:rPr>
          <w:rFonts w:ascii="Arial" w:hAnsi="Arial" w:cs="Arial"/>
          <w:bCs/>
        </w:rPr>
        <w:t>[</w:t>
      </w:r>
      <w:r w:rsidR="003A7D47">
        <w:rPr>
          <w:rFonts w:ascii="Arial" w:hAnsi="Arial" w:cs="Arial"/>
          <w:bCs/>
        </w:rPr>
        <w:t>69</w:t>
      </w:r>
      <w:r w:rsidR="002A7248">
        <w:rPr>
          <w:rFonts w:ascii="Arial" w:hAnsi="Arial" w:cs="Arial"/>
          <w:bCs/>
        </w:rPr>
        <w:t xml:space="preserve">] </w:t>
      </w:r>
      <w:r w:rsidR="002A7248" w:rsidRPr="002A7248">
        <w:rPr>
          <w:rFonts w:ascii="Arial" w:hAnsi="Arial" w:cs="Arial"/>
          <w:bCs/>
        </w:rPr>
        <w:t>G. Famiglini, H. Trufelli, E. Pierini, E. De Si</w:t>
      </w:r>
      <w:r w:rsidR="002A7248">
        <w:rPr>
          <w:rFonts w:ascii="Arial" w:hAnsi="Arial" w:cs="Arial"/>
          <w:bCs/>
        </w:rPr>
        <w:t xml:space="preserve">moni, F. Mangani, A. Cappiello, </w:t>
      </w:r>
      <w:r w:rsidR="002A7248" w:rsidRPr="002A7248">
        <w:rPr>
          <w:rFonts w:ascii="Arial" w:hAnsi="Arial" w:cs="Arial"/>
          <w:bCs/>
        </w:rPr>
        <w:t xml:space="preserve">Comparison of </w:t>
      </w:r>
      <w:r w:rsidR="00E07183" w:rsidRPr="002A7248">
        <w:rPr>
          <w:rFonts w:ascii="Arial" w:hAnsi="Arial" w:cs="Arial"/>
          <w:bCs/>
        </w:rPr>
        <w:t xml:space="preserve">solid-phase extraction and micro-solid-phase extraction for liquid chromatography/mass spectrometry analysis </w:t>
      </w:r>
      <w:r w:rsidR="00E07183">
        <w:rPr>
          <w:rFonts w:ascii="Arial" w:hAnsi="Arial" w:cs="Arial"/>
          <w:bCs/>
        </w:rPr>
        <w:t>of pesticides in water samples</w:t>
      </w:r>
      <w:r w:rsidR="002A7248">
        <w:rPr>
          <w:rFonts w:ascii="Arial" w:hAnsi="Arial" w:cs="Arial"/>
          <w:bCs/>
        </w:rPr>
        <w:t>,</w:t>
      </w:r>
      <w:r w:rsidR="002A7248" w:rsidRPr="002A7248">
        <w:rPr>
          <w:rFonts w:ascii="Arial" w:hAnsi="Arial" w:cs="Arial"/>
          <w:bCs/>
        </w:rPr>
        <w:t xml:space="preserve"> J. AOAC Int. 86(5) </w:t>
      </w:r>
      <w:r w:rsidR="002A7248">
        <w:rPr>
          <w:rFonts w:ascii="Arial" w:hAnsi="Arial" w:cs="Arial"/>
          <w:bCs/>
        </w:rPr>
        <w:t>(</w:t>
      </w:r>
      <w:r w:rsidR="002A7248" w:rsidRPr="002A7248">
        <w:rPr>
          <w:rFonts w:ascii="Arial" w:hAnsi="Arial" w:cs="Arial"/>
          <w:bCs/>
        </w:rPr>
        <w:t>2003</w:t>
      </w:r>
      <w:r w:rsidR="002A7248">
        <w:rPr>
          <w:rFonts w:ascii="Arial" w:hAnsi="Arial" w:cs="Arial"/>
          <w:bCs/>
        </w:rPr>
        <w:t>)</w:t>
      </w:r>
      <w:r w:rsidR="002A7248" w:rsidRPr="002A7248">
        <w:rPr>
          <w:rFonts w:ascii="Arial" w:hAnsi="Arial" w:cs="Arial"/>
          <w:bCs/>
        </w:rPr>
        <w:t xml:space="preserve"> 941-946. </w:t>
      </w:r>
      <w:hyperlink r:id="rId87" w:history="1">
        <w:r w:rsidR="002A7248" w:rsidRPr="008B1800">
          <w:rPr>
            <w:rStyle w:val="Collegamentoipertestuale"/>
            <w:rFonts w:ascii="Arial" w:hAnsi="Arial" w:cs="Arial"/>
            <w:bCs/>
            <w:lang w:val="it-IT"/>
          </w:rPr>
          <w:t>https://doi.org/10.1093/jaoac/86.5.941</w:t>
        </w:r>
      </w:hyperlink>
      <w:r w:rsidR="002A7248" w:rsidRPr="008B1800">
        <w:rPr>
          <w:rFonts w:ascii="Arial" w:hAnsi="Arial" w:cs="Arial"/>
          <w:bCs/>
          <w:lang w:val="it-IT"/>
        </w:rPr>
        <w:t>.</w:t>
      </w:r>
    </w:p>
    <w:p w14:paraId="43B42FAF" w14:textId="72963014" w:rsidR="00104F55" w:rsidRPr="008B1800" w:rsidRDefault="00104F55" w:rsidP="004B0D71">
      <w:pPr>
        <w:spacing w:line="360" w:lineRule="auto"/>
        <w:jc w:val="both"/>
        <w:rPr>
          <w:rFonts w:ascii="Arial" w:hAnsi="Arial" w:cs="Arial"/>
          <w:bCs/>
          <w:lang w:val="it-IT"/>
        </w:rPr>
      </w:pPr>
    </w:p>
    <w:p w14:paraId="06BF5180" w14:textId="75FD97EB" w:rsidR="00104F55" w:rsidRPr="008B1800" w:rsidRDefault="001B4F65" w:rsidP="004B0D71">
      <w:pPr>
        <w:spacing w:line="360" w:lineRule="auto"/>
        <w:jc w:val="both"/>
        <w:rPr>
          <w:rFonts w:ascii="Arial" w:hAnsi="Arial" w:cs="Arial"/>
          <w:bCs/>
        </w:rPr>
      </w:pPr>
      <w:r>
        <w:rPr>
          <w:rFonts w:ascii="Arial" w:hAnsi="Arial" w:cs="Arial"/>
          <w:bCs/>
          <w:lang w:val="it-IT"/>
        </w:rPr>
        <w:t>[</w:t>
      </w:r>
      <w:r w:rsidR="003A7D47">
        <w:rPr>
          <w:rFonts w:ascii="Arial" w:hAnsi="Arial" w:cs="Arial"/>
          <w:bCs/>
          <w:lang w:val="it-IT"/>
        </w:rPr>
        <w:t>70</w:t>
      </w:r>
      <w:r w:rsidR="00104F55" w:rsidRPr="00104F55">
        <w:rPr>
          <w:rFonts w:ascii="Arial" w:hAnsi="Arial" w:cs="Arial"/>
          <w:bCs/>
          <w:lang w:val="it-IT"/>
        </w:rPr>
        <w:t>] G. Famiglini, P. Palm</w:t>
      </w:r>
      <w:r w:rsidR="00104F55">
        <w:rPr>
          <w:rFonts w:ascii="Arial" w:hAnsi="Arial" w:cs="Arial"/>
          <w:bCs/>
          <w:lang w:val="it-IT"/>
        </w:rPr>
        <w:t xml:space="preserve">a, E. Pierini, H. Trufelli, A. Cappiello, </w:t>
      </w:r>
      <w:r w:rsidR="00104F55" w:rsidRPr="00104F55">
        <w:rPr>
          <w:rFonts w:ascii="Arial" w:hAnsi="Arial" w:cs="Arial"/>
          <w:bCs/>
          <w:lang w:val="it-IT"/>
        </w:rPr>
        <w:t>Org</w:t>
      </w:r>
      <w:r w:rsidR="00104F55">
        <w:rPr>
          <w:rFonts w:ascii="Arial" w:hAnsi="Arial" w:cs="Arial"/>
          <w:bCs/>
          <w:lang w:val="it-IT"/>
        </w:rPr>
        <w:t xml:space="preserve">anochlorine </w:t>
      </w:r>
      <w:r w:rsidR="00E07183">
        <w:rPr>
          <w:rFonts w:ascii="Arial" w:hAnsi="Arial" w:cs="Arial"/>
          <w:bCs/>
          <w:lang w:val="it-IT"/>
        </w:rPr>
        <w:t>p</w:t>
      </w:r>
      <w:r w:rsidR="00104F55">
        <w:rPr>
          <w:rFonts w:ascii="Arial" w:hAnsi="Arial" w:cs="Arial"/>
          <w:bCs/>
          <w:lang w:val="it-IT"/>
        </w:rPr>
        <w:t>esticides by LC-MS,</w:t>
      </w:r>
      <w:r w:rsidR="00104F55" w:rsidRPr="00104F55">
        <w:rPr>
          <w:rFonts w:ascii="Arial" w:hAnsi="Arial" w:cs="Arial"/>
          <w:bCs/>
          <w:lang w:val="it-IT"/>
        </w:rPr>
        <w:t xml:space="preserve"> Anal. </w:t>
      </w:r>
      <w:r w:rsidR="00104F55" w:rsidRPr="008B1800">
        <w:rPr>
          <w:rFonts w:ascii="Arial" w:hAnsi="Arial" w:cs="Arial"/>
          <w:bCs/>
        </w:rPr>
        <w:t xml:space="preserve">Chem. 80 (2008) 3445-3449. DOI: </w:t>
      </w:r>
      <w:r w:rsidR="00104F55" w:rsidRPr="008B1800">
        <w:rPr>
          <w:rFonts w:ascii="Arial" w:hAnsi="Arial" w:cs="Arial"/>
          <w:bCs/>
          <w:color w:val="0000FF"/>
          <w:u w:val="single"/>
        </w:rPr>
        <w:t>10.1021/ac8000435</w:t>
      </w:r>
      <w:r w:rsidR="00104F55" w:rsidRPr="008B1800">
        <w:rPr>
          <w:rFonts w:ascii="Arial" w:hAnsi="Arial" w:cs="Arial"/>
          <w:bCs/>
        </w:rPr>
        <w:t>.</w:t>
      </w:r>
    </w:p>
    <w:p w14:paraId="1132CD0E" w14:textId="64F14FAD" w:rsidR="001F714A" w:rsidRPr="008B1800" w:rsidRDefault="001F714A" w:rsidP="004B0D71">
      <w:pPr>
        <w:spacing w:line="360" w:lineRule="auto"/>
        <w:jc w:val="both"/>
        <w:rPr>
          <w:rFonts w:ascii="Arial" w:hAnsi="Arial" w:cs="Arial"/>
          <w:bCs/>
        </w:rPr>
      </w:pPr>
    </w:p>
    <w:p w14:paraId="188A8587" w14:textId="2BA960E5" w:rsidR="001F714A" w:rsidRDefault="00AD1179" w:rsidP="004B0D71">
      <w:pPr>
        <w:spacing w:line="360" w:lineRule="auto"/>
        <w:jc w:val="both"/>
        <w:rPr>
          <w:rFonts w:ascii="Arial" w:hAnsi="Arial" w:cs="Arial"/>
          <w:bCs/>
        </w:rPr>
      </w:pPr>
      <w:r>
        <w:rPr>
          <w:rFonts w:ascii="Arial" w:hAnsi="Arial" w:cs="Arial"/>
          <w:bCs/>
        </w:rPr>
        <w:t>[</w:t>
      </w:r>
      <w:r w:rsidR="003A7D47">
        <w:rPr>
          <w:rFonts w:ascii="Arial" w:hAnsi="Arial" w:cs="Arial"/>
          <w:bCs/>
        </w:rPr>
        <w:t>71</w:t>
      </w:r>
      <w:r w:rsidR="001F714A" w:rsidRPr="001F714A">
        <w:rPr>
          <w:rFonts w:ascii="Arial" w:hAnsi="Arial" w:cs="Arial"/>
          <w:bCs/>
        </w:rPr>
        <w:t>] G. Famiglini, P. Palma, V. Termop</w:t>
      </w:r>
      <w:r w:rsidR="001F714A">
        <w:rPr>
          <w:rFonts w:ascii="Arial" w:hAnsi="Arial" w:cs="Arial"/>
          <w:bCs/>
        </w:rPr>
        <w:t xml:space="preserve">oli, H. Trufelli, A. Cappiello, </w:t>
      </w:r>
      <w:r w:rsidR="001F714A" w:rsidRPr="001F714A">
        <w:rPr>
          <w:rFonts w:ascii="Arial" w:hAnsi="Arial" w:cs="Arial"/>
          <w:bCs/>
        </w:rPr>
        <w:t>Single-</w:t>
      </w:r>
      <w:r w:rsidR="00E07183">
        <w:rPr>
          <w:rFonts w:ascii="Arial" w:hAnsi="Arial" w:cs="Arial"/>
          <w:bCs/>
        </w:rPr>
        <w:t>s</w:t>
      </w:r>
      <w:r w:rsidR="001F714A" w:rsidRPr="001F714A">
        <w:rPr>
          <w:rFonts w:ascii="Arial" w:hAnsi="Arial" w:cs="Arial"/>
          <w:bCs/>
        </w:rPr>
        <w:t xml:space="preserve">tep LC/MS </w:t>
      </w:r>
      <w:r w:rsidR="00E07183" w:rsidRPr="001F714A">
        <w:rPr>
          <w:rFonts w:ascii="Arial" w:hAnsi="Arial" w:cs="Arial"/>
          <w:bCs/>
        </w:rPr>
        <w:t xml:space="preserve">method for the simultaneous determination of gc-amenable organochlorine </w:t>
      </w:r>
      <w:r w:rsidR="001F714A" w:rsidRPr="001F714A">
        <w:rPr>
          <w:rFonts w:ascii="Arial" w:hAnsi="Arial" w:cs="Arial"/>
          <w:bCs/>
        </w:rPr>
        <w:t>and LC-</w:t>
      </w:r>
      <w:r w:rsidR="00E07183" w:rsidRPr="001F714A">
        <w:rPr>
          <w:rFonts w:ascii="Arial" w:hAnsi="Arial" w:cs="Arial"/>
          <w:bCs/>
        </w:rPr>
        <w:t>ame</w:t>
      </w:r>
      <w:r w:rsidR="00E07183">
        <w:rPr>
          <w:rFonts w:ascii="Arial" w:hAnsi="Arial" w:cs="Arial"/>
          <w:bCs/>
        </w:rPr>
        <w:t>nable phenoxy acidic pesticides</w:t>
      </w:r>
      <w:r w:rsidR="001F714A">
        <w:rPr>
          <w:rFonts w:ascii="Arial" w:hAnsi="Arial" w:cs="Arial"/>
          <w:bCs/>
        </w:rPr>
        <w:t>,</w:t>
      </w:r>
      <w:r w:rsidR="001F714A" w:rsidRPr="001F714A">
        <w:rPr>
          <w:rFonts w:ascii="Arial" w:hAnsi="Arial" w:cs="Arial"/>
          <w:bCs/>
        </w:rPr>
        <w:t xml:space="preserve"> Anal. Chem. 81 </w:t>
      </w:r>
      <w:r w:rsidR="001F714A">
        <w:rPr>
          <w:rFonts w:ascii="Arial" w:hAnsi="Arial" w:cs="Arial"/>
          <w:bCs/>
        </w:rPr>
        <w:t>(</w:t>
      </w:r>
      <w:r w:rsidR="001F714A" w:rsidRPr="001F714A">
        <w:rPr>
          <w:rFonts w:ascii="Arial" w:hAnsi="Arial" w:cs="Arial"/>
          <w:bCs/>
        </w:rPr>
        <w:t>2009</w:t>
      </w:r>
      <w:r w:rsidR="001F714A">
        <w:rPr>
          <w:rFonts w:ascii="Arial" w:hAnsi="Arial" w:cs="Arial"/>
          <w:bCs/>
        </w:rPr>
        <w:t>)</w:t>
      </w:r>
      <w:r w:rsidR="001F714A" w:rsidRPr="001F714A">
        <w:rPr>
          <w:rFonts w:ascii="Arial" w:hAnsi="Arial" w:cs="Arial"/>
          <w:bCs/>
        </w:rPr>
        <w:t xml:space="preserve"> 7373-7378. DOI: </w:t>
      </w:r>
      <w:r w:rsidR="001F714A" w:rsidRPr="001F714A">
        <w:rPr>
          <w:rFonts w:ascii="Arial" w:hAnsi="Arial" w:cs="Arial"/>
          <w:bCs/>
          <w:color w:val="0000FF"/>
          <w:u w:val="single"/>
        </w:rPr>
        <w:t>10.1021/ac9008995</w:t>
      </w:r>
      <w:r w:rsidR="001F714A" w:rsidRPr="001F714A">
        <w:rPr>
          <w:rFonts w:ascii="Arial" w:hAnsi="Arial" w:cs="Arial"/>
          <w:bCs/>
        </w:rPr>
        <w:t>.</w:t>
      </w:r>
    </w:p>
    <w:p w14:paraId="3652D11E" w14:textId="222D46B7" w:rsidR="000D2437" w:rsidRDefault="000D2437" w:rsidP="004B0D71">
      <w:pPr>
        <w:spacing w:line="360" w:lineRule="auto"/>
        <w:jc w:val="both"/>
        <w:rPr>
          <w:rFonts w:ascii="Arial" w:hAnsi="Arial" w:cs="Arial"/>
          <w:bCs/>
        </w:rPr>
      </w:pPr>
    </w:p>
    <w:p w14:paraId="3DFE93A7" w14:textId="6B80F0D7" w:rsidR="000D2437" w:rsidRPr="001F714A" w:rsidRDefault="00AD1179" w:rsidP="004B0D71">
      <w:pPr>
        <w:spacing w:line="360" w:lineRule="auto"/>
        <w:jc w:val="both"/>
        <w:rPr>
          <w:rFonts w:ascii="Arial" w:hAnsi="Arial" w:cs="Arial"/>
          <w:bCs/>
        </w:rPr>
      </w:pPr>
      <w:r>
        <w:rPr>
          <w:rFonts w:ascii="Arial" w:hAnsi="Arial" w:cs="Arial"/>
          <w:bCs/>
        </w:rPr>
        <w:t>[</w:t>
      </w:r>
      <w:r w:rsidR="003A7D47">
        <w:rPr>
          <w:rFonts w:ascii="Arial" w:hAnsi="Arial" w:cs="Arial"/>
          <w:bCs/>
        </w:rPr>
        <w:t>72</w:t>
      </w:r>
      <w:r w:rsidR="000D2437">
        <w:rPr>
          <w:rFonts w:ascii="Arial" w:hAnsi="Arial" w:cs="Arial"/>
          <w:bCs/>
        </w:rPr>
        <w:t xml:space="preserve">] </w:t>
      </w:r>
      <w:r w:rsidR="000D2437" w:rsidRPr="000D2437">
        <w:rPr>
          <w:rFonts w:ascii="Arial" w:hAnsi="Arial" w:cs="Arial"/>
          <w:bCs/>
        </w:rPr>
        <w:t>G. Famiglini, P. Palma, A. Siviero, M. A. Rezai, A. Cappiello</w:t>
      </w:r>
      <w:r w:rsidR="000D2437">
        <w:rPr>
          <w:rFonts w:ascii="Arial" w:hAnsi="Arial" w:cs="Arial"/>
          <w:bCs/>
        </w:rPr>
        <w:t>,</w:t>
      </w:r>
      <w:r w:rsidR="000D2437" w:rsidRPr="000D2437">
        <w:rPr>
          <w:rFonts w:ascii="Arial" w:hAnsi="Arial" w:cs="Arial"/>
          <w:bCs/>
        </w:rPr>
        <w:t xml:space="preserve"> Determination of </w:t>
      </w:r>
      <w:r w:rsidR="00E07183" w:rsidRPr="000D2437">
        <w:rPr>
          <w:rFonts w:ascii="Arial" w:hAnsi="Arial" w:cs="Arial"/>
          <w:bCs/>
        </w:rPr>
        <w:t>endocrine disrupting compounds in marine water by nanoliquid chromatography/direct-electro</w:t>
      </w:r>
      <w:r w:rsidR="00E07183">
        <w:rPr>
          <w:rFonts w:ascii="Arial" w:hAnsi="Arial" w:cs="Arial"/>
          <w:bCs/>
        </w:rPr>
        <w:t>n ionization mass spectrometry</w:t>
      </w:r>
      <w:r w:rsidR="000D2437">
        <w:rPr>
          <w:rFonts w:ascii="Arial" w:hAnsi="Arial" w:cs="Arial"/>
          <w:bCs/>
        </w:rPr>
        <w:t>,</w:t>
      </w:r>
      <w:r w:rsidR="000D2437" w:rsidRPr="000D2437">
        <w:rPr>
          <w:rFonts w:ascii="Arial" w:hAnsi="Arial" w:cs="Arial"/>
          <w:bCs/>
        </w:rPr>
        <w:t xml:space="preserve"> Anal. Chem. 77 </w:t>
      </w:r>
      <w:r w:rsidR="000D2437">
        <w:rPr>
          <w:rFonts w:ascii="Arial" w:hAnsi="Arial" w:cs="Arial"/>
          <w:bCs/>
        </w:rPr>
        <w:t>(</w:t>
      </w:r>
      <w:r w:rsidR="000D2437" w:rsidRPr="000D2437">
        <w:rPr>
          <w:rFonts w:ascii="Arial" w:hAnsi="Arial" w:cs="Arial"/>
          <w:bCs/>
        </w:rPr>
        <w:t>2005</w:t>
      </w:r>
      <w:r w:rsidR="000D2437">
        <w:rPr>
          <w:rFonts w:ascii="Arial" w:hAnsi="Arial" w:cs="Arial"/>
          <w:bCs/>
        </w:rPr>
        <w:t>)</w:t>
      </w:r>
      <w:r w:rsidR="000D2437" w:rsidRPr="000D2437">
        <w:rPr>
          <w:rFonts w:ascii="Arial" w:hAnsi="Arial" w:cs="Arial"/>
          <w:bCs/>
        </w:rPr>
        <w:t xml:space="preserve"> 7654-7661. DOI: </w:t>
      </w:r>
      <w:r w:rsidR="000D2437" w:rsidRPr="000D2437">
        <w:rPr>
          <w:rFonts w:ascii="Arial" w:hAnsi="Arial" w:cs="Arial"/>
          <w:bCs/>
          <w:color w:val="0000FF"/>
          <w:u w:val="single"/>
        </w:rPr>
        <w:t>10.1021/ac050842m</w:t>
      </w:r>
      <w:r w:rsidR="000D2437" w:rsidRPr="000D2437">
        <w:rPr>
          <w:rFonts w:ascii="Arial" w:hAnsi="Arial" w:cs="Arial"/>
          <w:bCs/>
        </w:rPr>
        <w:t>.</w:t>
      </w:r>
      <w:r w:rsidR="000D2437">
        <w:rPr>
          <w:rFonts w:ascii="Arial" w:hAnsi="Arial" w:cs="Arial"/>
          <w:bCs/>
        </w:rPr>
        <w:t xml:space="preserve"> </w:t>
      </w:r>
    </w:p>
    <w:p w14:paraId="395691EE" w14:textId="13415ED7" w:rsidR="002A7248" w:rsidRDefault="002A7248" w:rsidP="004B0D71">
      <w:pPr>
        <w:spacing w:line="360" w:lineRule="auto"/>
        <w:jc w:val="both"/>
        <w:rPr>
          <w:rFonts w:ascii="Arial" w:hAnsi="Arial" w:cs="Arial"/>
          <w:bCs/>
        </w:rPr>
      </w:pPr>
    </w:p>
    <w:p w14:paraId="4DE02968" w14:textId="57E10BDD" w:rsidR="003A75FC" w:rsidRDefault="00D459BD" w:rsidP="004B0D71">
      <w:pPr>
        <w:spacing w:line="360" w:lineRule="auto"/>
        <w:jc w:val="both"/>
        <w:rPr>
          <w:rFonts w:ascii="Arial" w:hAnsi="Arial" w:cs="Arial"/>
          <w:bCs/>
        </w:rPr>
      </w:pPr>
      <w:r>
        <w:rPr>
          <w:rFonts w:ascii="Arial" w:hAnsi="Arial" w:cs="Arial"/>
          <w:bCs/>
        </w:rPr>
        <w:t>[</w:t>
      </w:r>
      <w:r w:rsidR="003A7D47">
        <w:rPr>
          <w:rFonts w:ascii="Arial" w:hAnsi="Arial" w:cs="Arial"/>
          <w:bCs/>
        </w:rPr>
        <w:t>73</w:t>
      </w:r>
      <w:r w:rsidR="003A75FC">
        <w:rPr>
          <w:rFonts w:ascii="Arial" w:hAnsi="Arial" w:cs="Arial"/>
          <w:bCs/>
        </w:rPr>
        <w:t xml:space="preserve">] </w:t>
      </w:r>
      <w:r w:rsidR="003A75FC" w:rsidRPr="003A75FC">
        <w:rPr>
          <w:rFonts w:ascii="Arial" w:hAnsi="Arial" w:cs="Arial"/>
          <w:bCs/>
        </w:rPr>
        <w:t>A. Cappiello, G. Famiglini, P. Palma, E. Pierini, H. Trufelli, C.</w:t>
      </w:r>
      <w:r w:rsidR="003A75FC">
        <w:rPr>
          <w:rFonts w:ascii="Arial" w:hAnsi="Arial" w:cs="Arial"/>
          <w:bCs/>
        </w:rPr>
        <w:t xml:space="preserve"> Maggi, L. Manfra, M. Mannozzi, </w:t>
      </w:r>
      <w:r w:rsidR="003A75FC" w:rsidRPr="003A75FC">
        <w:rPr>
          <w:rFonts w:ascii="Arial" w:hAnsi="Arial" w:cs="Arial"/>
          <w:bCs/>
        </w:rPr>
        <w:t xml:space="preserve">Application of nano-FIA-Direct-EI-MS to </w:t>
      </w:r>
      <w:r w:rsidR="00E07183" w:rsidRPr="003A75FC">
        <w:rPr>
          <w:rFonts w:ascii="Arial" w:hAnsi="Arial" w:cs="Arial"/>
          <w:bCs/>
        </w:rPr>
        <w:t xml:space="preserve">determine diethylene glycol in produced formation water </w:t>
      </w:r>
      <w:r w:rsidR="00E07183">
        <w:rPr>
          <w:rFonts w:ascii="Arial" w:hAnsi="Arial" w:cs="Arial"/>
          <w:bCs/>
        </w:rPr>
        <w:t>discharges and seawater samples</w:t>
      </w:r>
      <w:r w:rsidR="003A75FC">
        <w:rPr>
          <w:rFonts w:ascii="Arial" w:hAnsi="Arial" w:cs="Arial"/>
          <w:bCs/>
        </w:rPr>
        <w:t>,</w:t>
      </w:r>
      <w:r w:rsidR="003A75FC" w:rsidRPr="003A75FC">
        <w:rPr>
          <w:rFonts w:ascii="Arial" w:hAnsi="Arial" w:cs="Arial"/>
          <w:bCs/>
        </w:rPr>
        <w:t xml:space="preserve"> Chemosphere</w:t>
      </w:r>
      <w:r w:rsidR="003A75FC">
        <w:rPr>
          <w:rFonts w:ascii="Arial" w:hAnsi="Arial" w:cs="Arial"/>
          <w:bCs/>
        </w:rPr>
        <w:t xml:space="preserve"> 69</w:t>
      </w:r>
      <w:r w:rsidR="003A75FC" w:rsidRPr="003A75FC">
        <w:rPr>
          <w:rFonts w:ascii="Arial" w:hAnsi="Arial" w:cs="Arial"/>
          <w:bCs/>
        </w:rPr>
        <w:t xml:space="preserve"> </w:t>
      </w:r>
      <w:r w:rsidR="003A75FC">
        <w:rPr>
          <w:rFonts w:ascii="Arial" w:hAnsi="Arial" w:cs="Arial"/>
          <w:bCs/>
        </w:rPr>
        <w:t>(</w:t>
      </w:r>
      <w:r w:rsidR="003A75FC" w:rsidRPr="003A75FC">
        <w:rPr>
          <w:rFonts w:ascii="Arial" w:hAnsi="Arial" w:cs="Arial"/>
          <w:bCs/>
        </w:rPr>
        <w:t>2007</w:t>
      </w:r>
      <w:r w:rsidR="003A75FC">
        <w:rPr>
          <w:rFonts w:ascii="Arial" w:hAnsi="Arial" w:cs="Arial"/>
          <w:bCs/>
        </w:rPr>
        <w:t>)</w:t>
      </w:r>
      <w:r w:rsidR="003A75FC" w:rsidRPr="003A75FC">
        <w:rPr>
          <w:rFonts w:ascii="Arial" w:hAnsi="Arial" w:cs="Arial"/>
          <w:bCs/>
        </w:rPr>
        <w:t xml:space="preserve"> 554-560. </w:t>
      </w:r>
      <w:hyperlink r:id="rId88" w:history="1">
        <w:r w:rsidR="003A75FC" w:rsidRPr="003A75FC">
          <w:rPr>
            <w:rStyle w:val="Collegamentoipertestuale"/>
            <w:rFonts w:ascii="Arial" w:hAnsi="Arial" w:cs="Arial"/>
            <w:bCs/>
          </w:rPr>
          <w:t>https://doi.org/10.1016/j.chemosphere.2007.03.026</w:t>
        </w:r>
      </w:hyperlink>
      <w:r w:rsidR="003A75FC" w:rsidRPr="003A75FC">
        <w:rPr>
          <w:rFonts w:ascii="Arial" w:hAnsi="Arial" w:cs="Arial"/>
          <w:bCs/>
        </w:rPr>
        <w:t>.</w:t>
      </w:r>
    </w:p>
    <w:p w14:paraId="7BD7D201" w14:textId="21A07A4F" w:rsidR="00815039" w:rsidRDefault="00815039" w:rsidP="004B0D71">
      <w:pPr>
        <w:spacing w:line="360" w:lineRule="auto"/>
        <w:jc w:val="both"/>
        <w:rPr>
          <w:rFonts w:ascii="Arial" w:hAnsi="Arial" w:cs="Arial"/>
          <w:bCs/>
        </w:rPr>
      </w:pPr>
    </w:p>
    <w:p w14:paraId="0DAE1F1D" w14:textId="2711FC0D" w:rsidR="00A87691" w:rsidRPr="00A87691" w:rsidRDefault="00AD1179" w:rsidP="004B0D71">
      <w:pPr>
        <w:spacing w:line="360" w:lineRule="auto"/>
        <w:jc w:val="both"/>
        <w:rPr>
          <w:rFonts w:ascii="Arial" w:hAnsi="Arial" w:cs="Arial"/>
          <w:bCs/>
        </w:rPr>
      </w:pPr>
      <w:r>
        <w:rPr>
          <w:rFonts w:ascii="Arial" w:hAnsi="Arial" w:cs="Arial"/>
          <w:bCs/>
        </w:rPr>
        <w:t>[</w:t>
      </w:r>
      <w:r w:rsidR="003A7D47">
        <w:rPr>
          <w:rFonts w:ascii="Arial" w:hAnsi="Arial" w:cs="Arial"/>
          <w:bCs/>
        </w:rPr>
        <w:t>74</w:t>
      </w:r>
      <w:r w:rsidR="00815039" w:rsidRPr="00A87691">
        <w:rPr>
          <w:rFonts w:ascii="Arial" w:hAnsi="Arial" w:cs="Arial"/>
          <w:bCs/>
        </w:rPr>
        <w:t>]</w:t>
      </w:r>
      <w:r w:rsidR="00A87691" w:rsidRPr="00A87691">
        <w:rPr>
          <w:rFonts w:ascii="Arial" w:hAnsi="Arial" w:cs="Arial"/>
          <w:bCs/>
        </w:rPr>
        <w:t xml:space="preserve"> D. Tomasini, F. Cacciola, F. Rigano, D. Sciarrone, P. Donato, M. Beccaria, E.B. Caramão, P. Dugo, L. Mondello, Complementary </w:t>
      </w:r>
      <w:r w:rsidR="00E07183" w:rsidRPr="00A87691">
        <w:rPr>
          <w:rFonts w:ascii="Arial" w:hAnsi="Arial" w:cs="Arial"/>
          <w:bCs/>
        </w:rPr>
        <w:t>analytical liquid chromatography methods for the characterization of aqueous phase from pyrolysis of lignocellulosic</w:t>
      </w:r>
    </w:p>
    <w:p w14:paraId="2480EB9D" w14:textId="7851680C" w:rsidR="00815039" w:rsidRDefault="00E07183" w:rsidP="004B0D71">
      <w:pPr>
        <w:spacing w:line="360" w:lineRule="auto"/>
        <w:jc w:val="both"/>
        <w:rPr>
          <w:rFonts w:ascii="Arial" w:hAnsi="Arial" w:cs="Arial"/>
          <w:bCs/>
        </w:rPr>
      </w:pPr>
      <w:r w:rsidRPr="00A87691">
        <w:rPr>
          <w:rFonts w:ascii="Arial" w:hAnsi="Arial" w:cs="Arial"/>
          <w:bCs/>
        </w:rPr>
        <w:t>biomasses,</w:t>
      </w:r>
      <w:r w:rsidR="00A87691" w:rsidRPr="00A87691">
        <w:rPr>
          <w:rFonts w:ascii="Arial" w:hAnsi="Arial" w:cs="Arial"/>
          <w:bCs/>
        </w:rPr>
        <w:t xml:space="preserve"> Anal. Chem. 86 (2014) 11255-11262. </w:t>
      </w:r>
      <w:hyperlink r:id="rId89" w:tooltip="DOI URL" w:history="1">
        <w:r w:rsidR="00A87691" w:rsidRPr="00A87691">
          <w:rPr>
            <w:rStyle w:val="Collegamentoipertestuale"/>
            <w:rFonts w:ascii="Arial" w:hAnsi="Arial" w:cs="Arial"/>
            <w:bCs/>
          </w:rPr>
          <w:t>https://doi.org/10.1021/ac5038957</w:t>
        </w:r>
      </w:hyperlink>
      <w:r w:rsidR="00A87691">
        <w:rPr>
          <w:rFonts w:ascii="Arial" w:hAnsi="Arial" w:cs="Arial"/>
          <w:bCs/>
        </w:rPr>
        <w:t>.</w:t>
      </w:r>
    </w:p>
    <w:p w14:paraId="5A0A0DF6" w14:textId="4EC68AE1" w:rsidR="000A5A8A" w:rsidRDefault="000A5A8A" w:rsidP="004B0D71">
      <w:pPr>
        <w:spacing w:line="360" w:lineRule="auto"/>
        <w:jc w:val="both"/>
        <w:rPr>
          <w:rFonts w:ascii="Arial" w:hAnsi="Arial" w:cs="Arial"/>
          <w:bCs/>
        </w:rPr>
      </w:pPr>
    </w:p>
    <w:p w14:paraId="31CAC4E3" w14:textId="77FF363E" w:rsidR="000A5A8A" w:rsidRPr="000A5A8A" w:rsidRDefault="00AD1179" w:rsidP="004B0D71">
      <w:pPr>
        <w:spacing w:line="360" w:lineRule="auto"/>
        <w:jc w:val="both"/>
        <w:rPr>
          <w:rFonts w:ascii="Arial" w:hAnsi="Arial" w:cs="Arial"/>
          <w:bCs/>
        </w:rPr>
      </w:pPr>
      <w:r>
        <w:rPr>
          <w:rFonts w:ascii="Arial" w:hAnsi="Arial" w:cs="Arial"/>
          <w:bCs/>
        </w:rPr>
        <w:t>[</w:t>
      </w:r>
      <w:r w:rsidR="003A7D47">
        <w:rPr>
          <w:rFonts w:ascii="Arial" w:hAnsi="Arial" w:cs="Arial"/>
          <w:bCs/>
        </w:rPr>
        <w:t>75</w:t>
      </w:r>
      <w:r w:rsidR="000A5A8A" w:rsidRPr="000A5A8A">
        <w:rPr>
          <w:rFonts w:ascii="Arial" w:hAnsi="Arial" w:cs="Arial"/>
          <w:bCs/>
        </w:rPr>
        <w:t>] A. Albergamo, F. Rigano, G. Purcaro, A. Mauceri, S. Fasulo, L. Mondello, Free fatty acid profiling of marine se</w:t>
      </w:r>
      <w:r w:rsidR="000A5A8A">
        <w:rPr>
          <w:rFonts w:ascii="Arial" w:hAnsi="Arial" w:cs="Arial"/>
          <w:bCs/>
        </w:rPr>
        <w:t xml:space="preserve">ntinels by nanoLC-EI-MS for the </w:t>
      </w:r>
      <w:r w:rsidR="000A5A8A" w:rsidRPr="000A5A8A">
        <w:rPr>
          <w:rFonts w:ascii="Arial" w:hAnsi="Arial" w:cs="Arial"/>
          <w:bCs/>
        </w:rPr>
        <w:t>assessment of environmental pollution effects</w:t>
      </w:r>
      <w:r w:rsidR="000A5A8A">
        <w:rPr>
          <w:rFonts w:ascii="Arial" w:hAnsi="Arial" w:cs="Arial"/>
          <w:bCs/>
        </w:rPr>
        <w:t xml:space="preserve">, Sci. Total Environ. 571 (2016) 955-962. </w:t>
      </w:r>
      <w:hyperlink r:id="rId90" w:history="1">
        <w:r w:rsidR="000A5A8A" w:rsidRPr="00BF35FF">
          <w:rPr>
            <w:rStyle w:val="Collegamentoipertestuale"/>
            <w:rFonts w:ascii="Arial" w:hAnsi="Arial" w:cs="Arial"/>
            <w:bCs/>
          </w:rPr>
          <w:t>http://dx.doi.org/10.1016/j.scitotenv.2016.07.082</w:t>
        </w:r>
      </w:hyperlink>
      <w:r w:rsidR="000A5A8A" w:rsidRPr="00BF35FF">
        <w:rPr>
          <w:rFonts w:ascii="Arial" w:hAnsi="Arial" w:cs="Arial"/>
          <w:bCs/>
        </w:rPr>
        <w:t xml:space="preserve">. </w:t>
      </w:r>
    </w:p>
    <w:p w14:paraId="5C488CE6" w14:textId="665242E5" w:rsidR="00797D02" w:rsidRPr="000A5A8A" w:rsidRDefault="00797D02" w:rsidP="004B0D71">
      <w:pPr>
        <w:spacing w:line="360" w:lineRule="auto"/>
        <w:jc w:val="both"/>
        <w:rPr>
          <w:rFonts w:ascii="Arial" w:hAnsi="Arial" w:cs="Arial"/>
          <w:bCs/>
        </w:rPr>
      </w:pPr>
    </w:p>
    <w:p w14:paraId="7CDD483E" w14:textId="2B29F404" w:rsidR="00797D02" w:rsidRDefault="00CA2FF7" w:rsidP="004B0D71">
      <w:pPr>
        <w:spacing w:line="360" w:lineRule="auto"/>
        <w:jc w:val="both"/>
        <w:rPr>
          <w:rFonts w:ascii="Arial" w:hAnsi="Arial" w:cs="Arial"/>
          <w:bCs/>
        </w:rPr>
      </w:pPr>
      <w:r>
        <w:rPr>
          <w:rFonts w:ascii="Arial" w:hAnsi="Arial" w:cs="Arial"/>
          <w:bCs/>
        </w:rPr>
        <w:t>[</w:t>
      </w:r>
      <w:r w:rsidR="003A7D47">
        <w:rPr>
          <w:rFonts w:ascii="Arial" w:hAnsi="Arial" w:cs="Arial"/>
          <w:bCs/>
        </w:rPr>
        <w:t>76</w:t>
      </w:r>
      <w:r w:rsidR="00797D02">
        <w:rPr>
          <w:rFonts w:ascii="Arial" w:hAnsi="Arial" w:cs="Arial"/>
          <w:bCs/>
        </w:rPr>
        <w:t xml:space="preserve">] </w:t>
      </w:r>
      <w:r w:rsidR="004D204E" w:rsidRPr="004D204E">
        <w:rPr>
          <w:rFonts w:ascii="Arial" w:hAnsi="Arial" w:cs="Arial"/>
          <w:bCs/>
        </w:rPr>
        <w:t>H. Trufelli, G. Famigli</w:t>
      </w:r>
      <w:r w:rsidR="004D204E">
        <w:rPr>
          <w:rFonts w:ascii="Arial" w:hAnsi="Arial" w:cs="Arial"/>
          <w:bCs/>
        </w:rPr>
        <w:t xml:space="preserve">ni, V. Termopoli, A. Cappiello, </w:t>
      </w:r>
      <w:r w:rsidR="004D204E" w:rsidRPr="004D204E">
        <w:rPr>
          <w:rFonts w:ascii="Arial" w:hAnsi="Arial" w:cs="Arial"/>
          <w:bCs/>
        </w:rPr>
        <w:t>Profiling of non-esterified fatty acids in human plasma using liquid chromatography-electr</w:t>
      </w:r>
      <w:r w:rsidR="004D204E">
        <w:rPr>
          <w:rFonts w:ascii="Arial" w:hAnsi="Arial" w:cs="Arial"/>
          <w:bCs/>
        </w:rPr>
        <w:t>on ionization mass spectrometry,</w:t>
      </w:r>
      <w:r w:rsidR="004D204E" w:rsidRPr="004D204E">
        <w:rPr>
          <w:rFonts w:ascii="Arial" w:hAnsi="Arial" w:cs="Arial"/>
          <w:bCs/>
        </w:rPr>
        <w:t xml:space="preserve"> Anal. Bioanal. Chem.</w:t>
      </w:r>
      <w:r w:rsidR="004D204E">
        <w:rPr>
          <w:rFonts w:ascii="Arial" w:hAnsi="Arial" w:cs="Arial"/>
          <w:bCs/>
        </w:rPr>
        <w:t xml:space="preserve"> 400</w:t>
      </w:r>
      <w:r w:rsidR="004D204E" w:rsidRPr="004D204E">
        <w:rPr>
          <w:rFonts w:ascii="Arial" w:hAnsi="Arial" w:cs="Arial"/>
          <w:bCs/>
        </w:rPr>
        <w:t xml:space="preserve"> </w:t>
      </w:r>
      <w:r w:rsidR="004D204E">
        <w:rPr>
          <w:rFonts w:ascii="Arial" w:hAnsi="Arial" w:cs="Arial"/>
          <w:bCs/>
        </w:rPr>
        <w:t>(</w:t>
      </w:r>
      <w:r w:rsidR="004D204E" w:rsidRPr="004D204E">
        <w:rPr>
          <w:rFonts w:ascii="Arial" w:hAnsi="Arial" w:cs="Arial"/>
          <w:bCs/>
        </w:rPr>
        <w:t>2011</w:t>
      </w:r>
      <w:r w:rsidR="004D204E">
        <w:rPr>
          <w:rFonts w:ascii="Arial" w:hAnsi="Arial" w:cs="Arial"/>
          <w:bCs/>
        </w:rPr>
        <w:t>)</w:t>
      </w:r>
      <w:r w:rsidR="004D204E" w:rsidRPr="004D204E">
        <w:rPr>
          <w:rFonts w:ascii="Arial" w:hAnsi="Arial" w:cs="Arial"/>
          <w:bCs/>
        </w:rPr>
        <w:t xml:space="preserve"> 2933-2941. DOI: </w:t>
      </w:r>
      <w:r w:rsidR="004D204E" w:rsidRPr="004D204E">
        <w:rPr>
          <w:rFonts w:ascii="Arial" w:hAnsi="Arial" w:cs="Arial"/>
          <w:bCs/>
          <w:color w:val="0000FF"/>
          <w:u w:val="single"/>
        </w:rPr>
        <w:t>10.1007/s00216-011-4955-x</w:t>
      </w:r>
      <w:r w:rsidR="004D204E" w:rsidRPr="004D204E">
        <w:rPr>
          <w:rFonts w:ascii="Arial" w:hAnsi="Arial" w:cs="Arial"/>
          <w:bCs/>
        </w:rPr>
        <w:t>.</w:t>
      </w:r>
    </w:p>
    <w:p w14:paraId="0BD6CA48" w14:textId="4A1AF1C4" w:rsidR="009C6D7A" w:rsidRDefault="009C6D7A" w:rsidP="004B0D71">
      <w:pPr>
        <w:spacing w:line="360" w:lineRule="auto"/>
        <w:jc w:val="both"/>
        <w:rPr>
          <w:rFonts w:ascii="Arial" w:hAnsi="Arial" w:cs="Arial"/>
          <w:bCs/>
        </w:rPr>
      </w:pPr>
    </w:p>
    <w:p w14:paraId="06B9BC3B" w14:textId="52AC3D42" w:rsidR="009C6D7A" w:rsidRPr="00BF35FF" w:rsidRDefault="00AD1179" w:rsidP="004B0D71">
      <w:pPr>
        <w:spacing w:line="360" w:lineRule="auto"/>
        <w:jc w:val="both"/>
        <w:rPr>
          <w:rFonts w:ascii="Arial" w:hAnsi="Arial" w:cs="Arial"/>
          <w:bCs/>
        </w:rPr>
      </w:pPr>
      <w:r>
        <w:rPr>
          <w:rFonts w:ascii="Arial" w:hAnsi="Arial" w:cs="Arial"/>
          <w:bCs/>
        </w:rPr>
        <w:t>[</w:t>
      </w:r>
      <w:r w:rsidR="003A7D47">
        <w:rPr>
          <w:rFonts w:ascii="Arial" w:hAnsi="Arial" w:cs="Arial"/>
          <w:bCs/>
        </w:rPr>
        <w:t>77</w:t>
      </w:r>
      <w:r w:rsidR="009C6D7A" w:rsidRPr="009C6D7A">
        <w:rPr>
          <w:rFonts w:ascii="Arial" w:hAnsi="Arial" w:cs="Arial"/>
          <w:bCs/>
        </w:rPr>
        <w:t>] F. Rigano,</w:t>
      </w:r>
      <w:r w:rsidR="009C6D7A" w:rsidRPr="009C6D7A">
        <w:rPr>
          <w:rFonts w:ascii="Arial" w:hAnsi="Arial" w:cs="Arial" w:hint="eastAsia"/>
          <w:bCs/>
        </w:rPr>
        <w:t xml:space="preserve"> </w:t>
      </w:r>
      <w:r w:rsidR="009C6D7A" w:rsidRPr="009C6D7A">
        <w:rPr>
          <w:rFonts w:ascii="Arial" w:hAnsi="Arial" w:cs="Arial"/>
          <w:bCs/>
        </w:rPr>
        <w:t>A. Albergamo,</w:t>
      </w:r>
      <w:r w:rsidR="009C6D7A" w:rsidRPr="009C6D7A">
        <w:rPr>
          <w:rFonts w:ascii="Arial" w:hAnsi="Arial" w:cs="Arial" w:hint="eastAsia"/>
          <w:bCs/>
        </w:rPr>
        <w:t xml:space="preserve"> </w:t>
      </w:r>
      <w:r w:rsidR="009C6D7A" w:rsidRPr="009C6D7A">
        <w:rPr>
          <w:rFonts w:ascii="Arial" w:hAnsi="Arial" w:cs="Arial"/>
          <w:bCs/>
        </w:rPr>
        <w:t>D. Sciarrone,</w:t>
      </w:r>
      <w:r w:rsidR="009C6D7A" w:rsidRPr="009C6D7A">
        <w:rPr>
          <w:rFonts w:ascii="Arial" w:hAnsi="Arial" w:cs="Arial" w:hint="eastAsia"/>
          <w:bCs/>
        </w:rPr>
        <w:t xml:space="preserve"> </w:t>
      </w:r>
      <w:r w:rsidR="009C6D7A" w:rsidRPr="009C6D7A">
        <w:rPr>
          <w:rFonts w:ascii="Arial" w:hAnsi="Arial" w:cs="Arial"/>
          <w:bCs/>
        </w:rPr>
        <w:t>M. Beccaria,</w:t>
      </w:r>
      <w:r w:rsidR="009C6D7A" w:rsidRPr="009C6D7A">
        <w:rPr>
          <w:rFonts w:ascii="Arial" w:hAnsi="Arial" w:cs="Arial" w:hint="eastAsia"/>
          <w:bCs/>
        </w:rPr>
        <w:t xml:space="preserve"> </w:t>
      </w:r>
      <w:r w:rsidR="009C6D7A" w:rsidRPr="009C6D7A">
        <w:rPr>
          <w:rFonts w:ascii="Arial" w:hAnsi="Arial" w:cs="Arial"/>
          <w:bCs/>
        </w:rPr>
        <w:t>G. Purcaro,</w:t>
      </w:r>
      <w:r w:rsidR="009C6D7A" w:rsidRPr="009C6D7A">
        <w:rPr>
          <w:rFonts w:ascii="Arial" w:hAnsi="Arial" w:cs="Arial" w:hint="eastAsia"/>
          <w:bCs/>
        </w:rPr>
        <w:t xml:space="preserve"> </w:t>
      </w:r>
      <w:r w:rsidR="009C6D7A" w:rsidRPr="009C6D7A">
        <w:rPr>
          <w:rFonts w:ascii="Arial" w:hAnsi="Arial" w:cs="Arial"/>
          <w:bCs/>
        </w:rPr>
        <w:t>L. Mondello</w:t>
      </w:r>
      <w:r w:rsidR="009C6D7A">
        <w:rPr>
          <w:rFonts w:ascii="Arial" w:hAnsi="Arial" w:cs="Arial"/>
          <w:bCs/>
        </w:rPr>
        <w:t xml:space="preserve">, </w:t>
      </w:r>
      <w:r w:rsidR="009C6D7A" w:rsidRPr="009C6D7A">
        <w:rPr>
          <w:rFonts w:ascii="Arial" w:hAnsi="Arial" w:cs="Arial"/>
          <w:bCs/>
        </w:rPr>
        <w:t xml:space="preserve">Nano </w:t>
      </w:r>
      <w:r w:rsidR="00E07183" w:rsidRPr="009C6D7A">
        <w:rPr>
          <w:rFonts w:ascii="Arial" w:hAnsi="Arial" w:cs="Arial"/>
          <w:bCs/>
        </w:rPr>
        <w:t>liquid chromatograp</w:t>
      </w:r>
      <w:r w:rsidR="00E07183">
        <w:rPr>
          <w:rFonts w:ascii="Arial" w:hAnsi="Arial" w:cs="Arial"/>
          <w:bCs/>
        </w:rPr>
        <w:t xml:space="preserve">hy directly coupled to electron </w:t>
      </w:r>
      <w:r w:rsidR="00E07183" w:rsidRPr="009C6D7A">
        <w:rPr>
          <w:rFonts w:ascii="Arial" w:hAnsi="Arial" w:cs="Arial"/>
          <w:bCs/>
        </w:rPr>
        <w:t>ionization mass spectrometry for free fatty acid elucidation in</w:t>
      </w:r>
      <w:r w:rsidR="00E07183">
        <w:rPr>
          <w:rFonts w:ascii="Arial" w:hAnsi="Arial" w:cs="Arial"/>
          <w:bCs/>
        </w:rPr>
        <w:t xml:space="preserve"> </w:t>
      </w:r>
      <w:r w:rsidR="00E07183" w:rsidRPr="009C6D7A">
        <w:rPr>
          <w:rFonts w:ascii="Arial" w:hAnsi="Arial" w:cs="Arial"/>
          <w:bCs/>
        </w:rPr>
        <w:t>mussel</w:t>
      </w:r>
      <w:r w:rsidR="009C6D7A">
        <w:rPr>
          <w:rFonts w:ascii="Arial" w:hAnsi="Arial" w:cs="Arial"/>
          <w:bCs/>
        </w:rPr>
        <w:t xml:space="preserve">, Anal. </w:t>
      </w:r>
      <w:r w:rsidR="009C6D7A" w:rsidRPr="00BF35FF">
        <w:rPr>
          <w:rFonts w:ascii="Arial" w:hAnsi="Arial" w:cs="Arial"/>
          <w:bCs/>
        </w:rPr>
        <w:t xml:space="preserve">Chem. 88 (2016) 4021-4028. DOI: </w:t>
      </w:r>
      <w:r w:rsidR="009C6D7A" w:rsidRPr="00BF35FF">
        <w:rPr>
          <w:rFonts w:ascii="Arial" w:hAnsi="Arial" w:cs="Arial"/>
          <w:bCs/>
          <w:color w:val="0000FF"/>
          <w:u w:val="single"/>
        </w:rPr>
        <w:t>10.1021/acs.analchem.6b00328</w:t>
      </w:r>
      <w:r w:rsidR="009C6D7A" w:rsidRPr="00BF35FF">
        <w:rPr>
          <w:rFonts w:ascii="Arial" w:hAnsi="Arial" w:cs="Arial"/>
          <w:bCs/>
        </w:rPr>
        <w:t xml:space="preserve">. </w:t>
      </w:r>
    </w:p>
    <w:p w14:paraId="4DDD7FDB" w14:textId="457EC8EE" w:rsidR="007D7370" w:rsidRPr="00BF35FF" w:rsidRDefault="007D7370" w:rsidP="004B0D71">
      <w:pPr>
        <w:spacing w:line="360" w:lineRule="auto"/>
        <w:jc w:val="both"/>
        <w:rPr>
          <w:rFonts w:ascii="Arial" w:hAnsi="Arial" w:cs="Arial"/>
          <w:bCs/>
        </w:rPr>
      </w:pPr>
    </w:p>
    <w:p w14:paraId="2BEF1A2B" w14:textId="6B67E790" w:rsidR="007D7370" w:rsidRDefault="00AD1179" w:rsidP="004B0D71">
      <w:pPr>
        <w:spacing w:line="360" w:lineRule="auto"/>
        <w:jc w:val="both"/>
        <w:rPr>
          <w:rFonts w:ascii="Arial" w:hAnsi="Arial" w:cs="Arial"/>
          <w:bCs/>
        </w:rPr>
      </w:pPr>
      <w:r w:rsidRPr="00BF35FF">
        <w:rPr>
          <w:rFonts w:ascii="Arial" w:hAnsi="Arial" w:cs="Arial"/>
          <w:bCs/>
        </w:rPr>
        <w:t>[</w:t>
      </w:r>
      <w:r w:rsidR="003A7D47">
        <w:rPr>
          <w:rFonts w:ascii="Arial" w:hAnsi="Arial" w:cs="Arial"/>
          <w:bCs/>
        </w:rPr>
        <w:t>78</w:t>
      </w:r>
      <w:r w:rsidR="007D7370" w:rsidRPr="00BF35FF">
        <w:rPr>
          <w:rFonts w:ascii="Arial" w:hAnsi="Arial" w:cs="Arial"/>
          <w:bCs/>
        </w:rPr>
        <w:t xml:space="preserve">] A. Cappiello, G. Famiglini, V. Termopoli, H. Trufelli, R. Zazzeroni, S. Jacquoilleot, L. Radici, O. Saib, Application of LC-Direct-EI-MS in in vitro dermal absorption study: quantitative determination of trans-cinnamaldehyde, Anal. </w:t>
      </w:r>
      <w:r w:rsidR="007D7370" w:rsidRPr="007D7370">
        <w:rPr>
          <w:rFonts w:ascii="Arial" w:hAnsi="Arial" w:cs="Arial"/>
          <w:bCs/>
        </w:rPr>
        <w:t>Chem.</w:t>
      </w:r>
      <w:r w:rsidR="007D7370">
        <w:rPr>
          <w:rFonts w:ascii="Arial" w:hAnsi="Arial" w:cs="Arial"/>
          <w:bCs/>
        </w:rPr>
        <w:t xml:space="preserve"> 83</w:t>
      </w:r>
      <w:r w:rsidR="007D7370" w:rsidRPr="007D7370">
        <w:rPr>
          <w:rFonts w:ascii="Arial" w:hAnsi="Arial" w:cs="Arial"/>
          <w:bCs/>
        </w:rPr>
        <w:t xml:space="preserve"> </w:t>
      </w:r>
      <w:r w:rsidR="007D7370">
        <w:rPr>
          <w:rFonts w:ascii="Arial" w:hAnsi="Arial" w:cs="Arial"/>
          <w:bCs/>
        </w:rPr>
        <w:t>(</w:t>
      </w:r>
      <w:r w:rsidR="007D7370" w:rsidRPr="007D7370">
        <w:rPr>
          <w:rFonts w:ascii="Arial" w:hAnsi="Arial" w:cs="Arial"/>
          <w:bCs/>
        </w:rPr>
        <w:t>2011</w:t>
      </w:r>
      <w:r w:rsidR="007D7370">
        <w:rPr>
          <w:rFonts w:ascii="Arial" w:hAnsi="Arial" w:cs="Arial"/>
          <w:bCs/>
        </w:rPr>
        <w:t>)</w:t>
      </w:r>
      <w:r w:rsidR="007D7370" w:rsidRPr="007D7370">
        <w:rPr>
          <w:rFonts w:ascii="Arial" w:hAnsi="Arial" w:cs="Arial"/>
          <w:bCs/>
        </w:rPr>
        <w:t xml:space="preserve"> 8537-8542. DOI: </w:t>
      </w:r>
      <w:r w:rsidR="007D7370" w:rsidRPr="007D7370">
        <w:rPr>
          <w:rFonts w:ascii="Arial" w:hAnsi="Arial" w:cs="Arial"/>
          <w:bCs/>
          <w:color w:val="0000FF"/>
          <w:u w:val="single"/>
        </w:rPr>
        <w:t>10.1021/ac201839x</w:t>
      </w:r>
      <w:r w:rsidR="007D7370" w:rsidRPr="007D7370">
        <w:rPr>
          <w:rFonts w:ascii="Arial" w:hAnsi="Arial" w:cs="Arial"/>
          <w:bCs/>
        </w:rPr>
        <w:t>.</w:t>
      </w:r>
    </w:p>
    <w:p w14:paraId="5F584506" w14:textId="585CD091" w:rsidR="00645CD1" w:rsidRDefault="00645CD1" w:rsidP="004B0D71">
      <w:pPr>
        <w:spacing w:line="360" w:lineRule="auto"/>
        <w:jc w:val="both"/>
        <w:rPr>
          <w:rFonts w:ascii="Arial" w:hAnsi="Arial" w:cs="Arial"/>
          <w:bCs/>
        </w:rPr>
      </w:pPr>
    </w:p>
    <w:p w14:paraId="7BBA3F43" w14:textId="7C37D7BA" w:rsidR="00645CD1" w:rsidRDefault="00AD1179" w:rsidP="004B0D71">
      <w:pPr>
        <w:spacing w:line="360" w:lineRule="auto"/>
        <w:jc w:val="both"/>
        <w:rPr>
          <w:rFonts w:ascii="Arial" w:hAnsi="Arial" w:cs="Arial"/>
          <w:bCs/>
        </w:rPr>
      </w:pPr>
      <w:r>
        <w:rPr>
          <w:rFonts w:ascii="Arial" w:hAnsi="Arial" w:cs="Arial"/>
          <w:bCs/>
        </w:rPr>
        <w:t>[</w:t>
      </w:r>
      <w:r w:rsidR="003A7D47">
        <w:rPr>
          <w:rFonts w:ascii="Arial" w:hAnsi="Arial" w:cs="Arial"/>
          <w:bCs/>
        </w:rPr>
        <w:t>79</w:t>
      </w:r>
      <w:r w:rsidR="00645CD1">
        <w:rPr>
          <w:rFonts w:ascii="Arial" w:hAnsi="Arial" w:cs="Arial"/>
          <w:bCs/>
        </w:rPr>
        <w:t xml:space="preserve">] </w:t>
      </w:r>
      <w:r w:rsidR="00645CD1" w:rsidRPr="00645CD1">
        <w:rPr>
          <w:rFonts w:ascii="Arial" w:hAnsi="Arial" w:cs="Arial"/>
          <w:bCs/>
        </w:rPr>
        <w:t>A. Cappiello, G. Famiglini, P. Pa</w:t>
      </w:r>
      <w:r w:rsidR="00645CD1">
        <w:rPr>
          <w:rFonts w:ascii="Arial" w:hAnsi="Arial" w:cs="Arial"/>
          <w:bCs/>
        </w:rPr>
        <w:t xml:space="preserve">lma, V. Termopoli, H. Trufelli, </w:t>
      </w:r>
      <w:r w:rsidR="00645CD1" w:rsidRPr="00645CD1">
        <w:rPr>
          <w:rFonts w:ascii="Arial" w:hAnsi="Arial" w:cs="Arial"/>
          <w:bCs/>
        </w:rPr>
        <w:t>A new liquid chromatography–mass spectrometry approach for generic screening and quantitation of potential genotoxic alkylation compounds without derivatization</w:t>
      </w:r>
      <w:r w:rsidR="00645CD1">
        <w:rPr>
          <w:rFonts w:ascii="Arial" w:hAnsi="Arial" w:cs="Arial"/>
          <w:bCs/>
        </w:rPr>
        <w:t>,</w:t>
      </w:r>
      <w:r w:rsidR="00645CD1" w:rsidRPr="00645CD1">
        <w:rPr>
          <w:rFonts w:ascii="Arial" w:hAnsi="Arial" w:cs="Arial"/>
          <w:bCs/>
        </w:rPr>
        <w:t xml:space="preserve"> J. Chromatogr. A</w:t>
      </w:r>
      <w:r w:rsidR="00645CD1">
        <w:rPr>
          <w:rFonts w:ascii="Arial" w:hAnsi="Arial" w:cs="Arial"/>
          <w:bCs/>
        </w:rPr>
        <w:t xml:space="preserve"> 1255</w:t>
      </w:r>
      <w:r w:rsidR="00645CD1" w:rsidRPr="00645CD1">
        <w:rPr>
          <w:rFonts w:ascii="Arial" w:hAnsi="Arial" w:cs="Arial"/>
          <w:bCs/>
        </w:rPr>
        <w:t xml:space="preserve"> </w:t>
      </w:r>
      <w:r w:rsidR="00645CD1">
        <w:rPr>
          <w:rFonts w:ascii="Arial" w:hAnsi="Arial" w:cs="Arial"/>
          <w:bCs/>
        </w:rPr>
        <w:t>(</w:t>
      </w:r>
      <w:r w:rsidR="00645CD1" w:rsidRPr="00645CD1">
        <w:rPr>
          <w:rFonts w:ascii="Arial" w:hAnsi="Arial" w:cs="Arial"/>
          <w:bCs/>
        </w:rPr>
        <w:t>2012</w:t>
      </w:r>
      <w:r w:rsidR="00645CD1">
        <w:rPr>
          <w:rFonts w:ascii="Arial" w:hAnsi="Arial" w:cs="Arial"/>
          <w:bCs/>
        </w:rPr>
        <w:t>)</w:t>
      </w:r>
      <w:r w:rsidR="00645CD1" w:rsidRPr="00645CD1">
        <w:rPr>
          <w:rFonts w:ascii="Arial" w:hAnsi="Arial" w:cs="Arial"/>
          <w:bCs/>
        </w:rPr>
        <w:t xml:space="preserve"> 286-290. DOI: </w:t>
      </w:r>
      <w:r w:rsidR="00645CD1" w:rsidRPr="00645CD1">
        <w:rPr>
          <w:rFonts w:ascii="Arial" w:hAnsi="Arial" w:cs="Arial"/>
          <w:bCs/>
          <w:color w:val="0000FF"/>
          <w:u w:val="single"/>
        </w:rPr>
        <w:t>10.1016/j.chroma.2011.12.068</w:t>
      </w:r>
      <w:r w:rsidR="00645CD1" w:rsidRPr="00645CD1">
        <w:rPr>
          <w:rFonts w:ascii="Arial" w:hAnsi="Arial" w:cs="Arial"/>
          <w:bCs/>
        </w:rPr>
        <w:t>.</w:t>
      </w:r>
    </w:p>
    <w:p w14:paraId="6B897F55" w14:textId="14E6C64F" w:rsidR="005D6A87" w:rsidRDefault="005D6A87" w:rsidP="004B0D71">
      <w:pPr>
        <w:spacing w:line="360" w:lineRule="auto"/>
        <w:jc w:val="both"/>
        <w:rPr>
          <w:rFonts w:ascii="Arial" w:hAnsi="Arial" w:cs="Arial"/>
          <w:bCs/>
        </w:rPr>
      </w:pPr>
    </w:p>
    <w:p w14:paraId="745283DC" w14:textId="359EE505" w:rsidR="005D6A87" w:rsidRDefault="00AD1179" w:rsidP="004B0D71">
      <w:pPr>
        <w:spacing w:line="360" w:lineRule="auto"/>
        <w:jc w:val="both"/>
        <w:rPr>
          <w:rFonts w:ascii="Arial" w:hAnsi="Arial" w:cs="Arial"/>
          <w:bCs/>
        </w:rPr>
      </w:pPr>
      <w:r>
        <w:rPr>
          <w:rFonts w:ascii="Arial" w:hAnsi="Arial" w:cs="Arial"/>
          <w:bCs/>
        </w:rPr>
        <w:t>[</w:t>
      </w:r>
      <w:r w:rsidR="003A7D47">
        <w:rPr>
          <w:rFonts w:ascii="Arial" w:hAnsi="Arial" w:cs="Arial"/>
          <w:bCs/>
        </w:rPr>
        <w:t>80</w:t>
      </w:r>
      <w:r w:rsidR="005D6A87">
        <w:rPr>
          <w:rFonts w:ascii="Arial" w:hAnsi="Arial" w:cs="Arial"/>
          <w:bCs/>
        </w:rPr>
        <w:t xml:space="preserve">] </w:t>
      </w:r>
      <w:r w:rsidR="005D6A87" w:rsidRPr="005D6A87">
        <w:rPr>
          <w:rFonts w:ascii="Arial" w:hAnsi="Arial" w:cs="Arial"/>
          <w:bCs/>
        </w:rPr>
        <w:t>A. Cappiello, B. Tirillini, G. Famiglini, H. Truf</w:t>
      </w:r>
      <w:r w:rsidR="005D6A87">
        <w:rPr>
          <w:rFonts w:ascii="Arial" w:hAnsi="Arial" w:cs="Arial"/>
          <w:bCs/>
        </w:rPr>
        <w:t xml:space="preserve">elli, V. Termopoli, C. Flender, </w:t>
      </w:r>
      <w:r w:rsidR="005D6A87" w:rsidRPr="005D6A87">
        <w:rPr>
          <w:rFonts w:ascii="Arial" w:hAnsi="Arial" w:cs="Arial"/>
          <w:bCs/>
        </w:rPr>
        <w:t>Determination of</w:t>
      </w:r>
      <w:r w:rsidR="005D6A87">
        <w:rPr>
          <w:rFonts w:ascii="Arial" w:hAnsi="Arial" w:cs="Arial"/>
          <w:bCs/>
        </w:rPr>
        <w:t xml:space="preserve"> natural pyrethrins by LC-EI-MS,</w:t>
      </w:r>
      <w:r w:rsidR="005D6A87" w:rsidRPr="005D6A87">
        <w:rPr>
          <w:rFonts w:ascii="Arial" w:hAnsi="Arial" w:cs="Arial"/>
          <w:bCs/>
        </w:rPr>
        <w:t xml:space="preserve"> Phytochem. Anal.</w:t>
      </w:r>
      <w:r w:rsidR="005D6A87">
        <w:rPr>
          <w:rFonts w:ascii="Arial" w:hAnsi="Arial" w:cs="Arial"/>
          <w:bCs/>
        </w:rPr>
        <w:t xml:space="preserve"> 23</w:t>
      </w:r>
      <w:r w:rsidR="005D6A87" w:rsidRPr="005D6A87">
        <w:rPr>
          <w:rFonts w:ascii="Arial" w:hAnsi="Arial" w:cs="Arial"/>
          <w:bCs/>
        </w:rPr>
        <w:t xml:space="preserve"> </w:t>
      </w:r>
      <w:r w:rsidR="005D6A87">
        <w:rPr>
          <w:rFonts w:ascii="Arial" w:hAnsi="Arial" w:cs="Arial"/>
          <w:bCs/>
        </w:rPr>
        <w:t>(</w:t>
      </w:r>
      <w:r w:rsidR="005D6A87" w:rsidRPr="005D6A87">
        <w:rPr>
          <w:rFonts w:ascii="Arial" w:hAnsi="Arial" w:cs="Arial"/>
          <w:bCs/>
        </w:rPr>
        <w:t>2012</w:t>
      </w:r>
      <w:r w:rsidR="005D6A87">
        <w:rPr>
          <w:rFonts w:ascii="Arial" w:hAnsi="Arial" w:cs="Arial"/>
          <w:bCs/>
        </w:rPr>
        <w:t>)</w:t>
      </w:r>
      <w:r w:rsidR="005D6A87" w:rsidRPr="005D6A87">
        <w:rPr>
          <w:rFonts w:ascii="Arial" w:hAnsi="Arial" w:cs="Arial"/>
          <w:bCs/>
        </w:rPr>
        <w:t xml:space="preserve"> 191-196. </w:t>
      </w:r>
      <w:hyperlink r:id="rId91" w:history="1">
        <w:r w:rsidR="005D6A87" w:rsidRPr="005D6A87">
          <w:rPr>
            <w:rStyle w:val="Collegamentoipertestuale"/>
            <w:rFonts w:ascii="Arial" w:hAnsi="Arial" w:cs="Arial"/>
            <w:bCs/>
          </w:rPr>
          <w:t>https://doi.org/10.1002/pca.1342</w:t>
        </w:r>
      </w:hyperlink>
      <w:r w:rsidR="005D6A87" w:rsidRPr="005D6A87">
        <w:rPr>
          <w:rFonts w:ascii="Arial" w:hAnsi="Arial" w:cs="Arial"/>
          <w:bCs/>
        </w:rPr>
        <w:t>.</w:t>
      </w:r>
    </w:p>
    <w:p w14:paraId="79FA9D72" w14:textId="1E771208" w:rsidR="000D6CFA" w:rsidRDefault="000D6CFA" w:rsidP="004B0D71">
      <w:pPr>
        <w:spacing w:line="360" w:lineRule="auto"/>
        <w:jc w:val="both"/>
        <w:rPr>
          <w:rFonts w:ascii="Arial" w:hAnsi="Arial" w:cs="Arial"/>
          <w:bCs/>
        </w:rPr>
      </w:pPr>
    </w:p>
    <w:p w14:paraId="6BC31A61" w14:textId="3460A614" w:rsidR="007F2CCB" w:rsidRDefault="00AD1179" w:rsidP="004B0D71">
      <w:pPr>
        <w:spacing w:line="360" w:lineRule="auto"/>
        <w:jc w:val="both"/>
        <w:rPr>
          <w:rFonts w:ascii="Arial" w:hAnsi="Arial" w:cs="Arial"/>
          <w:bCs/>
        </w:rPr>
      </w:pPr>
      <w:r>
        <w:rPr>
          <w:rFonts w:ascii="Arial" w:hAnsi="Arial" w:cs="Arial"/>
          <w:bCs/>
        </w:rPr>
        <w:t>[</w:t>
      </w:r>
      <w:r w:rsidR="003A7D47">
        <w:rPr>
          <w:rFonts w:ascii="Arial" w:hAnsi="Arial" w:cs="Arial"/>
          <w:bCs/>
        </w:rPr>
        <w:t>81</w:t>
      </w:r>
      <w:r w:rsidR="007F2CCB" w:rsidRPr="007F2CCB">
        <w:rPr>
          <w:rFonts w:ascii="Arial" w:hAnsi="Arial" w:cs="Arial"/>
          <w:bCs/>
        </w:rPr>
        <w:t>] M. Russo, F. Rigano, A. Arigo`, D. Sciarrone, M.L. Calabro`, S. Farnetti, P. Dugo, L. Mondello, Rapid isolation, reliable characterization, and water solubility improvement</w:t>
      </w:r>
      <w:r w:rsidR="007F2CCB">
        <w:rPr>
          <w:rFonts w:ascii="Arial" w:hAnsi="Arial" w:cs="Arial"/>
          <w:bCs/>
        </w:rPr>
        <w:t xml:space="preserve"> </w:t>
      </w:r>
      <w:r w:rsidR="007F2CCB" w:rsidRPr="007F2CCB">
        <w:rPr>
          <w:rFonts w:ascii="Arial" w:hAnsi="Arial" w:cs="Arial"/>
          <w:bCs/>
        </w:rPr>
        <w:t>of polymethoxyflavones from cold-pressed</w:t>
      </w:r>
      <w:r w:rsidR="007F2CCB">
        <w:rPr>
          <w:rFonts w:ascii="Arial" w:hAnsi="Arial" w:cs="Arial"/>
          <w:bCs/>
        </w:rPr>
        <w:t xml:space="preserve"> </w:t>
      </w:r>
      <w:r w:rsidR="007F2CCB" w:rsidRPr="007F2CCB">
        <w:rPr>
          <w:rFonts w:ascii="Arial" w:hAnsi="Arial" w:cs="Arial"/>
          <w:bCs/>
        </w:rPr>
        <w:t>mandarin essential oil</w:t>
      </w:r>
      <w:r w:rsidR="007F2CCB">
        <w:rPr>
          <w:rFonts w:ascii="Arial" w:hAnsi="Arial" w:cs="Arial"/>
          <w:bCs/>
        </w:rPr>
        <w:t xml:space="preserve">, </w:t>
      </w:r>
      <w:r w:rsidR="007F2CCB" w:rsidRPr="007F2CCB">
        <w:rPr>
          <w:rFonts w:ascii="Arial" w:hAnsi="Arial" w:cs="Arial"/>
          <w:bCs/>
          <w:iCs/>
        </w:rPr>
        <w:t>J. Sep. Sci.</w:t>
      </w:r>
      <w:r w:rsidR="007F2CCB" w:rsidRPr="007F2CCB">
        <w:rPr>
          <w:rFonts w:ascii="Arial" w:hAnsi="Arial" w:cs="Arial"/>
          <w:bCs/>
          <w:i/>
          <w:iCs/>
        </w:rPr>
        <w:t xml:space="preserve"> </w:t>
      </w:r>
      <w:r w:rsidR="007F2CCB">
        <w:rPr>
          <w:rFonts w:ascii="Arial" w:hAnsi="Arial" w:cs="Arial"/>
          <w:bCs/>
        </w:rPr>
        <w:t>39 (</w:t>
      </w:r>
      <w:r w:rsidR="007F2CCB" w:rsidRPr="007F2CCB">
        <w:rPr>
          <w:rFonts w:ascii="Arial" w:hAnsi="Arial" w:cs="Arial"/>
          <w:bCs/>
        </w:rPr>
        <w:t>2016</w:t>
      </w:r>
      <w:r w:rsidR="007F2CCB">
        <w:rPr>
          <w:rFonts w:ascii="Arial" w:hAnsi="Arial" w:cs="Arial"/>
          <w:bCs/>
        </w:rPr>
        <w:t>)</w:t>
      </w:r>
      <w:r w:rsidR="007F2CCB" w:rsidRPr="007F2CCB">
        <w:rPr>
          <w:rFonts w:ascii="Arial" w:hAnsi="Arial" w:cs="Arial"/>
          <w:bCs/>
        </w:rPr>
        <w:t xml:space="preserve"> 2018–2027</w:t>
      </w:r>
      <w:r w:rsidR="007F2CCB">
        <w:rPr>
          <w:rFonts w:ascii="Arial" w:hAnsi="Arial" w:cs="Arial"/>
          <w:bCs/>
        </w:rPr>
        <w:t xml:space="preserve">. </w:t>
      </w:r>
      <w:hyperlink r:id="rId92" w:history="1">
        <w:r w:rsidR="007F2CCB" w:rsidRPr="007F2CCB">
          <w:rPr>
            <w:rStyle w:val="Collegamentoipertestuale"/>
            <w:rFonts w:ascii="Arial" w:hAnsi="Arial" w:cs="Arial"/>
            <w:bCs/>
          </w:rPr>
          <w:t>https://doi.org/10.1002/jssc.201501366</w:t>
        </w:r>
      </w:hyperlink>
      <w:r w:rsidR="007F2CCB">
        <w:rPr>
          <w:rFonts w:ascii="Arial" w:hAnsi="Arial" w:cs="Arial"/>
          <w:bCs/>
        </w:rPr>
        <w:t>.</w:t>
      </w:r>
    </w:p>
    <w:p w14:paraId="2B21B604" w14:textId="77777777" w:rsidR="00542FBA" w:rsidRPr="007F2CCB" w:rsidRDefault="00542FBA" w:rsidP="004B0D71">
      <w:pPr>
        <w:spacing w:line="360" w:lineRule="auto"/>
        <w:jc w:val="both"/>
        <w:rPr>
          <w:rFonts w:ascii="Arial" w:hAnsi="Arial" w:cs="Arial"/>
          <w:bCs/>
        </w:rPr>
      </w:pPr>
    </w:p>
    <w:p w14:paraId="5B1E1E1F" w14:textId="1EA9E649" w:rsidR="00542FBA" w:rsidRDefault="00542FBA" w:rsidP="00542FBA">
      <w:pPr>
        <w:spacing w:line="360" w:lineRule="auto"/>
        <w:jc w:val="both"/>
        <w:rPr>
          <w:rFonts w:ascii="Arial" w:hAnsi="Arial" w:cs="Arial"/>
          <w:bCs/>
        </w:rPr>
      </w:pPr>
      <w:r>
        <w:rPr>
          <w:rFonts w:ascii="Arial" w:hAnsi="Arial" w:cs="Arial"/>
          <w:bCs/>
        </w:rPr>
        <w:t>[</w:t>
      </w:r>
      <w:r w:rsidR="003A7D47">
        <w:rPr>
          <w:rFonts w:ascii="Arial" w:hAnsi="Arial" w:cs="Arial"/>
          <w:bCs/>
        </w:rPr>
        <w:t>82</w:t>
      </w:r>
      <w:r>
        <w:rPr>
          <w:rFonts w:ascii="Arial" w:hAnsi="Arial" w:cs="Arial"/>
          <w:bCs/>
        </w:rPr>
        <w:t xml:space="preserve">] </w:t>
      </w:r>
      <w:r w:rsidRPr="000D6CFA">
        <w:rPr>
          <w:rFonts w:ascii="Arial" w:hAnsi="Arial" w:cs="Arial"/>
          <w:bCs/>
        </w:rPr>
        <w:t>A. Cappiello, G. Famiglini, P. Palma, V. Term</w:t>
      </w:r>
      <w:r>
        <w:rPr>
          <w:rFonts w:ascii="Arial" w:hAnsi="Arial" w:cs="Arial"/>
          <w:bCs/>
        </w:rPr>
        <w:t xml:space="preserve">opoli, F. Capriotti, N. Cellar, </w:t>
      </w:r>
      <w:r w:rsidRPr="000D6CFA">
        <w:rPr>
          <w:rFonts w:ascii="Arial" w:hAnsi="Arial" w:cs="Arial"/>
          <w:bCs/>
        </w:rPr>
        <w:t xml:space="preserve">Identification </w:t>
      </w:r>
      <w:r w:rsidR="00E07183" w:rsidRPr="000D6CFA">
        <w:rPr>
          <w:rFonts w:ascii="Arial" w:hAnsi="Arial" w:cs="Arial"/>
          <w:bCs/>
        </w:rPr>
        <w:t>potential of direct-ei lc-ms interfacing</w:t>
      </w:r>
      <w:r w:rsidR="00E07183">
        <w:rPr>
          <w:rFonts w:ascii="Arial" w:hAnsi="Arial" w:cs="Arial"/>
          <w:bCs/>
        </w:rPr>
        <w:t xml:space="preserve"> in small-molecule applications,</w:t>
      </w:r>
      <w:r w:rsidR="00E07183" w:rsidRPr="000D6CFA">
        <w:rPr>
          <w:rFonts w:ascii="Arial" w:hAnsi="Arial" w:cs="Arial"/>
          <w:bCs/>
        </w:rPr>
        <w:t xml:space="preserve"> </w:t>
      </w:r>
      <w:r w:rsidRPr="000D6CFA">
        <w:rPr>
          <w:rFonts w:ascii="Arial" w:hAnsi="Arial" w:cs="Arial"/>
          <w:bCs/>
        </w:rPr>
        <w:t>Sep. Sci.</w:t>
      </w:r>
      <w:r>
        <w:rPr>
          <w:rFonts w:ascii="Arial" w:hAnsi="Arial" w:cs="Arial"/>
          <w:bCs/>
        </w:rPr>
        <w:t xml:space="preserve"> 5(7)</w:t>
      </w:r>
      <w:r w:rsidRPr="000D6CFA">
        <w:rPr>
          <w:rFonts w:ascii="Arial" w:hAnsi="Arial" w:cs="Arial"/>
          <w:bCs/>
        </w:rPr>
        <w:t xml:space="preserve"> </w:t>
      </w:r>
      <w:r>
        <w:rPr>
          <w:rFonts w:ascii="Arial" w:hAnsi="Arial" w:cs="Arial"/>
          <w:bCs/>
        </w:rPr>
        <w:t>(</w:t>
      </w:r>
      <w:r w:rsidRPr="000D6CFA">
        <w:rPr>
          <w:rFonts w:ascii="Arial" w:hAnsi="Arial" w:cs="Arial"/>
          <w:bCs/>
        </w:rPr>
        <w:t>2013</w:t>
      </w:r>
      <w:r>
        <w:rPr>
          <w:rFonts w:ascii="Arial" w:hAnsi="Arial" w:cs="Arial"/>
          <w:bCs/>
        </w:rPr>
        <w:t>)</w:t>
      </w:r>
      <w:r w:rsidRPr="000D6CFA">
        <w:rPr>
          <w:rFonts w:ascii="Arial" w:hAnsi="Arial" w:cs="Arial"/>
          <w:bCs/>
        </w:rPr>
        <w:t xml:space="preserve"> 13-17.</w:t>
      </w:r>
    </w:p>
    <w:p w14:paraId="5E7D1BBF" w14:textId="009E62C1" w:rsidR="00103464" w:rsidRPr="007F2CCB" w:rsidRDefault="00103464" w:rsidP="004B0D71">
      <w:pPr>
        <w:spacing w:line="360" w:lineRule="auto"/>
        <w:jc w:val="both"/>
        <w:rPr>
          <w:rFonts w:ascii="Arial" w:hAnsi="Arial" w:cs="Arial"/>
          <w:bCs/>
        </w:rPr>
      </w:pPr>
    </w:p>
    <w:p w14:paraId="573F3CF6" w14:textId="12204A73" w:rsidR="00103464" w:rsidRDefault="00400842" w:rsidP="004B0D71">
      <w:pPr>
        <w:spacing w:line="360" w:lineRule="auto"/>
        <w:jc w:val="both"/>
        <w:rPr>
          <w:rFonts w:ascii="Arial" w:hAnsi="Arial" w:cs="Arial"/>
          <w:bCs/>
        </w:rPr>
      </w:pPr>
      <w:r>
        <w:rPr>
          <w:rFonts w:ascii="Arial" w:hAnsi="Arial" w:cs="Arial"/>
          <w:bCs/>
        </w:rPr>
        <w:t>[</w:t>
      </w:r>
      <w:r w:rsidR="003A7D47">
        <w:rPr>
          <w:rFonts w:ascii="Arial" w:hAnsi="Arial" w:cs="Arial"/>
          <w:bCs/>
        </w:rPr>
        <w:t>83</w:t>
      </w:r>
      <w:r w:rsidR="00103464" w:rsidRPr="007F2CCB">
        <w:rPr>
          <w:rFonts w:ascii="Arial" w:hAnsi="Arial" w:cs="Arial"/>
          <w:bCs/>
        </w:rPr>
        <w:t>] G. Famiglini, V. Termopoli, P. Palma, A. Cappiello, Liquid chromatography-electron ionization tandem mass spectrometry wi</w:t>
      </w:r>
      <w:r w:rsidR="00103464" w:rsidRPr="00103464">
        <w:rPr>
          <w:rFonts w:ascii="Arial" w:hAnsi="Arial" w:cs="Arial"/>
          <w:bCs/>
        </w:rPr>
        <w:t>th the Direct-EI interface in the fast determination of diazepam and flunitraz</w:t>
      </w:r>
      <w:r w:rsidR="00103464">
        <w:rPr>
          <w:rFonts w:ascii="Arial" w:hAnsi="Arial" w:cs="Arial"/>
          <w:bCs/>
        </w:rPr>
        <w:t>epam in alcoholic beverages,</w:t>
      </w:r>
      <w:r w:rsidR="00103464" w:rsidRPr="00103464">
        <w:rPr>
          <w:rFonts w:ascii="Arial" w:hAnsi="Arial" w:cs="Arial"/>
          <w:bCs/>
        </w:rPr>
        <w:t xml:space="preserve"> Electrophoresis</w:t>
      </w:r>
      <w:r w:rsidR="00103464">
        <w:rPr>
          <w:rFonts w:ascii="Arial" w:hAnsi="Arial" w:cs="Arial"/>
          <w:bCs/>
        </w:rPr>
        <w:t xml:space="preserve"> 37(7-8)</w:t>
      </w:r>
      <w:r w:rsidR="00103464" w:rsidRPr="00103464">
        <w:rPr>
          <w:rFonts w:ascii="Arial" w:hAnsi="Arial" w:cs="Arial"/>
          <w:bCs/>
        </w:rPr>
        <w:t xml:space="preserve"> </w:t>
      </w:r>
      <w:r w:rsidR="00103464">
        <w:rPr>
          <w:rFonts w:ascii="Arial" w:hAnsi="Arial" w:cs="Arial"/>
          <w:bCs/>
        </w:rPr>
        <w:t>(</w:t>
      </w:r>
      <w:r w:rsidR="00103464" w:rsidRPr="00103464">
        <w:rPr>
          <w:rFonts w:ascii="Arial" w:hAnsi="Arial" w:cs="Arial"/>
          <w:bCs/>
        </w:rPr>
        <w:t>2016</w:t>
      </w:r>
      <w:r w:rsidR="00103464">
        <w:rPr>
          <w:rFonts w:ascii="Arial" w:hAnsi="Arial" w:cs="Arial"/>
          <w:bCs/>
        </w:rPr>
        <w:t>)</w:t>
      </w:r>
      <w:r w:rsidR="00103464" w:rsidRPr="00103464">
        <w:rPr>
          <w:rFonts w:ascii="Arial" w:hAnsi="Arial" w:cs="Arial"/>
          <w:bCs/>
        </w:rPr>
        <w:t xml:space="preserve"> 1048–1054. DOI: </w:t>
      </w:r>
      <w:r w:rsidR="00103464" w:rsidRPr="00103464">
        <w:rPr>
          <w:rFonts w:ascii="Arial" w:hAnsi="Arial" w:cs="Arial"/>
          <w:bCs/>
          <w:color w:val="0000FF"/>
          <w:u w:val="single"/>
        </w:rPr>
        <w:t>10.1002/elps.201500517</w:t>
      </w:r>
      <w:r w:rsidR="00103464" w:rsidRPr="00103464">
        <w:rPr>
          <w:rFonts w:ascii="Arial" w:hAnsi="Arial" w:cs="Arial"/>
          <w:bCs/>
        </w:rPr>
        <w:t>.</w:t>
      </w:r>
    </w:p>
    <w:p w14:paraId="0DBF9B7F" w14:textId="0ABD0213" w:rsidR="00462949" w:rsidRDefault="00462949" w:rsidP="004B0D71">
      <w:pPr>
        <w:spacing w:line="360" w:lineRule="auto"/>
        <w:jc w:val="both"/>
        <w:rPr>
          <w:rFonts w:ascii="Arial" w:hAnsi="Arial" w:cs="Arial"/>
          <w:bCs/>
        </w:rPr>
      </w:pPr>
    </w:p>
    <w:p w14:paraId="10054974" w14:textId="2E3E7E5B" w:rsidR="00462949"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84</w:t>
      </w:r>
      <w:r w:rsidR="00462949">
        <w:rPr>
          <w:rFonts w:ascii="Arial" w:hAnsi="Arial" w:cs="Arial"/>
          <w:bCs/>
        </w:rPr>
        <w:t xml:space="preserve">] </w:t>
      </w:r>
      <w:r w:rsidR="00462949" w:rsidRPr="00462949">
        <w:rPr>
          <w:rFonts w:ascii="Arial" w:hAnsi="Arial" w:cs="Arial"/>
          <w:bCs/>
        </w:rPr>
        <w:t>G. Famiglini, V. Termopoli, P. Pal</w:t>
      </w:r>
      <w:r w:rsidR="00462949">
        <w:rPr>
          <w:rFonts w:ascii="Arial" w:hAnsi="Arial" w:cs="Arial"/>
          <w:bCs/>
        </w:rPr>
        <w:t xml:space="preserve">ma, F. Capriotti, A. Cappiello, </w:t>
      </w:r>
      <w:r w:rsidR="00462949" w:rsidRPr="00462949">
        <w:rPr>
          <w:rFonts w:ascii="Arial" w:hAnsi="Arial" w:cs="Arial"/>
          <w:bCs/>
        </w:rPr>
        <w:t>Rapid LC-MS method for the detection of common fragrances in personal care prod</w:t>
      </w:r>
      <w:r w:rsidR="00462949">
        <w:rPr>
          <w:rFonts w:ascii="Arial" w:hAnsi="Arial" w:cs="Arial"/>
          <w:bCs/>
        </w:rPr>
        <w:t>ucts without sample preparation,</w:t>
      </w:r>
      <w:r w:rsidR="00462949" w:rsidRPr="00462949">
        <w:rPr>
          <w:rFonts w:ascii="Arial" w:hAnsi="Arial" w:cs="Arial"/>
          <w:bCs/>
        </w:rPr>
        <w:t xml:space="preserve"> Electrophoresis</w:t>
      </w:r>
      <w:r w:rsidR="00462949">
        <w:rPr>
          <w:rFonts w:ascii="Arial" w:hAnsi="Arial" w:cs="Arial"/>
          <w:bCs/>
        </w:rPr>
        <w:t xml:space="preserve"> 35</w:t>
      </w:r>
      <w:r w:rsidR="00462949" w:rsidRPr="00462949">
        <w:rPr>
          <w:rFonts w:ascii="Arial" w:hAnsi="Arial" w:cs="Arial"/>
          <w:bCs/>
        </w:rPr>
        <w:t xml:space="preserve"> </w:t>
      </w:r>
      <w:r w:rsidR="00462949">
        <w:rPr>
          <w:rFonts w:ascii="Arial" w:hAnsi="Arial" w:cs="Arial"/>
          <w:bCs/>
        </w:rPr>
        <w:t>(</w:t>
      </w:r>
      <w:r w:rsidR="00462949" w:rsidRPr="00462949">
        <w:rPr>
          <w:rFonts w:ascii="Arial" w:hAnsi="Arial" w:cs="Arial"/>
          <w:bCs/>
        </w:rPr>
        <w:t>2014</w:t>
      </w:r>
      <w:r w:rsidR="00462949">
        <w:rPr>
          <w:rFonts w:ascii="Arial" w:hAnsi="Arial" w:cs="Arial"/>
          <w:bCs/>
        </w:rPr>
        <w:t>)</w:t>
      </w:r>
      <w:r w:rsidR="00462949" w:rsidRPr="00462949">
        <w:rPr>
          <w:rFonts w:ascii="Arial" w:hAnsi="Arial" w:cs="Arial"/>
          <w:bCs/>
        </w:rPr>
        <w:t xml:space="preserve"> 1339-1345. </w:t>
      </w:r>
      <w:hyperlink r:id="rId93" w:history="1">
        <w:r w:rsidR="00462949" w:rsidRPr="00462949">
          <w:rPr>
            <w:rStyle w:val="Collegamentoipertestuale"/>
            <w:rFonts w:ascii="Arial" w:hAnsi="Arial" w:cs="Arial"/>
            <w:bCs/>
          </w:rPr>
          <w:t>https://doi.org/10.1002/elps.201300462</w:t>
        </w:r>
      </w:hyperlink>
      <w:r w:rsidR="00462949" w:rsidRPr="00462949">
        <w:rPr>
          <w:rFonts w:ascii="Arial" w:hAnsi="Arial" w:cs="Arial"/>
          <w:bCs/>
        </w:rPr>
        <w:t>.</w:t>
      </w:r>
    </w:p>
    <w:p w14:paraId="049040FA" w14:textId="2D197A68" w:rsidR="00D67700" w:rsidRDefault="00D67700" w:rsidP="004B0D71">
      <w:pPr>
        <w:spacing w:line="360" w:lineRule="auto"/>
        <w:jc w:val="both"/>
        <w:rPr>
          <w:rFonts w:ascii="Arial" w:hAnsi="Arial" w:cs="Arial"/>
          <w:bCs/>
        </w:rPr>
      </w:pPr>
    </w:p>
    <w:p w14:paraId="32EE2051" w14:textId="2E8237CF" w:rsidR="00D67700"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85</w:t>
      </w:r>
      <w:r w:rsidR="00D67700">
        <w:rPr>
          <w:rFonts w:ascii="Arial" w:hAnsi="Arial" w:cs="Arial"/>
          <w:bCs/>
        </w:rPr>
        <w:t>] C. Flender</w:t>
      </w:r>
      <w:r w:rsidR="00D67700" w:rsidRPr="00D67700">
        <w:rPr>
          <w:rFonts w:ascii="Arial" w:hAnsi="Arial" w:cs="Arial"/>
          <w:bCs/>
        </w:rPr>
        <w:t xml:space="preserve">, </w:t>
      </w:r>
      <w:r w:rsidR="00D67700">
        <w:rPr>
          <w:rFonts w:ascii="Arial" w:hAnsi="Arial" w:cs="Arial"/>
          <w:bCs/>
        </w:rPr>
        <w:t>P. Leonhard</w:t>
      </w:r>
      <w:r w:rsidR="00D67700" w:rsidRPr="00D67700">
        <w:rPr>
          <w:rFonts w:ascii="Arial" w:hAnsi="Arial" w:cs="Arial"/>
          <w:bCs/>
        </w:rPr>
        <w:t xml:space="preserve">, </w:t>
      </w:r>
      <w:r w:rsidR="00D67700">
        <w:rPr>
          <w:rFonts w:ascii="Arial" w:hAnsi="Arial" w:cs="Arial"/>
          <w:bCs/>
        </w:rPr>
        <w:t>C. Wolf</w:t>
      </w:r>
      <w:r w:rsidR="00D67700" w:rsidRPr="00D67700">
        <w:rPr>
          <w:rFonts w:ascii="Arial" w:hAnsi="Arial" w:cs="Arial"/>
          <w:bCs/>
        </w:rPr>
        <w:t xml:space="preserve">, </w:t>
      </w:r>
      <w:r w:rsidR="00D67700">
        <w:rPr>
          <w:rFonts w:ascii="Arial" w:hAnsi="Arial" w:cs="Arial"/>
          <w:bCs/>
        </w:rPr>
        <w:t>M. Fritzsche</w:t>
      </w:r>
      <w:r w:rsidR="00D67700" w:rsidRPr="00D67700">
        <w:rPr>
          <w:rFonts w:ascii="Arial" w:hAnsi="Arial" w:cs="Arial"/>
          <w:bCs/>
        </w:rPr>
        <w:t xml:space="preserve">, </w:t>
      </w:r>
      <w:r w:rsidR="00D67700">
        <w:rPr>
          <w:rFonts w:ascii="Arial" w:hAnsi="Arial" w:cs="Arial"/>
          <w:bCs/>
        </w:rPr>
        <w:t xml:space="preserve">M. Karas, </w:t>
      </w:r>
      <w:r w:rsidR="00D67700" w:rsidRPr="00D67700">
        <w:rPr>
          <w:rFonts w:ascii="Arial" w:hAnsi="Arial" w:cs="Arial"/>
          <w:bCs/>
        </w:rPr>
        <w:t>Analysis of boronic acids by nano liquid chromatography-direct electron ionization mass spectrometry</w:t>
      </w:r>
      <w:r w:rsidR="00D67700">
        <w:rPr>
          <w:rFonts w:ascii="Arial" w:hAnsi="Arial" w:cs="Arial"/>
          <w:bCs/>
        </w:rPr>
        <w:t xml:space="preserve">, Anal. Chem. </w:t>
      </w:r>
      <w:r w:rsidR="009474C9">
        <w:rPr>
          <w:rFonts w:ascii="Arial" w:hAnsi="Arial" w:cs="Arial"/>
          <w:bCs/>
        </w:rPr>
        <w:t xml:space="preserve">82(10) (2010) </w:t>
      </w:r>
      <w:r w:rsidR="009474C9" w:rsidRPr="005D0B2D">
        <w:rPr>
          <w:rFonts w:ascii="Arial" w:hAnsi="Arial" w:cs="Arial"/>
          <w:bCs/>
        </w:rPr>
        <w:t xml:space="preserve">4194-4200. </w:t>
      </w:r>
      <w:hyperlink r:id="rId94" w:tooltip="DOI URL" w:history="1">
        <w:r w:rsidR="009474C9" w:rsidRPr="009474C9">
          <w:rPr>
            <w:rStyle w:val="Collegamentoipertestuale"/>
            <w:rFonts w:ascii="Arial" w:hAnsi="Arial" w:cs="Arial"/>
            <w:bCs/>
          </w:rPr>
          <w:t>https://doi.org/10.1021/ac1004585</w:t>
        </w:r>
      </w:hyperlink>
      <w:r w:rsidR="009474C9" w:rsidRPr="00574644">
        <w:rPr>
          <w:rFonts w:ascii="Arial" w:hAnsi="Arial" w:cs="Arial"/>
          <w:bCs/>
        </w:rPr>
        <w:t xml:space="preserve">. </w:t>
      </w:r>
    </w:p>
    <w:p w14:paraId="0FD668E1" w14:textId="77777777" w:rsidR="00542FBA" w:rsidRPr="00574644" w:rsidRDefault="00542FBA" w:rsidP="004B0D71">
      <w:pPr>
        <w:spacing w:line="360" w:lineRule="auto"/>
        <w:jc w:val="both"/>
        <w:rPr>
          <w:rFonts w:ascii="Arial" w:hAnsi="Arial" w:cs="Arial"/>
          <w:bCs/>
        </w:rPr>
      </w:pPr>
    </w:p>
    <w:p w14:paraId="0EA072E0" w14:textId="066FDC16" w:rsidR="00537DEE" w:rsidRPr="00307DAC" w:rsidRDefault="00537DEE" w:rsidP="00537DEE">
      <w:pPr>
        <w:spacing w:line="360" w:lineRule="auto"/>
        <w:jc w:val="both"/>
        <w:rPr>
          <w:rFonts w:ascii="Arial" w:hAnsi="Arial" w:cs="Arial"/>
          <w:bCs/>
        </w:rPr>
      </w:pPr>
      <w:r w:rsidRPr="00307DAC">
        <w:rPr>
          <w:rFonts w:ascii="Arial" w:hAnsi="Arial" w:cs="Arial"/>
          <w:bCs/>
        </w:rPr>
        <w:t>[</w:t>
      </w:r>
      <w:r w:rsidR="003A7D47">
        <w:rPr>
          <w:rFonts w:ascii="Arial" w:hAnsi="Arial" w:cs="Arial"/>
          <w:bCs/>
        </w:rPr>
        <w:t>86</w:t>
      </w:r>
      <w:r w:rsidRPr="00307DAC">
        <w:rPr>
          <w:rFonts w:ascii="Arial" w:hAnsi="Arial" w:cs="Arial"/>
          <w:bCs/>
        </w:rPr>
        <w:t>] F. Rigano, P.Q. Tranchida, P. Dugo, L. Mondello, High-performance liquid chroma</w:t>
      </w:r>
      <w:r>
        <w:rPr>
          <w:rFonts w:ascii="Arial" w:hAnsi="Arial" w:cs="Arial"/>
          <w:bCs/>
        </w:rPr>
        <w:t xml:space="preserve">tography combined with electron </w:t>
      </w:r>
      <w:r w:rsidRPr="00307DAC">
        <w:rPr>
          <w:rFonts w:ascii="Arial" w:hAnsi="Arial" w:cs="Arial"/>
          <w:bCs/>
        </w:rPr>
        <w:t xml:space="preserve">ionization mass spectrometry: </w:t>
      </w:r>
      <w:r w:rsidR="00E07183">
        <w:rPr>
          <w:rFonts w:ascii="Arial" w:hAnsi="Arial" w:cs="Arial"/>
          <w:bCs/>
        </w:rPr>
        <w:t>a</w:t>
      </w:r>
      <w:r w:rsidRPr="00307DAC">
        <w:rPr>
          <w:rFonts w:ascii="Arial" w:hAnsi="Arial" w:cs="Arial"/>
          <w:bCs/>
        </w:rPr>
        <w:t xml:space="preserve"> review</w:t>
      </w:r>
      <w:r>
        <w:rPr>
          <w:rFonts w:ascii="Arial" w:hAnsi="Arial" w:cs="Arial"/>
          <w:bCs/>
        </w:rPr>
        <w:t xml:space="preserve">, Trends Analyt. Chem. 118 (2019) 112-122. </w:t>
      </w:r>
      <w:hyperlink r:id="rId95" w:history="1">
        <w:r w:rsidRPr="00BF35FF">
          <w:rPr>
            <w:rStyle w:val="Collegamentoipertestuale"/>
            <w:rFonts w:ascii="Arial" w:hAnsi="Arial" w:cs="Arial"/>
            <w:bCs/>
          </w:rPr>
          <w:t>https://doi.org/10.1016/j.trac.2019.05.032</w:t>
        </w:r>
      </w:hyperlink>
      <w:r w:rsidRPr="00BF35FF">
        <w:rPr>
          <w:rFonts w:ascii="Arial" w:hAnsi="Arial" w:cs="Arial"/>
          <w:bCs/>
        </w:rPr>
        <w:t xml:space="preserve">. </w:t>
      </w:r>
    </w:p>
    <w:p w14:paraId="18193E4D" w14:textId="1B77CB2B" w:rsidR="002601B1" w:rsidRPr="00574644" w:rsidRDefault="002601B1" w:rsidP="004B0D71">
      <w:pPr>
        <w:spacing w:line="360" w:lineRule="auto"/>
        <w:jc w:val="both"/>
        <w:rPr>
          <w:rFonts w:ascii="Arial" w:hAnsi="Arial" w:cs="Arial"/>
          <w:bCs/>
        </w:rPr>
      </w:pPr>
    </w:p>
    <w:p w14:paraId="56396DB6" w14:textId="184A1DC9" w:rsidR="002601B1" w:rsidRDefault="005417A9" w:rsidP="004B0D71">
      <w:pPr>
        <w:spacing w:line="360" w:lineRule="auto"/>
        <w:jc w:val="both"/>
        <w:rPr>
          <w:rFonts w:ascii="Arial" w:hAnsi="Arial" w:cs="Arial"/>
          <w:bCs/>
        </w:rPr>
      </w:pPr>
      <w:r>
        <w:rPr>
          <w:rFonts w:ascii="Arial" w:hAnsi="Arial" w:cs="Arial"/>
          <w:bCs/>
        </w:rPr>
        <w:t>[</w:t>
      </w:r>
      <w:r w:rsidR="003A7D47">
        <w:rPr>
          <w:rFonts w:ascii="Arial" w:hAnsi="Arial" w:cs="Arial"/>
          <w:bCs/>
        </w:rPr>
        <w:t>87</w:t>
      </w:r>
      <w:r w:rsidR="002601B1" w:rsidRPr="002601B1">
        <w:rPr>
          <w:rFonts w:ascii="Arial" w:hAnsi="Arial" w:cs="Arial"/>
          <w:bCs/>
        </w:rPr>
        <w:t>] C. Schepler, M. Sklorz, J. Passig, G. Famiglini, A. Cappiello, R. Zimmermann</w:t>
      </w:r>
      <w:r w:rsidR="002601B1">
        <w:rPr>
          <w:rFonts w:ascii="Arial" w:hAnsi="Arial" w:cs="Arial"/>
          <w:bCs/>
        </w:rPr>
        <w:t xml:space="preserve">, </w:t>
      </w:r>
      <w:r w:rsidR="002601B1" w:rsidRPr="002601B1">
        <w:rPr>
          <w:rFonts w:ascii="Arial" w:hAnsi="Arial" w:cs="Arial"/>
          <w:bCs/>
        </w:rPr>
        <w:t>Flow injection of liquid samples to a mass spectrometer with ionization under vacuum conditions: a combined ion source for single-photon</w:t>
      </w:r>
      <w:r w:rsidR="002601B1">
        <w:rPr>
          <w:rFonts w:ascii="Arial" w:hAnsi="Arial" w:cs="Arial"/>
          <w:bCs/>
        </w:rPr>
        <w:t xml:space="preserve"> and electron impact ionization,</w:t>
      </w:r>
      <w:r w:rsidR="002601B1" w:rsidRPr="002601B1">
        <w:rPr>
          <w:rFonts w:ascii="Arial" w:hAnsi="Arial" w:cs="Arial"/>
          <w:bCs/>
        </w:rPr>
        <w:t xml:space="preserve"> Anal. Bioanal. Chem.</w:t>
      </w:r>
      <w:r w:rsidR="002601B1">
        <w:rPr>
          <w:rFonts w:ascii="Arial" w:hAnsi="Arial" w:cs="Arial"/>
          <w:bCs/>
        </w:rPr>
        <w:t xml:space="preserve"> 405(22)</w:t>
      </w:r>
      <w:r w:rsidR="002601B1" w:rsidRPr="002601B1">
        <w:rPr>
          <w:rFonts w:ascii="Arial" w:hAnsi="Arial" w:cs="Arial"/>
          <w:bCs/>
        </w:rPr>
        <w:t xml:space="preserve"> </w:t>
      </w:r>
      <w:r w:rsidR="002601B1">
        <w:rPr>
          <w:rFonts w:ascii="Arial" w:hAnsi="Arial" w:cs="Arial"/>
          <w:bCs/>
        </w:rPr>
        <w:t>(</w:t>
      </w:r>
      <w:r w:rsidR="002601B1" w:rsidRPr="002601B1">
        <w:rPr>
          <w:rFonts w:ascii="Arial" w:hAnsi="Arial" w:cs="Arial"/>
          <w:bCs/>
        </w:rPr>
        <w:t>2013</w:t>
      </w:r>
      <w:r w:rsidR="002601B1">
        <w:rPr>
          <w:rFonts w:ascii="Arial" w:hAnsi="Arial" w:cs="Arial"/>
          <w:bCs/>
        </w:rPr>
        <w:t>)</w:t>
      </w:r>
      <w:r w:rsidR="002601B1" w:rsidRPr="002601B1">
        <w:rPr>
          <w:rFonts w:ascii="Arial" w:hAnsi="Arial" w:cs="Arial"/>
          <w:bCs/>
        </w:rPr>
        <w:t xml:space="preserve"> 6953-6957. DOI: </w:t>
      </w:r>
      <w:r w:rsidR="002601B1" w:rsidRPr="002601B1">
        <w:rPr>
          <w:rFonts w:ascii="Arial" w:hAnsi="Arial" w:cs="Arial"/>
          <w:bCs/>
          <w:color w:val="0000FF"/>
          <w:u w:val="single"/>
        </w:rPr>
        <w:t>10.1007/s00216-013-7151-3</w:t>
      </w:r>
      <w:r w:rsidR="002601B1" w:rsidRPr="002601B1">
        <w:rPr>
          <w:rFonts w:ascii="Arial" w:hAnsi="Arial" w:cs="Arial"/>
          <w:bCs/>
        </w:rPr>
        <w:t>.</w:t>
      </w:r>
    </w:p>
    <w:p w14:paraId="33A56267" w14:textId="6ABCCDE6" w:rsidR="002601B1" w:rsidRDefault="002601B1" w:rsidP="004B0D71">
      <w:pPr>
        <w:spacing w:line="360" w:lineRule="auto"/>
        <w:jc w:val="both"/>
        <w:rPr>
          <w:rFonts w:ascii="Arial" w:hAnsi="Arial" w:cs="Arial"/>
          <w:bCs/>
        </w:rPr>
      </w:pPr>
    </w:p>
    <w:p w14:paraId="24367B73" w14:textId="4134ABA7" w:rsidR="002601B1" w:rsidRDefault="005417A9" w:rsidP="004B0D71">
      <w:pPr>
        <w:spacing w:line="360" w:lineRule="auto"/>
        <w:jc w:val="both"/>
        <w:rPr>
          <w:rFonts w:ascii="Arial" w:hAnsi="Arial" w:cs="Arial"/>
          <w:bCs/>
        </w:rPr>
      </w:pPr>
      <w:r>
        <w:rPr>
          <w:rFonts w:ascii="Arial" w:hAnsi="Arial" w:cs="Arial"/>
          <w:bCs/>
        </w:rPr>
        <w:t>[</w:t>
      </w:r>
      <w:r w:rsidR="003A7D47">
        <w:rPr>
          <w:rFonts w:ascii="Arial" w:hAnsi="Arial" w:cs="Arial"/>
          <w:bCs/>
        </w:rPr>
        <w:t>88</w:t>
      </w:r>
      <w:r w:rsidR="002601B1">
        <w:rPr>
          <w:rFonts w:ascii="Arial" w:hAnsi="Arial" w:cs="Arial"/>
          <w:bCs/>
        </w:rPr>
        <w:t>] C. Kruth, H.</w:t>
      </w:r>
      <w:r w:rsidR="002601B1" w:rsidRPr="002601B1">
        <w:rPr>
          <w:rFonts w:ascii="Arial" w:hAnsi="Arial" w:cs="Arial"/>
          <w:bCs/>
        </w:rPr>
        <w:t xml:space="preserve"> Czech</w:t>
      </w:r>
      <w:r w:rsidR="002601B1">
        <w:rPr>
          <w:rFonts w:ascii="Arial" w:hAnsi="Arial" w:cs="Arial"/>
          <w:bCs/>
        </w:rPr>
        <w:t>, M.</w:t>
      </w:r>
      <w:r w:rsidR="002601B1" w:rsidRPr="002601B1">
        <w:rPr>
          <w:rFonts w:ascii="Arial" w:hAnsi="Arial" w:cs="Arial"/>
          <w:bCs/>
        </w:rPr>
        <w:t xml:space="preserve"> Sklorz</w:t>
      </w:r>
      <w:r w:rsidR="002601B1">
        <w:rPr>
          <w:rFonts w:ascii="Arial" w:hAnsi="Arial" w:cs="Arial"/>
          <w:bCs/>
        </w:rPr>
        <w:t>, J.</w:t>
      </w:r>
      <w:r w:rsidR="002601B1" w:rsidRPr="002601B1">
        <w:rPr>
          <w:rFonts w:ascii="Arial" w:hAnsi="Arial" w:cs="Arial"/>
          <w:bCs/>
        </w:rPr>
        <w:t xml:space="preserve"> Passig</w:t>
      </w:r>
      <w:r w:rsidR="002601B1">
        <w:rPr>
          <w:rFonts w:ascii="Arial" w:hAnsi="Arial" w:cs="Arial"/>
          <w:bCs/>
        </w:rPr>
        <w:t xml:space="preserve">, S. Ehlert, A. Cappiello, R. Zimmermann, </w:t>
      </w:r>
      <w:r w:rsidR="002601B1" w:rsidRPr="002601B1">
        <w:rPr>
          <w:rFonts w:ascii="Arial" w:hAnsi="Arial" w:cs="Arial"/>
          <w:bCs/>
        </w:rPr>
        <w:t xml:space="preserve">Direct </w:t>
      </w:r>
      <w:r w:rsidR="00E07183" w:rsidRPr="002601B1">
        <w:rPr>
          <w:rFonts w:ascii="Arial" w:hAnsi="Arial" w:cs="Arial"/>
          <w:bCs/>
        </w:rPr>
        <w:t>infusion resonance-enhanced multiphoton ionization mass spectrometry of liquid samples under vacuum conditions</w:t>
      </w:r>
      <w:r w:rsidR="002601B1">
        <w:rPr>
          <w:rFonts w:ascii="Arial" w:hAnsi="Arial" w:cs="Arial"/>
          <w:bCs/>
        </w:rPr>
        <w:t xml:space="preserve">, </w:t>
      </w:r>
      <w:r w:rsidR="00B25C59">
        <w:rPr>
          <w:rFonts w:ascii="Arial" w:hAnsi="Arial" w:cs="Arial"/>
          <w:bCs/>
        </w:rPr>
        <w:t xml:space="preserve">Anal. Chem. </w:t>
      </w:r>
      <w:r w:rsidR="002601B1">
        <w:rPr>
          <w:rFonts w:ascii="Arial" w:hAnsi="Arial" w:cs="Arial"/>
          <w:bCs/>
        </w:rPr>
        <w:t xml:space="preserve">89(20) (2017) 10917-10923. </w:t>
      </w:r>
      <w:hyperlink r:id="rId96" w:tooltip="DOI URL" w:history="1">
        <w:r w:rsidR="002601B1" w:rsidRPr="002601B1">
          <w:rPr>
            <w:rStyle w:val="Collegamentoipertestuale"/>
            <w:rFonts w:ascii="Arial" w:hAnsi="Arial" w:cs="Arial"/>
            <w:bCs/>
          </w:rPr>
          <w:t>https://doi.org/10.1021/acs.analchem.7b02633</w:t>
        </w:r>
      </w:hyperlink>
      <w:r w:rsidR="002601B1">
        <w:rPr>
          <w:rFonts w:ascii="Arial" w:hAnsi="Arial" w:cs="Arial"/>
          <w:bCs/>
        </w:rPr>
        <w:t>.</w:t>
      </w:r>
    </w:p>
    <w:p w14:paraId="0CAFC4BC" w14:textId="4E1B2382" w:rsidR="00F2319F" w:rsidRDefault="00F2319F" w:rsidP="004B0D71">
      <w:pPr>
        <w:spacing w:line="360" w:lineRule="auto"/>
        <w:jc w:val="both"/>
        <w:rPr>
          <w:rFonts w:ascii="Arial" w:hAnsi="Arial" w:cs="Arial"/>
          <w:bCs/>
        </w:rPr>
      </w:pPr>
    </w:p>
    <w:p w14:paraId="5880524D" w14:textId="42C1589F" w:rsidR="00F2319F" w:rsidRPr="00F2319F" w:rsidRDefault="005417A9" w:rsidP="004B0D71">
      <w:pPr>
        <w:spacing w:line="360" w:lineRule="auto"/>
        <w:jc w:val="both"/>
        <w:rPr>
          <w:rFonts w:ascii="Arial" w:hAnsi="Arial" w:cs="Arial"/>
          <w:bCs/>
        </w:rPr>
      </w:pPr>
      <w:r>
        <w:rPr>
          <w:rFonts w:ascii="Arial" w:hAnsi="Arial" w:cs="Arial"/>
          <w:bCs/>
        </w:rPr>
        <w:t>[</w:t>
      </w:r>
      <w:r w:rsidR="003A7D47">
        <w:rPr>
          <w:rFonts w:ascii="Arial" w:hAnsi="Arial" w:cs="Arial"/>
          <w:bCs/>
        </w:rPr>
        <w:t>89</w:t>
      </w:r>
      <w:r w:rsidR="00F2319F">
        <w:rPr>
          <w:rFonts w:ascii="Arial" w:hAnsi="Arial" w:cs="Arial"/>
          <w:bCs/>
        </w:rPr>
        <w:t xml:space="preserve">] </w:t>
      </w:r>
      <w:bookmarkStart w:id="6" w:name="bau005"/>
      <w:r w:rsidR="00F2319F" w:rsidRPr="00F2319F">
        <w:rPr>
          <w:rFonts w:ascii="Arial" w:hAnsi="Arial" w:cs="Arial"/>
          <w:bCs/>
        </w:rPr>
        <w:t>J.V. Abonamah</w:t>
      </w:r>
      <w:bookmarkStart w:id="7" w:name="bau010"/>
      <w:bookmarkEnd w:id="6"/>
      <w:r w:rsidR="00F2319F">
        <w:rPr>
          <w:rFonts w:ascii="Arial" w:hAnsi="Arial" w:cs="Arial"/>
          <w:bCs/>
        </w:rPr>
        <w:t xml:space="preserve">, </w:t>
      </w:r>
      <w:r w:rsidR="00F2319F" w:rsidRPr="00F2319F">
        <w:rPr>
          <w:rFonts w:ascii="Arial" w:hAnsi="Arial" w:cs="Arial"/>
          <w:bCs/>
        </w:rPr>
        <w:t>B.A. Eckenrode</w:t>
      </w:r>
      <w:bookmarkStart w:id="8" w:name="bau015"/>
      <w:bookmarkEnd w:id="7"/>
      <w:r w:rsidR="00F2319F">
        <w:rPr>
          <w:rFonts w:ascii="Arial" w:hAnsi="Arial" w:cs="Arial"/>
          <w:bCs/>
        </w:rPr>
        <w:t xml:space="preserve">, </w:t>
      </w:r>
      <w:r w:rsidR="00F2319F" w:rsidRPr="00F2319F">
        <w:rPr>
          <w:rFonts w:ascii="Arial" w:hAnsi="Arial" w:cs="Arial"/>
          <w:bCs/>
        </w:rPr>
        <w:t>M. Moini</w:t>
      </w:r>
      <w:bookmarkEnd w:id="8"/>
      <w:r w:rsidR="00F2319F">
        <w:rPr>
          <w:rFonts w:ascii="Arial" w:hAnsi="Arial" w:cs="Arial"/>
          <w:bCs/>
        </w:rPr>
        <w:t xml:space="preserve">, </w:t>
      </w:r>
      <w:r w:rsidR="00F2319F" w:rsidRPr="00F2319F">
        <w:rPr>
          <w:rFonts w:ascii="Arial" w:hAnsi="Arial" w:cs="Arial"/>
          <w:bCs/>
        </w:rPr>
        <w:t>On-site detection of fentanyl and its derivatives by field portable nano-liquid chromatography-electron lonization-mass spectrometry (nLC-EI-MS)</w:t>
      </w:r>
      <w:r w:rsidR="00F2319F">
        <w:rPr>
          <w:rFonts w:ascii="Arial" w:hAnsi="Arial" w:cs="Arial"/>
          <w:bCs/>
        </w:rPr>
        <w:t xml:space="preserve">, Forensic Chem. 16 (2019) 100180. </w:t>
      </w:r>
      <w:hyperlink r:id="rId97" w:tgtFrame="_blank" w:tooltip="Persistent link using digital object identifier" w:history="1">
        <w:r w:rsidR="00F2319F" w:rsidRPr="00F2319F">
          <w:rPr>
            <w:rStyle w:val="Collegamentoipertestuale"/>
            <w:rFonts w:ascii="Arial" w:hAnsi="Arial" w:cs="Arial"/>
            <w:bCs/>
          </w:rPr>
          <w:t>https://doi.org/10.1016/j.forc.2019.100180</w:t>
        </w:r>
      </w:hyperlink>
      <w:r w:rsidR="00F2319F">
        <w:rPr>
          <w:rFonts w:ascii="Arial" w:hAnsi="Arial" w:cs="Arial"/>
          <w:bCs/>
        </w:rPr>
        <w:t>.</w:t>
      </w:r>
    </w:p>
    <w:p w14:paraId="022E0972" w14:textId="31661021" w:rsidR="00F2319F" w:rsidRPr="00F2319F" w:rsidRDefault="00F2319F" w:rsidP="004B0D71">
      <w:pPr>
        <w:spacing w:line="360" w:lineRule="auto"/>
        <w:jc w:val="both"/>
        <w:rPr>
          <w:rFonts w:ascii="Arial" w:hAnsi="Arial" w:cs="Arial"/>
          <w:bCs/>
        </w:rPr>
      </w:pPr>
    </w:p>
    <w:p w14:paraId="4589A3B0" w14:textId="36EB2DA3" w:rsidR="000171C0" w:rsidRDefault="000171C0" w:rsidP="004B0D71">
      <w:pPr>
        <w:spacing w:line="360" w:lineRule="auto"/>
        <w:jc w:val="both"/>
        <w:rPr>
          <w:rFonts w:ascii="Arial" w:hAnsi="Arial" w:cs="Arial"/>
          <w:bCs/>
        </w:rPr>
      </w:pPr>
      <w:r>
        <w:rPr>
          <w:rFonts w:ascii="Arial" w:hAnsi="Arial" w:cs="Arial"/>
          <w:bCs/>
        </w:rPr>
        <w:t>[</w:t>
      </w:r>
      <w:r w:rsidR="003A7D47">
        <w:rPr>
          <w:rFonts w:ascii="Arial" w:hAnsi="Arial" w:cs="Arial"/>
          <w:bCs/>
        </w:rPr>
        <w:t>90</w:t>
      </w:r>
      <w:r>
        <w:rPr>
          <w:rFonts w:ascii="Arial" w:hAnsi="Arial" w:cs="Arial"/>
          <w:bCs/>
        </w:rPr>
        <w:t xml:space="preserve">] </w:t>
      </w:r>
      <w:r w:rsidRPr="000171C0">
        <w:rPr>
          <w:rFonts w:ascii="Arial" w:hAnsi="Arial" w:cs="Arial"/>
          <w:bCs/>
        </w:rPr>
        <w:t>V. Termopoli, G. Famiglini, P. Palma,</w:t>
      </w:r>
      <w:r>
        <w:rPr>
          <w:rFonts w:ascii="Arial" w:hAnsi="Arial" w:cs="Arial"/>
          <w:bCs/>
        </w:rPr>
        <w:t xml:space="preserve"> M. Piergiovanni, A. Cappiello, </w:t>
      </w:r>
      <w:r w:rsidRPr="000171C0">
        <w:rPr>
          <w:rFonts w:ascii="Arial" w:hAnsi="Arial" w:cs="Arial"/>
          <w:bCs/>
        </w:rPr>
        <w:t xml:space="preserve">Atmospheric </w:t>
      </w:r>
      <w:r w:rsidR="00E07183" w:rsidRPr="000171C0">
        <w:rPr>
          <w:rFonts w:ascii="Arial" w:hAnsi="Arial" w:cs="Arial"/>
          <w:bCs/>
        </w:rPr>
        <w:t>pressure vaporization mechanism for coupling a liquid phase with electr</w:t>
      </w:r>
      <w:r w:rsidR="00E07183">
        <w:rPr>
          <w:rFonts w:ascii="Arial" w:hAnsi="Arial" w:cs="Arial"/>
          <w:bCs/>
        </w:rPr>
        <w:t>on ionization mass spectrometry</w:t>
      </w:r>
      <w:r>
        <w:rPr>
          <w:rFonts w:ascii="Arial" w:hAnsi="Arial" w:cs="Arial"/>
          <w:bCs/>
        </w:rPr>
        <w:t>,</w:t>
      </w:r>
      <w:r w:rsidRPr="000171C0">
        <w:rPr>
          <w:rFonts w:ascii="Arial" w:hAnsi="Arial" w:cs="Arial"/>
          <w:bCs/>
        </w:rPr>
        <w:t xml:space="preserve"> Anal. Chem.</w:t>
      </w:r>
      <w:r>
        <w:rPr>
          <w:rFonts w:ascii="Arial" w:hAnsi="Arial" w:cs="Arial"/>
          <w:bCs/>
        </w:rPr>
        <w:t xml:space="preserve"> 89(3)</w:t>
      </w:r>
      <w:r w:rsidRPr="000171C0">
        <w:rPr>
          <w:rFonts w:ascii="Arial" w:hAnsi="Arial" w:cs="Arial"/>
          <w:bCs/>
        </w:rPr>
        <w:t xml:space="preserve"> </w:t>
      </w:r>
      <w:r>
        <w:rPr>
          <w:rFonts w:ascii="Arial" w:hAnsi="Arial" w:cs="Arial"/>
          <w:bCs/>
        </w:rPr>
        <w:t>(</w:t>
      </w:r>
      <w:r w:rsidRPr="000171C0">
        <w:rPr>
          <w:rFonts w:ascii="Arial" w:hAnsi="Arial" w:cs="Arial"/>
          <w:bCs/>
        </w:rPr>
        <w:t>2017</w:t>
      </w:r>
      <w:r>
        <w:rPr>
          <w:rFonts w:ascii="Arial" w:hAnsi="Arial" w:cs="Arial"/>
          <w:bCs/>
        </w:rPr>
        <w:t>)</w:t>
      </w:r>
      <w:r w:rsidRPr="000171C0">
        <w:rPr>
          <w:rFonts w:ascii="Arial" w:hAnsi="Arial" w:cs="Arial"/>
          <w:bCs/>
        </w:rPr>
        <w:t xml:space="preserve"> 2049-2056. DOI: </w:t>
      </w:r>
      <w:r w:rsidRPr="000171C0">
        <w:rPr>
          <w:rFonts w:ascii="Arial" w:hAnsi="Arial" w:cs="Arial"/>
          <w:bCs/>
          <w:color w:val="0000FF"/>
          <w:u w:val="single"/>
        </w:rPr>
        <w:t>10.1021/acs.analchem.6b04646</w:t>
      </w:r>
      <w:r w:rsidRPr="000171C0">
        <w:rPr>
          <w:rFonts w:ascii="Arial" w:hAnsi="Arial" w:cs="Arial"/>
          <w:bCs/>
        </w:rPr>
        <w:t>.</w:t>
      </w:r>
    </w:p>
    <w:p w14:paraId="1BD0B726" w14:textId="5BFFB080" w:rsidR="00DB45FA" w:rsidRDefault="00DB45FA" w:rsidP="004B0D71">
      <w:pPr>
        <w:spacing w:line="360" w:lineRule="auto"/>
        <w:jc w:val="both"/>
        <w:rPr>
          <w:rFonts w:ascii="Arial" w:hAnsi="Arial" w:cs="Arial"/>
          <w:bCs/>
        </w:rPr>
      </w:pPr>
    </w:p>
    <w:p w14:paraId="7B22FF27" w14:textId="52A40384" w:rsidR="00DB45FA" w:rsidRPr="00A556E0" w:rsidRDefault="00DB45FA" w:rsidP="004B0D71">
      <w:pPr>
        <w:spacing w:line="360" w:lineRule="auto"/>
        <w:jc w:val="both"/>
        <w:rPr>
          <w:rFonts w:ascii="Arial" w:hAnsi="Arial" w:cs="Arial"/>
          <w:bCs/>
        </w:rPr>
      </w:pPr>
      <w:r w:rsidRPr="00DB45FA">
        <w:rPr>
          <w:rFonts w:ascii="Arial" w:hAnsi="Arial" w:cs="Arial"/>
          <w:bCs/>
        </w:rPr>
        <w:t>[</w:t>
      </w:r>
      <w:r w:rsidR="003A7D47">
        <w:rPr>
          <w:rFonts w:ascii="Arial" w:hAnsi="Arial" w:cs="Arial"/>
          <w:bCs/>
        </w:rPr>
        <w:t>91</w:t>
      </w:r>
      <w:r w:rsidRPr="00DB45FA">
        <w:rPr>
          <w:rFonts w:ascii="Arial" w:hAnsi="Arial" w:cs="Arial"/>
          <w:bCs/>
        </w:rPr>
        <w:t xml:space="preserve">] A. Cappiello, G. Famiglini, M. </w:t>
      </w:r>
      <w:r w:rsidRPr="00CA340A">
        <w:rPr>
          <w:rFonts w:ascii="Arial" w:hAnsi="Arial" w:cs="Arial"/>
          <w:bCs/>
        </w:rPr>
        <w:t xml:space="preserve">Piergiovanni, V. Termopoli, </w:t>
      </w:r>
      <w:r w:rsidRPr="00DB45FA">
        <w:rPr>
          <w:rFonts w:ascii="Arial" w:hAnsi="Arial" w:cs="Arial"/>
          <w:bCs/>
        </w:rPr>
        <w:t xml:space="preserve">Machine </w:t>
      </w:r>
      <w:r w:rsidR="00E07183" w:rsidRPr="00DB45FA">
        <w:rPr>
          <w:rFonts w:ascii="Arial" w:hAnsi="Arial" w:cs="Arial"/>
          <w:bCs/>
        </w:rPr>
        <w:t>for chemical analysis comprising the combination of electron ionization mass spectrometry with liquid chromatography</w:t>
      </w:r>
      <w:r>
        <w:rPr>
          <w:rFonts w:ascii="Arial" w:hAnsi="Arial" w:cs="Arial"/>
          <w:bCs/>
        </w:rPr>
        <w:t>,</w:t>
      </w:r>
      <w:r w:rsidRPr="00CA340A">
        <w:rPr>
          <w:rFonts w:ascii="Arial" w:hAnsi="Arial" w:cs="Arial"/>
          <w:bCs/>
        </w:rPr>
        <w:t xml:space="preserve"> </w:t>
      </w:r>
      <w:r w:rsidRPr="00DB45FA">
        <w:rPr>
          <w:rFonts w:ascii="Arial" w:hAnsi="Arial" w:cs="Arial"/>
          <w:bCs/>
        </w:rPr>
        <w:t xml:space="preserve">International Application </w:t>
      </w:r>
      <w:r>
        <w:rPr>
          <w:rFonts w:ascii="Arial" w:hAnsi="Arial" w:cs="Arial"/>
          <w:bCs/>
        </w:rPr>
        <w:t xml:space="preserve">Patent </w:t>
      </w:r>
      <w:r w:rsidRPr="00DB45FA">
        <w:rPr>
          <w:rFonts w:ascii="Arial" w:hAnsi="Arial" w:cs="Arial"/>
          <w:bCs/>
        </w:rPr>
        <w:t>No. PCT/IB2018/057</w:t>
      </w:r>
      <w:r w:rsidRPr="00DB45FA">
        <w:rPr>
          <w:rFonts w:ascii="Arial" w:hAnsi="Arial" w:cs="Arial" w:hint="eastAsia"/>
          <w:bCs/>
        </w:rPr>
        <w:t>970</w:t>
      </w:r>
      <w:r w:rsidRPr="00CA340A">
        <w:rPr>
          <w:rFonts w:ascii="Arial" w:hAnsi="Arial" w:cs="Arial"/>
          <w:bCs/>
        </w:rPr>
        <w:t>, US</w:t>
      </w:r>
      <w:r w:rsidR="00A556E0" w:rsidRPr="00CA340A">
        <w:rPr>
          <w:rFonts w:ascii="Arial" w:hAnsi="Arial" w:cs="Arial"/>
          <w:bCs/>
        </w:rPr>
        <w:t xml:space="preserve"> Application Patent No. 16/755,332</w:t>
      </w:r>
      <w:r w:rsidR="00A556E0">
        <w:rPr>
          <w:rFonts w:ascii="Arial" w:hAnsi="Arial" w:cs="Arial"/>
          <w:bCs/>
        </w:rPr>
        <w:t xml:space="preserve"> (2020).</w:t>
      </w:r>
    </w:p>
    <w:p w14:paraId="678DBAC3" w14:textId="4342CB44" w:rsidR="000171C0" w:rsidRDefault="000171C0" w:rsidP="004B0D71">
      <w:pPr>
        <w:spacing w:line="360" w:lineRule="auto"/>
        <w:jc w:val="both"/>
        <w:rPr>
          <w:rFonts w:ascii="Arial" w:hAnsi="Arial" w:cs="Arial"/>
          <w:bCs/>
        </w:rPr>
      </w:pPr>
    </w:p>
    <w:p w14:paraId="747CD647" w14:textId="03C696F9" w:rsidR="000171C0" w:rsidRPr="00876D40" w:rsidRDefault="00427E41" w:rsidP="004B0D71">
      <w:pPr>
        <w:spacing w:line="360" w:lineRule="auto"/>
        <w:jc w:val="both"/>
        <w:rPr>
          <w:rFonts w:ascii="Arial" w:hAnsi="Arial" w:cs="Arial"/>
          <w:bCs/>
        </w:rPr>
      </w:pPr>
      <w:r w:rsidRPr="001128B5">
        <w:rPr>
          <w:rFonts w:ascii="Arial" w:hAnsi="Arial" w:cs="Arial"/>
          <w:bCs/>
        </w:rPr>
        <w:t>[</w:t>
      </w:r>
      <w:r w:rsidR="003A7D47" w:rsidRPr="00A537F9">
        <w:rPr>
          <w:rFonts w:ascii="Arial" w:hAnsi="Arial" w:cs="Arial"/>
          <w:bCs/>
        </w:rPr>
        <w:t>92</w:t>
      </w:r>
      <w:r w:rsidR="000171C0" w:rsidRPr="001128B5">
        <w:rPr>
          <w:rFonts w:ascii="Arial" w:hAnsi="Arial" w:cs="Arial"/>
          <w:bCs/>
        </w:rPr>
        <w:t>] V. Termopoli, G. Famiglini, P. Palma, M. Pier</w:t>
      </w:r>
      <w:r w:rsidR="0062430C" w:rsidRPr="001128B5">
        <w:rPr>
          <w:rFonts w:ascii="Arial" w:hAnsi="Arial" w:cs="Arial"/>
          <w:bCs/>
        </w:rPr>
        <w:t>giovanni, P. Rocio-Bautista, M.</w:t>
      </w:r>
      <w:r w:rsidR="000171C0" w:rsidRPr="001128B5">
        <w:rPr>
          <w:rFonts w:ascii="Arial" w:hAnsi="Arial" w:cs="Arial"/>
          <w:bCs/>
        </w:rPr>
        <w:t xml:space="preserve">F. Ottaviani, A. Cappiello, M. Saeed, S. Perry, Evaluation of a liquid electron ionization liquidchromatography–mass spectrometry interface, J. Chromatogr. </w:t>
      </w:r>
      <w:r w:rsidR="000171C0" w:rsidRPr="00876D40">
        <w:rPr>
          <w:rFonts w:ascii="Arial" w:hAnsi="Arial" w:cs="Arial"/>
          <w:bCs/>
        </w:rPr>
        <w:t xml:space="preserve">A 1591 (2019) 120-130. </w:t>
      </w:r>
      <w:hyperlink r:id="rId98" w:history="1">
        <w:r w:rsidR="000171C0" w:rsidRPr="00876D40">
          <w:rPr>
            <w:rStyle w:val="Collegamentoipertestuale"/>
            <w:rFonts w:ascii="Arial" w:hAnsi="Arial" w:cs="Arial"/>
            <w:bCs/>
          </w:rPr>
          <w:t>https://doi.org/10.1016/j.chroma.2019.01.034</w:t>
        </w:r>
      </w:hyperlink>
      <w:r w:rsidR="000171C0" w:rsidRPr="00876D40">
        <w:rPr>
          <w:rFonts w:ascii="Arial" w:hAnsi="Arial" w:cs="Arial"/>
          <w:bCs/>
        </w:rPr>
        <w:t xml:space="preserve">. </w:t>
      </w:r>
    </w:p>
    <w:p w14:paraId="3BD99C73" w14:textId="2653AB37" w:rsidR="000704AE" w:rsidRPr="00876D40" w:rsidRDefault="000704AE" w:rsidP="004B0D71">
      <w:pPr>
        <w:spacing w:line="360" w:lineRule="auto"/>
        <w:jc w:val="both"/>
        <w:rPr>
          <w:rFonts w:ascii="Arial" w:hAnsi="Arial" w:cs="Arial"/>
          <w:bCs/>
        </w:rPr>
      </w:pPr>
    </w:p>
    <w:p w14:paraId="72DC22BC" w14:textId="68156CDF" w:rsidR="000704AE" w:rsidRPr="000704AE" w:rsidRDefault="00C65F3B" w:rsidP="004B0D71">
      <w:pPr>
        <w:spacing w:line="360" w:lineRule="auto"/>
        <w:jc w:val="both"/>
        <w:rPr>
          <w:rFonts w:ascii="Arial" w:hAnsi="Arial" w:cs="Arial"/>
          <w:bCs/>
        </w:rPr>
      </w:pPr>
      <w:r>
        <w:rPr>
          <w:rFonts w:ascii="Arial" w:hAnsi="Arial" w:cs="Arial"/>
          <w:bCs/>
        </w:rPr>
        <w:t>[</w:t>
      </w:r>
      <w:r w:rsidR="003A7D47">
        <w:rPr>
          <w:rFonts w:ascii="Arial" w:hAnsi="Arial" w:cs="Arial"/>
          <w:bCs/>
        </w:rPr>
        <w:t>93</w:t>
      </w:r>
      <w:r w:rsidR="000704AE" w:rsidRPr="000704AE">
        <w:rPr>
          <w:rFonts w:ascii="Arial" w:hAnsi="Arial" w:cs="Arial"/>
          <w:bCs/>
        </w:rPr>
        <w:t>] A. Cappiello</w:t>
      </w:r>
      <w:r w:rsidR="000704AE">
        <w:rPr>
          <w:rFonts w:ascii="Arial" w:hAnsi="Arial" w:cs="Arial"/>
          <w:bCs/>
        </w:rPr>
        <w:t xml:space="preserve">, G. Famiglini, </w:t>
      </w:r>
      <w:r w:rsidR="000704AE" w:rsidRPr="000704AE">
        <w:rPr>
          <w:rFonts w:ascii="Arial" w:hAnsi="Arial" w:cs="Arial"/>
          <w:bCs/>
        </w:rPr>
        <w:t xml:space="preserve">Analysis of </w:t>
      </w:r>
      <w:r w:rsidR="00E07183" w:rsidRPr="000704AE">
        <w:rPr>
          <w:rFonts w:ascii="Arial" w:hAnsi="Arial" w:cs="Arial"/>
          <w:bCs/>
        </w:rPr>
        <w:t>thermally unstable compounds by liquid chromatography/mass spectrometry particle beam interf</w:t>
      </w:r>
      <w:r w:rsidR="00E07183">
        <w:rPr>
          <w:rFonts w:ascii="Arial" w:hAnsi="Arial" w:cs="Arial"/>
          <w:bCs/>
        </w:rPr>
        <w:t>ace with a modified ion source</w:t>
      </w:r>
      <w:r w:rsidR="000704AE">
        <w:rPr>
          <w:rFonts w:ascii="Arial" w:hAnsi="Arial" w:cs="Arial"/>
          <w:bCs/>
        </w:rPr>
        <w:t>,</w:t>
      </w:r>
      <w:r w:rsidR="000704AE" w:rsidRPr="000704AE">
        <w:rPr>
          <w:rFonts w:ascii="Arial" w:hAnsi="Arial" w:cs="Arial"/>
          <w:bCs/>
        </w:rPr>
        <w:t xml:space="preserve"> Anal. Chem.</w:t>
      </w:r>
      <w:r w:rsidR="000704AE">
        <w:rPr>
          <w:rFonts w:ascii="Arial" w:hAnsi="Arial" w:cs="Arial"/>
          <w:bCs/>
        </w:rPr>
        <w:t xml:space="preserve"> 67</w:t>
      </w:r>
      <w:r w:rsidR="000704AE" w:rsidRPr="000704AE">
        <w:rPr>
          <w:rFonts w:ascii="Arial" w:hAnsi="Arial" w:cs="Arial"/>
          <w:bCs/>
        </w:rPr>
        <w:t xml:space="preserve"> </w:t>
      </w:r>
      <w:r w:rsidR="000704AE">
        <w:rPr>
          <w:rFonts w:ascii="Arial" w:hAnsi="Arial" w:cs="Arial"/>
          <w:bCs/>
        </w:rPr>
        <w:t>(1995)</w:t>
      </w:r>
      <w:r w:rsidR="000704AE" w:rsidRPr="000704AE">
        <w:rPr>
          <w:rFonts w:ascii="Arial" w:hAnsi="Arial" w:cs="Arial"/>
          <w:bCs/>
        </w:rPr>
        <w:t xml:space="preserve"> 412-419. DOI: </w:t>
      </w:r>
      <w:r w:rsidR="000704AE" w:rsidRPr="000704AE">
        <w:rPr>
          <w:rFonts w:ascii="Arial" w:hAnsi="Arial" w:cs="Arial"/>
          <w:bCs/>
          <w:color w:val="0000FF"/>
          <w:u w:val="single"/>
        </w:rPr>
        <w:t>10.1021/ac00098a029</w:t>
      </w:r>
      <w:r w:rsidR="000704AE" w:rsidRPr="000704AE">
        <w:rPr>
          <w:rFonts w:ascii="Arial" w:hAnsi="Arial" w:cs="Arial"/>
          <w:bCs/>
        </w:rPr>
        <w:t>.</w:t>
      </w:r>
    </w:p>
    <w:p w14:paraId="6833F181" w14:textId="09FD685B" w:rsidR="002601B1" w:rsidRPr="000704AE" w:rsidRDefault="002601B1" w:rsidP="004B0D71">
      <w:pPr>
        <w:spacing w:line="360" w:lineRule="auto"/>
        <w:jc w:val="both"/>
        <w:rPr>
          <w:rFonts w:ascii="Arial" w:hAnsi="Arial" w:cs="Arial"/>
          <w:bCs/>
        </w:rPr>
      </w:pPr>
    </w:p>
    <w:p w14:paraId="5DB9F721" w14:textId="79A45A34" w:rsidR="002601B1" w:rsidRPr="000704AE" w:rsidRDefault="00C65F3B" w:rsidP="004B0D71">
      <w:pPr>
        <w:spacing w:line="360" w:lineRule="auto"/>
        <w:jc w:val="both"/>
        <w:rPr>
          <w:rFonts w:ascii="Arial" w:hAnsi="Arial" w:cs="Arial"/>
          <w:bCs/>
        </w:rPr>
      </w:pPr>
      <w:r>
        <w:rPr>
          <w:rFonts w:ascii="Arial" w:hAnsi="Arial" w:cs="Arial"/>
          <w:bCs/>
        </w:rPr>
        <w:t>[</w:t>
      </w:r>
      <w:r w:rsidR="003A7D47">
        <w:rPr>
          <w:rFonts w:ascii="Arial" w:hAnsi="Arial" w:cs="Arial"/>
          <w:bCs/>
        </w:rPr>
        <w:t>94</w:t>
      </w:r>
      <w:r w:rsidR="000704AE">
        <w:rPr>
          <w:rFonts w:ascii="Arial" w:hAnsi="Arial" w:cs="Arial"/>
          <w:bCs/>
        </w:rPr>
        <w:t xml:space="preserve">] </w:t>
      </w:r>
      <w:r w:rsidR="00C11017" w:rsidRPr="00C11017">
        <w:rPr>
          <w:rFonts w:ascii="Arial" w:hAnsi="Arial" w:cs="Arial"/>
          <w:bCs/>
        </w:rPr>
        <w:t>L. Magrini, G. Famiglini, P. Pal</w:t>
      </w:r>
      <w:r w:rsidR="00C11017">
        <w:rPr>
          <w:rFonts w:ascii="Arial" w:hAnsi="Arial" w:cs="Arial"/>
          <w:bCs/>
        </w:rPr>
        <w:t xml:space="preserve">ma, V. Termopoli, A. Cappiello, </w:t>
      </w:r>
      <w:r w:rsidR="00C11017" w:rsidRPr="00C11017">
        <w:rPr>
          <w:rFonts w:ascii="Arial" w:hAnsi="Arial" w:cs="Arial"/>
          <w:bCs/>
        </w:rPr>
        <w:t xml:space="preserve">Boosting the </w:t>
      </w:r>
      <w:r w:rsidR="00E07183" w:rsidRPr="00C11017">
        <w:rPr>
          <w:rFonts w:ascii="Arial" w:hAnsi="Arial" w:cs="Arial"/>
          <w:bCs/>
        </w:rPr>
        <w:t>detection potential of liquid chromatography-electron ionization mass spectrometry us</w:t>
      </w:r>
      <w:r w:rsidR="00E07183">
        <w:rPr>
          <w:rFonts w:ascii="Arial" w:hAnsi="Arial" w:cs="Arial"/>
          <w:bCs/>
        </w:rPr>
        <w:t>ing a ceramic coated ion source</w:t>
      </w:r>
      <w:r w:rsidR="00C11017">
        <w:rPr>
          <w:rFonts w:ascii="Arial" w:hAnsi="Arial" w:cs="Arial"/>
          <w:bCs/>
        </w:rPr>
        <w:t>,</w:t>
      </w:r>
      <w:r w:rsidR="00C11017" w:rsidRPr="00C11017">
        <w:rPr>
          <w:rFonts w:ascii="Arial" w:hAnsi="Arial" w:cs="Arial"/>
          <w:bCs/>
        </w:rPr>
        <w:t xml:space="preserve"> J. Am. Soc. Mass Spectrom.</w:t>
      </w:r>
      <w:r w:rsidR="00C11017">
        <w:rPr>
          <w:rFonts w:ascii="Arial" w:hAnsi="Arial" w:cs="Arial"/>
          <w:bCs/>
        </w:rPr>
        <w:t xml:space="preserve"> 27(1)</w:t>
      </w:r>
      <w:r w:rsidR="00C11017" w:rsidRPr="00C11017">
        <w:rPr>
          <w:rFonts w:ascii="Arial" w:hAnsi="Arial" w:cs="Arial"/>
          <w:bCs/>
        </w:rPr>
        <w:t xml:space="preserve"> </w:t>
      </w:r>
      <w:r w:rsidR="00C11017">
        <w:rPr>
          <w:rFonts w:ascii="Arial" w:hAnsi="Arial" w:cs="Arial"/>
          <w:bCs/>
        </w:rPr>
        <w:t>(</w:t>
      </w:r>
      <w:r w:rsidR="00C11017" w:rsidRPr="00C11017">
        <w:rPr>
          <w:rFonts w:ascii="Arial" w:hAnsi="Arial" w:cs="Arial"/>
          <w:bCs/>
        </w:rPr>
        <w:t>2016</w:t>
      </w:r>
      <w:r w:rsidR="00C11017">
        <w:rPr>
          <w:rFonts w:ascii="Arial" w:hAnsi="Arial" w:cs="Arial"/>
          <w:bCs/>
        </w:rPr>
        <w:t>)</w:t>
      </w:r>
      <w:r w:rsidR="00C11017" w:rsidRPr="00C11017">
        <w:rPr>
          <w:rFonts w:ascii="Arial" w:hAnsi="Arial" w:cs="Arial"/>
          <w:bCs/>
        </w:rPr>
        <w:t xml:space="preserve"> 153-160. DOI: </w:t>
      </w:r>
      <w:r w:rsidR="00C11017" w:rsidRPr="00C11017">
        <w:rPr>
          <w:rFonts w:ascii="Arial" w:hAnsi="Arial" w:cs="Arial"/>
          <w:bCs/>
          <w:color w:val="0000FF"/>
          <w:u w:val="single"/>
        </w:rPr>
        <w:t>10.1007/s13361-015-1257-0</w:t>
      </w:r>
      <w:r w:rsidR="00C11017" w:rsidRPr="00C11017">
        <w:rPr>
          <w:rFonts w:ascii="Arial" w:hAnsi="Arial" w:cs="Arial"/>
          <w:bCs/>
        </w:rPr>
        <w:t>.</w:t>
      </w:r>
    </w:p>
    <w:p w14:paraId="4579BB7A" w14:textId="4FBD7BE4" w:rsidR="00D67700" w:rsidRDefault="00D67700" w:rsidP="004B0D71">
      <w:pPr>
        <w:spacing w:line="360" w:lineRule="auto"/>
        <w:jc w:val="both"/>
        <w:rPr>
          <w:rFonts w:ascii="Arial" w:hAnsi="Arial" w:cs="Arial"/>
          <w:bCs/>
        </w:rPr>
      </w:pPr>
    </w:p>
    <w:p w14:paraId="3346AFEC" w14:textId="312584BD" w:rsidR="00AD2807"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95</w:t>
      </w:r>
      <w:r w:rsidR="00AD2807">
        <w:rPr>
          <w:rFonts w:ascii="Arial" w:hAnsi="Arial" w:cs="Arial"/>
          <w:bCs/>
        </w:rPr>
        <w:t xml:space="preserve">] </w:t>
      </w:r>
      <w:r w:rsidR="00AD2807" w:rsidRPr="00AD2807">
        <w:rPr>
          <w:rFonts w:ascii="Arial" w:hAnsi="Arial" w:cs="Arial"/>
          <w:bCs/>
        </w:rPr>
        <w:t>V. Termopoli, G. Famigl</w:t>
      </w:r>
      <w:r w:rsidR="0062430C">
        <w:rPr>
          <w:rFonts w:ascii="Arial" w:hAnsi="Arial" w:cs="Arial"/>
          <w:bCs/>
        </w:rPr>
        <w:t>ini, P. Palma, A. Cappiello, G.W. Vandergrift, E.T. Krogh, C.</w:t>
      </w:r>
      <w:r w:rsidR="00AD2807" w:rsidRPr="00AD2807">
        <w:rPr>
          <w:rFonts w:ascii="Arial" w:hAnsi="Arial" w:cs="Arial"/>
          <w:bCs/>
        </w:rPr>
        <w:t>G. Gill</w:t>
      </w:r>
      <w:r w:rsidR="00AD2807">
        <w:rPr>
          <w:rFonts w:ascii="Arial" w:hAnsi="Arial" w:cs="Arial"/>
          <w:bCs/>
        </w:rPr>
        <w:t xml:space="preserve">, </w:t>
      </w:r>
      <w:r w:rsidR="00AD2807" w:rsidRPr="00AD2807">
        <w:rPr>
          <w:rFonts w:ascii="Arial" w:hAnsi="Arial" w:cs="Arial"/>
          <w:bCs/>
        </w:rPr>
        <w:t xml:space="preserve">Condensed </w:t>
      </w:r>
      <w:r w:rsidR="00E07183" w:rsidRPr="00AD2807">
        <w:rPr>
          <w:rFonts w:ascii="Arial" w:hAnsi="Arial" w:cs="Arial"/>
          <w:bCs/>
        </w:rPr>
        <w:t>phase membrane introduction mass spectrometry with direct electron ionization: on-line measurement</w:t>
      </w:r>
      <w:r w:rsidR="00AD2807" w:rsidRPr="00AD2807">
        <w:rPr>
          <w:rFonts w:ascii="Arial" w:hAnsi="Arial" w:cs="Arial"/>
          <w:bCs/>
        </w:rPr>
        <w:t xml:space="preserve"> of PAHs in </w:t>
      </w:r>
      <w:r w:rsidR="00E07183" w:rsidRPr="00AD2807">
        <w:rPr>
          <w:rFonts w:ascii="Arial" w:hAnsi="Arial" w:cs="Arial"/>
          <w:bCs/>
        </w:rPr>
        <w:t>complex aqueou</w:t>
      </w:r>
      <w:r w:rsidR="00E07183">
        <w:rPr>
          <w:rFonts w:ascii="Arial" w:hAnsi="Arial" w:cs="Arial"/>
          <w:bCs/>
        </w:rPr>
        <w:t>s samples</w:t>
      </w:r>
      <w:r w:rsidR="00AD2807">
        <w:rPr>
          <w:rFonts w:ascii="Arial" w:hAnsi="Arial" w:cs="Arial"/>
          <w:bCs/>
        </w:rPr>
        <w:t>,</w:t>
      </w:r>
      <w:r w:rsidR="00AD2807" w:rsidRPr="00AD2807">
        <w:rPr>
          <w:rFonts w:ascii="Arial" w:hAnsi="Arial" w:cs="Arial"/>
          <w:bCs/>
        </w:rPr>
        <w:t xml:space="preserve"> J. Am. Soc. Mass Spectrom. </w:t>
      </w:r>
      <w:r w:rsidR="00AD2807">
        <w:rPr>
          <w:rFonts w:ascii="Arial" w:hAnsi="Arial" w:cs="Arial"/>
          <w:bCs/>
        </w:rPr>
        <w:t>27(2)</w:t>
      </w:r>
      <w:r w:rsidR="00AD2807" w:rsidRPr="00AD2807">
        <w:rPr>
          <w:rFonts w:ascii="Arial" w:hAnsi="Arial" w:cs="Arial"/>
          <w:bCs/>
        </w:rPr>
        <w:t xml:space="preserve"> </w:t>
      </w:r>
      <w:r w:rsidR="00AD2807">
        <w:rPr>
          <w:rFonts w:ascii="Arial" w:hAnsi="Arial" w:cs="Arial"/>
          <w:bCs/>
        </w:rPr>
        <w:t>(</w:t>
      </w:r>
      <w:r w:rsidR="00AD2807" w:rsidRPr="00AD2807">
        <w:rPr>
          <w:rFonts w:ascii="Arial" w:hAnsi="Arial" w:cs="Arial"/>
          <w:bCs/>
        </w:rPr>
        <w:t>2016</w:t>
      </w:r>
      <w:r w:rsidR="00AD2807">
        <w:rPr>
          <w:rFonts w:ascii="Arial" w:hAnsi="Arial" w:cs="Arial"/>
          <w:bCs/>
        </w:rPr>
        <w:t>)</w:t>
      </w:r>
      <w:r w:rsidR="00AD2807" w:rsidRPr="00AD2807">
        <w:rPr>
          <w:rFonts w:ascii="Arial" w:hAnsi="Arial" w:cs="Arial"/>
          <w:bCs/>
        </w:rPr>
        <w:t xml:space="preserve"> 301-308. DOI:</w:t>
      </w:r>
      <w:r w:rsidR="00AD2807" w:rsidRPr="00AD2807">
        <w:rPr>
          <w:rFonts w:ascii="Arial" w:hAnsi="Arial" w:cs="Arial"/>
          <w:bCs/>
          <w:color w:val="0000FF"/>
          <w:u w:val="single"/>
        </w:rPr>
        <w:t>10.1007/s13361-015-1285-9</w:t>
      </w:r>
      <w:r w:rsidR="00AD2807" w:rsidRPr="00AD2807">
        <w:rPr>
          <w:rFonts w:ascii="Arial" w:hAnsi="Arial" w:cs="Arial"/>
          <w:bCs/>
        </w:rPr>
        <w:t>.</w:t>
      </w:r>
    </w:p>
    <w:p w14:paraId="1FB5908D" w14:textId="13772992" w:rsidR="00687457" w:rsidRDefault="00687457" w:rsidP="004B0D71">
      <w:pPr>
        <w:spacing w:line="360" w:lineRule="auto"/>
        <w:jc w:val="both"/>
        <w:rPr>
          <w:rFonts w:ascii="Arial" w:hAnsi="Arial" w:cs="Arial"/>
          <w:bCs/>
        </w:rPr>
      </w:pPr>
    </w:p>
    <w:p w14:paraId="096DDA04" w14:textId="56978D6F" w:rsidR="00687457"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96</w:t>
      </w:r>
      <w:r w:rsidR="00687457">
        <w:rPr>
          <w:rFonts w:ascii="Arial" w:hAnsi="Arial" w:cs="Arial"/>
          <w:bCs/>
        </w:rPr>
        <w:t>] G.</w:t>
      </w:r>
      <w:r w:rsidR="00687457" w:rsidRPr="00687457">
        <w:rPr>
          <w:rFonts w:ascii="Arial" w:hAnsi="Arial" w:cs="Arial"/>
          <w:bCs/>
        </w:rPr>
        <w:t>W. Vandergrift</w:t>
      </w:r>
      <w:r w:rsidR="00687457">
        <w:rPr>
          <w:rFonts w:ascii="Arial" w:hAnsi="Arial" w:cs="Arial"/>
          <w:bCs/>
        </w:rPr>
        <w:t>, J.</w:t>
      </w:r>
      <w:r w:rsidR="00687457" w:rsidRPr="00687457">
        <w:rPr>
          <w:rFonts w:ascii="Arial" w:hAnsi="Arial" w:cs="Arial"/>
          <w:bCs/>
        </w:rPr>
        <w:t xml:space="preserve"> Monaghan</w:t>
      </w:r>
      <w:r w:rsidR="00687457">
        <w:rPr>
          <w:rFonts w:ascii="Arial" w:hAnsi="Arial" w:cs="Arial"/>
          <w:bCs/>
        </w:rPr>
        <w:t>, E.</w:t>
      </w:r>
      <w:r w:rsidR="00687457" w:rsidRPr="00687457">
        <w:rPr>
          <w:rFonts w:ascii="Arial" w:hAnsi="Arial" w:cs="Arial"/>
          <w:bCs/>
        </w:rPr>
        <w:t>T. Krogh</w:t>
      </w:r>
      <w:r w:rsidR="00687457">
        <w:rPr>
          <w:rFonts w:ascii="Arial" w:hAnsi="Arial" w:cs="Arial"/>
          <w:bCs/>
        </w:rPr>
        <w:t>, C.</w:t>
      </w:r>
      <w:r w:rsidR="00687457" w:rsidRPr="00687457">
        <w:rPr>
          <w:rFonts w:ascii="Arial" w:hAnsi="Arial" w:cs="Arial"/>
          <w:bCs/>
        </w:rPr>
        <w:t>G. Gill</w:t>
      </w:r>
      <w:r w:rsidR="00687457">
        <w:rPr>
          <w:rFonts w:ascii="Arial" w:hAnsi="Arial" w:cs="Arial"/>
          <w:bCs/>
        </w:rPr>
        <w:t xml:space="preserve">, </w:t>
      </w:r>
      <w:r w:rsidR="00687457" w:rsidRPr="00687457">
        <w:rPr>
          <w:rFonts w:ascii="Arial" w:hAnsi="Arial" w:cs="Arial"/>
          <w:bCs/>
        </w:rPr>
        <w:t xml:space="preserve">Direct </w:t>
      </w:r>
      <w:r w:rsidR="00E07183" w:rsidRPr="00687457">
        <w:rPr>
          <w:rFonts w:ascii="Arial" w:hAnsi="Arial" w:cs="Arial"/>
          <w:bCs/>
        </w:rPr>
        <w:t>analysis of polyaromatic hydrocarbons in soil and aqueous samples using condensed phase membrane introduction tandem mass spectrometry with low-energy liquid electron ionization</w:t>
      </w:r>
      <w:r w:rsidR="00687457">
        <w:rPr>
          <w:rFonts w:ascii="Arial" w:hAnsi="Arial" w:cs="Arial"/>
          <w:bCs/>
        </w:rPr>
        <w:t xml:space="preserve">, </w:t>
      </w:r>
      <w:r w:rsidR="00687457" w:rsidRPr="00687457">
        <w:rPr>
          <w:rFonts w:ascii="Arial" w:hAnsi="Arial" w:cs="Arial"/>
          <w:bCs/>
          <w:iCs/>
        </w:rPr>
        <w:t>Anal. Chem.</w:t>
      </w:r>
      <w:r w:rsidR="00687457" w:rsidRPr="00687457">
        <w:rPr>
          <w:rFonts w:ascii="Arial" w:hAnsi="Arial" w:cs="Arial"/>
          <w:bCs/>
        </w:rPr>
        <w:t> 91</w:t>
      </w:r>
      <w:r w:rsidR="00687457">
        <w:rPr>
          <w:rFonts w:ascii="Arial" w:hAnsi="Arial" w:cs="Arial"/>
          <w:bCs/>
        </w:rPr>
        <w:t>(</w:t>
      </w:r>
      <w:r w:rsidR="00687457" w:rsidRPr="00687457">
        <w:rPr>
          <w:rFonts w:ascii="Arial" w:hAnsi="Arial" w:cs="Arial"/>
          <w:bCs/>
        </w:rPr>
        <w:t>2</w:t>
      </w:r>
      <w:r w:rsidR="00687457">
        <w:rPr>
          <w:rFonts w:ascii="Arial" w:hAnsi="Arial" w:cs="Arial"/>
          <w:bCs/>
        </w:rPr>
        <w:t>)</w:t>
      </w:r>
      <w:r w:rsidR="00687457" w:rsidRPr="00687457">
        <w:rPr>
          <w:rFonts w:ascii="Arial" w:hAnsi="Arial" w:cs="Arial"/>
          <w:bCs/>
        </w:rPr>
        <w:t xml:space="preserve"> </w:t>
      </w:r>
      <w:r w:rsidR="00687457">
        <w:rPr>
          <w:rFonts w:ascii="Arial" w:hAnsi="Arial" w:cs="Arial"/>
          <w:bCs/>
        </w:rPr>
        <w:t>(</w:t>
      </w:r>
      <w:r w:rsidR="00687457" w:rsidRPr="00687457">
        <w:rPr>
          <w:rFonts w:ascii="Arial" w:hAnsi="Arial" w:cs="Arial"/>
          <w:bCs/>
        </w:rPr>
        <w:t>2019</w:t>
      </w:r>
      <w:r w:rsidR="00687457">
        <w:rPr>
          <w:rFonts w:ascii="Arial" w:hAnsi="Arial" w:cs="Arial"/>
          <w:bCs/>
        </w:rPr>
        <w:t>)</w:t>
      </w:r>
      <w:r w:rsidR="00687457" w:rsidRPr="00687457">
        <w:rPr>
          <w:rFonts w:ascii="Arial" w:hAnsi="Arial" w:cs="Arial"/>
          <w:bCs/>
        </w:rPr>
        <w:t xml:space="preserve"> 1587-1594</w:t>
      </w:r>
      <w:r w:rsidR="00687457">
        <w:rPr>
          <w:rFonts w:ascii="Arial" w:hAnsi="Arial" w:cs="Arial"/>
          <w:bCs/>
        </w:rPr>
        <w:t xml:space="preserve">. </w:t>
      </w:r>
      <w:hyperlink r:id="rId99" w:tooltip="DOI URL" w:history="1">
        <w:r w:rsidR="00687457" w:rsidRPr="00687457">
          <w:rPr>
            <w:rStyle w:val="Collegamentoipertestuale"/>
            <w:rFonts w:ascii="Arial" w:hAnsi="Arial" w:cs="Arial"/>
            <w:bCs/>
          </w:rPr>
          <w:t>https://doi.org/10.1021/acs.analchem.8b04949</w:t>
        </w:r>
      </w:hyperlink>
      <w:r w:rsidR="00687457">
        <w:rPr>
          <w:rFonts w:ascii="Arial" w:hAnsi="Arial" w:cs="Arial"/>
          <w:bCs/>
        </w:rPr>
        <w:t xml:space="preserve">. </w:t>
      </w:r>
    </w:p>
    <w:p w14:paraId="717B9D8A" w14:textId="2E57ADF9" w:rsidR="007D6613" w:rsidRDefault="007D6613" w:rsidP="004B0D71">
      <w:pPr>
        <w:spacing w:line="360" w:lineRule="auto"/>
        <w:jc w:val="both"/>
        <w:rPr>
          <w:rFonts w:ascii="Arial" w:hAnsi="Arial" w:cs="Arial"/>
          <w:bCs/>
        </w:rPr>
      </w:pPr>
    </w:p>
    <w:p w14:paraId="74B9EB9E" w14:textId="6BA63721" w:rsidR="007D6613"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97</w:t>
      </w:r>
      <w:r w:rsidR="007D6613" w:rsidRPr="007D6613">
        <w:rPr>
          <w:rFonts w:ascii="Arial" w:hAnsi="Arial" w:cs="Arial"/>
          <w:bCs/>
        </w:rPr>
        <w:t>] V. Termopoli,</w:t>
      </w:r>
      <w:r w:rsidR="007D6613" w:rsidRPr="007D6613">
        <w:rPr>
          <w:rFonts w:ascii="Arial" w:hAnsi="Arial" w:cs="Arial" w:hint="eastAsia"/>
          <w:bCs/>
        </w:rPr>
        <w:t xml:space="preserve"> </w:t>
      </w:r>
      <w:r w:rsidR="007D6613" w:rsidRPr="007D6613">
        <w:rPr>
          <w:rFonts w:ascii="Arial" w:hAnsi="Arial" w:cs="Arial"/>
          <w:bCs/>
        </w:rPr>
        <w:t>E. Torrisi,</w:t>
      </w:r>
      <w:r w:rsidR="007D6613" w:rsidRPr="007D6613">
        <w:rPr>
          <w:rFonts w:ascii="Cambria Math" w:hAnsi="Cambria Math" w:cs="Cambria Math"/>
          <w:bCs/>
        </w:rPr>
        <w:t xml:space="preserve"> </w:t>
      </w:r>
      <w:r w:rsidR="007D6613" w:rsidRPr="007D6613">
        <w:rPr>
          <w:rFonts w:ascii="Arial" w:hAnsi="Arial" w:cs="Arial"/>
          <w:bCs/>
        </w:rPr>
        <w:t>G. Famiglini,</w:t>
      </w:r>
      <w:r w:rsidR="007D6613" w:rsidRPr="007D6613">
        <w:rPr>
          <w:rFonts w:ascii="Arial" w:hAnsi="Arial" w:cs="Arial" w:hint="eastAsia"/>
          <w:bCs/>
        </w:rPr>
        <w:t xml:space="preserve"> </w:t>
      </w:r>
      <w:r w:rsidR="007D6613" w:rsidRPr="007D6613">
        <w:rPr>
          <w:rFonts w:ascii="Arial" w:hAnsi="Arial" w:cs="Arial"/>
          <w:bCs/>
        </w:rPr>
        <w:t>P. Palma,</w:t>
      </w:r>
      <w:r w:rsidR="007D6613" w:rsidRPr="007D6613">
        <w:rPr>
          <w:rFonts w:ascii="Arial" w:hAnsi="Arial" w:cs="Arial" w:hint="eastAsia"/>
          <w:bCs/>
        </w:rPr>
        <w:t xml:space="preserve"> </w:t>
      </w:r>
      <w:r w:rsidR="007D6613" w:rsidRPr="007D6613">
        <w:rPr>
          <w:rFonts w:ascii="Arial" w:hAnsi="Arial" w:cs="Arial"/>
          <w:bCs/>
        </w:rPr>
        <w:t>G. Zappia, A. Cappiello, G.W. Vandergrift,</w:t>
      </w:r>
      <w:r w:rsidR="007D6613" w:rsidRPr="007D6613">
        <w:rPr>
          <w:rFonts w:ascii="Arial" w:hAnsi="Arial" w:cs="Arial" w:hint="eastAsia"/>
          <w:bCs/>
        </w:rPr>
        <w:t xml:space="preserve"> </w:t>
      </w:r>
      <w:r w:rsidR="007D6613" w:rsidRPr="007D6613">
        <w:rPr>
          <w:rFonts w:ascii="Arial" w:hAnsi="Arial" w:cs="Arial"/>
          <w:bCs/>
        </w:rPr>
        <w:t xml:space="preserve">M. Zvekic, E.T. Krogh, C.G. Gill, Mass </w:t>
      </w:r>
      <w:r w:rsidR="00E07183" w:rsidRPr="007D6613">
        <w:rPr>
          <w:rFonts w:ascii="Arial" w:hAnsi="Arial" w:cs="Arial"/>
          <w:bCs/>
        </w:rPr>
        <w:t>spectrometry based</w:t>
      </w:r>
      <w:r w:rsidR="00E07183">
        <w:rPr>
          <w:rFonts w:ascii="Arial" w:hAnsi="Arial" w:cs="Arial"/>
          <w:bCs/>
        </w:rPr>
        <w:t xml:space="preserve"> approach for organic synthesis </w:t>
      </w:r>
      <w:r w:rsidR="00E07183" w:rsidRPr="007D6613">
        <w:rPr>
          <w:rFonts w:ascii="Arial" w:hAnsi="Arial" w:cs="Arial"/>
          <w:bCs/>
        </w:rPr>
        <w:t>monitoring</w:t>
      </w:r>
      <w:r w:rsidR="007D6613">
        <w:rPr>
          <w:rFonts w:ascii="Arial" w:hAnsi="Arial" w:cs="Arial"/>
          <w:bCs/>
        </w:rPr>
        <w:t xml:space="preserve">, Anal. Chem. 91 (2019) 11916-11922. </w:t>
      </w:r>
      <w:r w:rsidR="007D6613" w:rsidRPr="00BE1003">
        <w:rPr>
          <w:rFonts w:ascii="Arial" w:hAnsi="Arial" w:cs="Arial"/>
          <w:bCs/>
        </w:rPr>
        <w:t xml:space="preserve">DOI: </w:t>
      </w:r>
      <w:r w:rsidR="007D6613" w:rsidRPr="00BE1003">
        <w:rPr>
          <w:rFonts w:ascii="Arial" w:hAnsi="Arial" w:cs="Arial"/>
          <w:bCs/>
          <w:color w:val="0000FF"/>
          <w:u w:val="single"/>
        </w:rPr>
        <w:t>10.1021/acs.analchem.9b02681</w:t>
      </w:r>
      <w:r w:rsidR="007D6613" w:rsidRPr="00BE1003">
        <w:rPr>
          <w:rFonts w:ascii="Arial" w:hAnsi="Arial" w:cs="Arial"/>
          <w:bCs/>
        </w:rPr>
        <w:t>.</w:t>
      </w:r>
    </w:p>
    <w:p w14:paraId="064AE645" w14:textId="79553C23" w:rsidR="00D70085" w:rsidRDefault="00D70085" w:rsidP="004B0D71">
      <w:pPr>
        <w:spacing w:line="360" w:lineRule="auto"/>
        <w:jc w:val="both"/>
        <w:rPr>
          <w:rFonts w:ascii="Arial" w:hAnsi="Arial" w:cs="Arial"/>
          <w:bCs/>
        </w:rPr>
      </w:pPr>
    </w:p>
    <w:p w14:paraId="55F11688" w14:textId="5E429253" w:rsidR="00D70085" w:rsidRPr="00D70085" w:rsidRDefault="00D70085" w:rsidP="00D70085">
      <w:pPr>
        <w:spacing w:line="360" w:lineRule="auto"/>
        <w:jc w:val="both"/>
        <w:rPr>
          <w:rFonts w:ascii="Arial" w:hAnsi="Arial" w:cs="Arial"/>
          <w:bCs/>
        </w:rPr>
      </w:pPr>
      <w:r>
        <w:rPr>
          <w:rFonts w:ascii="Arial" w:hAnsi="Arial" w:cs="Arial"/>
          <w:bCs/>
        </w:rPr>
        <w:t>[</w:t>
      </w:r>
      <w:r w:rsidR="003A7D47">
        <w:rPr>
          <w:rFonts w:ascii="Arial" w:hAnsi="Arial" w:cs="Arial"/>
          <w:bCs/>
        </w:rPr>
        <w:t>98</w:t>
      </w:r>
      <w:r>
        <w:rPr>
          <w:rFonts w:ascii="Arial" w:hAnsi="Arial" w:cs="Arial"/>
          <w:bCs/>
        </w:rPr>
        <w:t>] G.</w:t>
      </w:r>
      <w:r w:rsidRPr="005B7168">
        <w:rPr>
          <w:rFonts w:ascii="Arial" w:hAnsi="Arial" w:cs="Arial"/>
          <w:bCs/>
        </w:rPr>
        <w:t>W. Vandergrift</w:t>
      </w:r>
      <w:r>
        <w:rPr>
          <w:rFonts w:ascii="Arial" w:hAnsi="Arial" w:cs="Arial"/>
          <w:bCs/>
        </w:rPr>
        <w:t>, E.T. Krogh, C.</w:t>
      </w:r>
      <w:r w:rsidRPr="005B7168">
        <w:rPr>
          <w:rFonts w:ascii="Arial" w:hAnsi="Arial" w:cs="Arial"/>
          <w:bCs/>
        </w:rPr>
        <w:t>G. Gill</w:t>
      </w:r>
      <w:r>
        <w:rPr>
          <w:rFonts w:ascii="Arial" w:hAnsi="Arial" w:cs="Arial"/>
          <w:bCs/>
        </w:rPr>
        <w:t xml:space="preserve">, </w:t>
      </w:r>
      <w:r w:rsidRPr="005B7168">
        <w:rPr>
          <w:rFonts w:ascii="Arial" w:hAnsi="Arial" w:cs="Arial"/>
          <w:bCs/>
        </w:rPr>
        <w:t>Rapid polyaromatic hydroc</w:t>
      </w:r>
      <w:r>
        <w:rPr>
          <w:rFonts w:ascii="Arial" w:hAnsi="Arial" w:cs="Arial"/>
          <w:bCs/>
        </w:rPr>
        <w:t xml:space="preserve">arbon measurement in soils with </w:t>
      </w:r>
      <w:r w:rsidRPr="005B7168">
        <w:rPr>
          <w:rFonts w:ascii="Arial" w:hAnsi="Arial" w:cs="Arial"/>
          <w:bCs/>
        </w:rPr>
        <w:t>isomer differentiation: Condensed phase membrane introduction</w:t>
      </w:r>
      <w:r>
        <w:rPr>
          <w:rFonts w:ascii="Arial" w:hAnsi="Arial" w:cs="Arial"/>
          <w:bCs/>
        </w:rPr>
        <w:t xml:space="preserve"> </w:t>
      </w:r>
      <w:r w:rsidRPr="005B7168">
        <w:rPr>
          <w:rFonts w:ascii="Arial" w:hAnsi="Arial" w:cs="Arial"/>
          <w:bCs/>
        </w:rPr>
        <w:t xml:space="preserve">mass spectrometry with </w:t>
      </w:r>
      <w:r w:rsidRPr="005B7168">
        <w:rPr>
          <w:rFonts w:ascii="Arial" w:hAnsi="Arial" w:cs="Arial"/>
          <w:bCs/>
          <w:i/>
          <w:iCs/>
        </w:rPr>
        <w:t xml:space="preserve">in situ </w:t>
      </w:r>
      <w:r w:rsidRPr="005B7168">
        <w:rPr>
          <w:rFonts w:ascii="Arial" w:hAnsi="Arial" w:cs="Arial"/>
          <w:bCs/>
        </w:rPr>
        <w:t>chemical ionization</w:t>
      </w:r>
      <w:r>
        <w:rPr>
          <w:rFonts w:ascii="Arial" w:hAnsi="Arial" w:cs="Arial"/>
          <w:bCs/>
        </w:rPr>
        <w:t xml:space="preserve">, </w:t>
      </w:r>
      <w:r w:rsidRPr="00D70085">
        <w:rPr>
          <w:rFonts w:ascii="Arial" w:hAnsi="Arial" w:cs="Arial"/>
          <w:bCs/>
        </w:rPr>
        <w:t>presented at the 68th ASMS Conference, June 1-12, 2020, online event.</w:t>
      </w:r>
    </w:p>
    <w:p w14:paraId="1EDC7B1E" w14:textId="0B6C0352" w:rsidR="00785E01" w:rsidRPr="007D6613" w:rsidRDefault="00785E01" w:rsidP="004B0D71">
      <w:pPr>
        <w:spacing w:line="360" w:lineRule="auto"/>
        <w:jc w:val="both"/>
        <w:rPr>
          <w:rFonts w:ascii="Arial" w:hAnsi="Arial" w:cs="Arial"/>
          <w:bCs/>
        </w:rPr>
      </w:pPr>
    </w:p>
    <w:p w14:paraId="49C816F6" w14:textId="4BDC56B6" w:rsidR="00785E01" w:rsidRDefault="00272574" w:rsidP="004B0D71">
      <w:pPr>
        <w:spacing w:line="360" w:lineRule="auto"/>
        <w:jc w:val="both"/>
        <w:rPr>
          <w:rFonts w:ascii="Arial" w:hAnsi="Arial" w:cs="Arial"/>
          <w:bCs/>
        </w:rPr>
      </w:pPr>
      <w:r>
        <w:rPr>
          <w:rFonts w:ascii="Arial" w:hAnsi="Arial" w:cs="Arial"/>
          <w:bCs/>
        </w:rPr>
        <w:t>[</w:t>
      </w:r>
      <w:r w:rsidR="003A7D47">
        <w:rPr>
          <w:rFonts w:ascii="Arial" w:hAnsi="Arial" w:cs="Arial"/>
          <w:bCs/>
        </w:rPr>
        <w:t>99</w:t>
      </w:r>
      <w:r w:rsidR="00785E01" w:rsidRPr="00BE1003">
        <w:rPr>
          <w:rFonts w:ascii="Arial" w:hAnsi="Arial" w:cs="Arial"/>
          <w:bCs/>
        </w:rPr>
        <w:t xml:space="preserve">] G.W. Vandergrift, W. Lattanzio-Battle, E.T. Krogh, C.G. Gill, Condensed </w:t>
      </w:r>
      <w:r w:rsidR="00E07183" w:rsidRPr="00BE1003">
        <w:rPr>
          <w:rFonts w:ascii="Arial" w:hAnsi="Arial" w:cs="Arial"/>
          <w:bCs/>
        </w:rPr>
        <w:t>phase membrane introduction mass spectrometry wit</w:t>
      </w:r>
      <w:r w:rsidR="00E07183">
        <w:rPr>
          <w:rFonts w:ascii="Arial" w:hAnsi="Arial" w:cs="Arial"/>
          <w:bCs/>
        </w:rPr>
        <w:t>h i</w:t>
      </w:r>
      <w:r w:rsidR="00E07183" w:rsidRPr="00785E01">
        <w:rPr>
          <w:rFonts w:ascii="Arial" w:hAnsi="Arial" w:cs="Arial"/>
          <w:bCs/>
        </w:rPr>
        <w:t>n situ liquid reagent chemical ionization in a liquid electron</w:t>
      </w:r>
      <w:r w:rsidR="00E07183">
        <w:rPr>
          <w:rFonts w:ascii="Arial" w:hAnsi="Arial" w:cs="Arial"/>
          <w:bCs/>
        </w:rPr>
        <w:t xml:space="preserve"> </w:t>
      </w:r>
      <w:r w:rsidR="00E07183" w:rsidRPr="00785E01">
        <w:rPr>
          <w:rFonts w:ascii="Arial" w:hAnsi="Arial" w:cs="Arial"/>
          <w:bCs/>
        </w:rPr>
        <w:t>ionization source</w:t>
      </w:r>
      <w:r w:rsidR="00785E01" w:rsidRPr="00785E01">
        <w:rPr>
          <w:rFonts w:ascii="Arial" w:hAnsi="Arial" w:cs="Arial"/>
          <w:bCs/>
        </w:rPr>
        <w:t xml:space="preserve"> (CP-MIMS-LEI/CI)</w:t>
      </w:r>
      <w:r w:rsidR="00785E01">
        <w:rPr>
          <w:rFonts w:ascii="Arial" w:hAnsi="Arial" w:cs="Arial"/>
          <w:bCs/>
        </w:rPr>
        <w:t xml:space="preserve">, </w:t>
      </w:r>
      <w:r w:rsidR="00785E01" w:rsidRPr="00785E01">
        <w:rPr>
          <w:rFonts w:ascii="Arial" w:hAnsi="Arial" w:cs="Arial"/>
          <w:bCs/>
        </w:rPr>
        <w:t xml:space="preserve">J. Am. Soc. </w:t>
      </w:r>
      <w:r w:rsidR="00785E01" w:rsidRPr="004735A4">
        <w:rPr>
          <w:rFonts w:ascii="Arial" w:hAnsi="Arial" w:cs="Arial"/>
          <w:bCs/>
        </w:rPr>
        <w:t xml:space="preserve">Mass Spectrom. 31 (2020) 908−916. </w:t>
      </w:r>
      <w:hyperlink r:id="rId100" w:history="1">
        <w:r w:rsidR="00785E01" w:rsidRPr="004B3AFA">
          <w:rPr>
            <w:rStyle w:val="Collegamentoipertestuale"/>
            <w:rFonts w:ascii="Arial" w:hAnsi="Arial" w:cs="Arial"/>
            <w:bCs/>
          </w:rPr>
          <w:t>https://dx.doi.org/10.1021/jasms.9b00143</w:t>
        </w:r>
      </w:hyperlink>
      <w:r w:rsidR="00785E01" w:rsidRPr="004B3AFA">
        <w:rPr>
          <w:rFonts w:ascii="Arial" w:hAnsi="Arial" w:cs="Arial"/>
          <w:bCs/>
        </w:rPr>
        <w:t xml:space="preserve">. </w:t>
      </w:r>
    </w:p>
    <w:p w14:paraId="4E4FA194" w14:textId="77777777" w:rsidR="001F482D" w:rsidRDefault="001F482D" w:rsidP="004B0D71">
      <w:pPr>
        <w:spacing w:line="360" w:lineRule="auto"/>
        <w:jc w:val="both"/>
        <w:rPr>
          <w:rFonts w:ascii="Arial" w:hAnsi="Arial" w:cs="Arial"/>
          <w:bCs/>
        </w:rPr>
      </w:pPr>
    </w:p>
    <w:p w14:paraId="04E3CBE0" w14:textId="1A88B167" w:rsidR="007C7C7E" w:rsidRPr="00300247" w:rsidRDefault="007C7C7E" w:rsidP="004B0D71">
      <w:pPr>
        <w:spacing w:line="360" w:lineRule="auto"/>
        <w:jc w:val="both"/>
        <w:rPr>
          <w:rFonts w:ascii="Arial" w:hAnsi="Arial" w:cs="Arial"/>
          <w:bCs/>
        </w:rPr>
      </w:pPr>
      <w:r w:rsidRPr="00300247">
        <w:rPr>
          <w:rFonts w:ascii="Arial" w:hAnsi="Arial" w:cs="Arial"/>
          <w:bCs/>
        </w:rPr>
        <w:t>[</w:t>
      </w:r>
      <w:r w:rsidR="003A7D47">
        <w:rPr>
          <w:rFonts w:ascii="Arial" w:hAnsi="Arial" w:cs="Arial"/>
          <w:bCs/>
        </w:rPr>
        <w:t>100</w:t>
      </w:r>
      <w:r w:rsidRPr="00300247">
        <w:rPr>
          <w:rFonts w:ascii="Arial" w:hAnsi="Arial" w:cs="Arial"/>
          <w:bCs/>
        </w:rPr>
        <w:t>]</w:t>
      </w:r>
      <w:r w:rsidR="00300247" w:rsidRPr="00300247">
        <w:rPr>
          <w:rFonts w:ascii="Arial" w:hAnsi="Arial" w:cs="Arial"/>
          <w:bCs/>
        </w:rPr>
        <w:t xml:space="preserve"> P. R</w:t>
      </w:r>
      <w:r w:rsidR="00300247" w:rsidRPr="00CA340A">
        <w:rPr>
          <w:rFonts w:ascii="Arial" w:hAnsi="Arial" w:cs="Arial"/>
          <w:bCs/>
        </w:rPr>
        <w:t xml:space="preserve">ocío-Bautista, G. Famiglini, V. Termopoli, P. Palma, E. Nazdrajić, J. Pawliszyn, A. Cappiello, </w:t>
      </w:r>
      <w:r w:rsidR="00F462A6" w:rsidRPr="00AB2867">
        <w:rPr>
          <w:rFonts w:ascii="Arial" w:hAnsi="Arial" w:cs="Arial"/>
          <w:bCs/>
        </w:rPr>
        <w:t xml:space="preserve">Direct </w:t>
      </w:r>
      <w:r w:rsidR="00E07183">
        <w:rPr>
          <w:rFonts w:ascii="Arial" w:hAnsi="Arial" w:cs="Arial"/>
          <w:bCs/>
        </w:rPr>
        <w:t>c</w:t>
      </w:r>
      <w:r w:rsidR="00F462A6" w:rsidRPr="00AB2867">
        <w:rPr>
          <w:rFonts w:ascii="Arial" w:hAnsi="Arial" w:cs="Arial"/>
          <w:bCs/>
        </w:rPr>
        <w:t>oupling of Bi</w:t>
      </w:r>
      <w:r w:rsidR="00F462A6" w:rsidRPr="00F462A6">
        <w:rPr>
          <w:rFonts w:ascii="Arial" w:hAnsi="Arial" w:cs="Arial"/>
          <w:bCs/>
        </w:rPr>
        <w:t xml:space="preserve">o-SPME to </w:t>
      </w:r>
      <w:r w:rsidR="00E07183">
        <w:rPr>
          <w:rFonts w:ascii="Arial" w:hAnsi="Arial" w:cs="Arial"/>
          <w:bCs/>
        </w:rPr>
        <w:t>l</w:t>
      </w:r>
      <w:r w:rsidR="00F462A6" w:rsidRPr="00F462A6">
        <w:rPr>
          <w:rFonts w:ascii="Arial" w:hAnsi="Arial" w:cs="Arial"/>
          <w:bCs/>
        </w:rPr>
        <w:t xml:space="preserve">iquid </w:t>
      </w:r>
      <w:r w:rsidR="00E07183">
        <w:rPr>
          <w:rFonts w:ascii="Arial" w:hAnsi="Arial" w:cs="Arial"/>
          <w:bCs/>
        </w:rPr>
        <w:t>e</w:t>
      </w:r>
      <w:r w:rsidR="00F462A6" w:rsidRPr="00F462A6">
        <w:rPr>
          <w:rFonts w:ascii="Arial" w:hAnsi="Arial" w:cs="Arial"/>
          <w:bCs/>
        </w:rPr>
        <w:t xml:space="preserve">lectron </w:t>
      </w:r>
      <w:r w:rsidR="00E07183">
        <w:rPr>
          <w:rFonts w:ascii="Arial" w:hAnsi="Arial" w:cs="Arial"/>
          <w:bCs/>
        </w:rPr>
        <w:t>i</w:t>
      </w:r>
      <w:r w:rsidR="00F462A6" w:rsidRPr="00F462A6">
        <w:rPr>
          <w:rFonts w:ascii="Arial" w:hAnsi="Arial" w:cs="Arial"/>
          <w:bCs/>
        </w:rPr>
        <w:t xml:space="preserve">onization-MS/MS via a </w:t>
      </w:r>
      <w:r w:rsidR="00E07183" w:rsidRPr="00F462A6">
        <w:rPr>
          <w:rFonts w:ascii="Arial" w:hAnsi="Arial" w:cs="Arial"/>
          <w:bCs/>
        </w:rPr>
        <w:t>modified microfluidic open interface</w:t>
      </w:r>
      <w:r w:rsidR="00F462A6">
        <w:rPr>
          <w:rFonts w:ascii="Arial" w:hAnsi="Arial" w:cs="Arial"/>
          <w:bCs/>
        </w:rPr>
        <w:t>,</w:t>
      </w:r>
      <w:r w:rsidR="00F462A6" w:rsidRPr="00F462A6">
        <w:rPr>
          <w:rFonts w:ascii="Arial" w:hAnsi="Arial" w:cs="Arial"/>
          <w:bCs/>
        </w:rPr>
        <w:t xml:space="preserve"> </w:t>
      </w:r>
      <w:r w:rsidR="00F462A6" w:rsidRPr="00AB2867">
        <w:rPr>
          <w:rFonts w:ascii="Arial" w:hAnsi="Arial" w:cs="Arial"/>
          <w:bCs/>
        </w:rPr>
        <w:t>J. Am. Soc. Mass Spectrom.</w:t>
      </w:r>
      <w:r w:rsidR="00F462A6">
        <w:rPr>
          <w:rFonts w:ascii="Arial" w:hAnsi="Arial" w:cs="Arial"/>
          <w:b/>
          <w:bCs/>
        </w:rPr>
        <w:t xml:space="preserve"> </w:t>
      </w:r>
      <w:r w:rsidR="00F462A6" w:rsidRPr="00AB2867">
        <w:rPr>
          <w:rFonts w:ascii="Arial" w:hAnsi="Arial" w:cs="Arial"/>
          <w:bCs/>
        </w:rPr>
        <w:t>32 (2021) 262-269.</w:t>
      </w:r>
      <w:r w:rsidR="00F462A6">
        <w:rPr>
          <w:rFonts w:ascii="Arial" w:hAnsi="Arial" w:cs="Arial"/>
          <w:b/>
          <w:bCs/>
        </w:rPr>
        <w:t xml:space="preserve"> </w:t>
      </w:r>
      <w:hyperlink r:id="rId101" w:tooltip="DOI URL" w:history="1">
        <w:r w:rsidR="00F462A6" w:rsidRPr="00AB2867">
          <w:rPr>
            <w:rStyle w:val="Collegamentoipertestuale"/>
            <w:rFonts w:ascii="Arial" w:hAnsi="Arial" w:cs="Arial"/>
            <w:bCs/>
          </w:rPr>
          <w:t>https://doi.org/10.1021/jasms.0c00303</w:t>
        </w:r>
      </w:hyperlink>
      <w:r w:rsidR="00300247">
        <w:rPr>
          <w:rFonts w:ascii="Arial" w:hAnsi="Arial" w:cs="Arial"/>
          <w:bCs/>
        </w:rPr>
        <w:t>.</w:t>
      </w:r>
    </w:p>
    <w:p w14:paraId="087E10E1" w14:textId="675A37B1" w:rsidR="00ED2E8A" w:rsidRPr="00300247" w:rsidRDefault="00ED2E8A" w:rsidP="004B0D71">
      <w:pPr>
        <w:spacing w:line="360" w:lineRule="auto"/>
        <w:jc w:val="both"/>
        <w:rPr>
          <w:rFonts w:ascii="Arial" w:hAnsi="Arial" w:cs="Arial"/>
          <w:bCs/>
        </w:rPr>
      </w:pPr>
    </w:p>
    <w:p w14:paraId="4F3C4288" w14:textId="71C3C6BB" w:rsidR="00ED2E8A" w:rsidRPr="00A00E1A" w:rsidRDefault="00272574" w:rsidP="004B0D71">
      <w:pPr>
        <w:spacing w:line="360" w:lineRule="auto"/>
        <w:jc w:val="both"/>
        <w:rPr>
          <w:rFonts w:ascii="Arial" w:hAnsi="Arial" w:cs="Arial"/>
          <w:bCs/>
        </w:rPr>
      </w:pPr>
      <w:r w:rsidRPr="00043A70">
        <w:rPr>
          <w:rFonts w:ascii="Arial" w:hAnsi="Arial" w:cs="Arial"/>
          <w:bCs/>
        </w:rPr>
        <w:t>[</w:t>
      </w:r>
      <w:r w:rsidR="003A7D47">
        <w:rPr>
          <w:rFonts w:ascii="Arial" w:hAnsi="Arial" w:cs="Arial"/>
          <w:bCs/>
        </w:rPr>
        <w:t>101</w:t>
      </w:r>
      <w:r w:rsidR="00A00E1A" w:rsidRPr="00043A70">
        <w:rPr>
          <w:rFonts w:ascii="Arial" w:hAnsi="Arial" w:cs="Arial"/>
          <w:bCs/>
        </w:rPr>
        <w:t xml:space="preserve">] </w:t>
      </w:r>
      <w:hyperlink r:id="rId102" w:history="1">
        <w:r w:rsidR="00A00E1A" w:rsidRPr="00043A70">
          <w:rPr>
            <w:rStyle w:val="Collegamentoipertestuale"/>
            <w:rFonts w:ascii="Arial" w:hAnsi="Arial" w:cs="Arial"/>
            <w:bCs/>
            <w:color w:val="auto"/>
            <w:u w:val="none"/>
          </w:rPr>
          <w:t>M.</w:t>
        </w:r>
        <w:r w:rsidR="0061058B" w:rsidRPr="00043A70">
          <w:rPr>
            <w:rStyle w:val="Collegamentoipertestuale"/>
            <w:rFonts w:ascii="Arial" w:hAnsi="Arial" w:cs="Arial"/>
            <w:bCs/>
            <w:color w:val="auto"/>
            <w:u w:val="none"/>
          </w:rPr>
          <w:t xml:space="preserve"> Tascon</w:t>
        </w:r>
      </w:hyperlink>
      <w:r w:rsidR="00A00E1A" w:rsidRPr="00043A70">
        <w:rPr>
          <w:rFonts w:ascii="Arial" w:hAnsi="Arial" w:cs="Arial"/>
          <w:bCs/>
        </w:rPr>
        <w:t xml:space="preserve">, </w:t>
      </w:r>
      <w:hyperlink r:id="rId103" w:history="1">
        <w:r w:rsidR="0061058B" w:rsidRPr="00043A70">
          <w:rPr>
            <w:rStyle w:val="Collegamentoipertestuale"/>
            <w:rFonts w:ascii="Arial" w:hAnsi="Arial" w:cs="Arial"/>
            <w:bCs/>
            <w:color w:val="auto"/>
            <w:u w:val="none"/>
          </w:rPr>
          <w:t xml:space="preserve">Md. </w:t>
        </w:r>
        <w:r w:rsidR="0061058B" w:rsidRPr="00A00E1A">
          <w:rPr>
            <w:rStyle w:val="Collegamentoipertestuale"/>
            <w:rFonts w:ascii="Arial" w:hAnsi="Arial" w:cs="Arial"/>
            <w:bCs/>
            <w:color w:val="auto"/>
            <w:u w:val="none"/>
          </w:rPr>
          <w:t>Nazmul Alam</w:t>
        </w:r>
      </w:hyperlink>
      <w:r w:rsidR="00A00E1A" w:rsidRPr="00A00E1A">
        <w:rPr>
          <w:rFonts w:ascii="Arial" w:hAnsi="Arial" w:cs="Arial"/>
          <w:bCs/>
        </w:rPr>
        <w:t xml:space="preserve">, </w:t>
      </w:r>
      <w:hyperlink r:id="rId104" w:history="1">
        <w:r w:rsidR="00A00E1A" w:rsidRPr="00A00E1A">
          <w:rPr>
            <w:rStyle w:val="Collegamentoipertestuale"/>
            <w:rFonts w:ascii="Arial" w:hAnsi="Arial" w:cs="Arial"/>
            <w:bCs/>
            <w:color w:val="auto"/>
            <w:u w:val="none"/>
          </w:rPr>
          <w:t>G.A.</w:t>
        </w:r>
        <w:r w:rsidR="0061058B" w:rsidRPr="00A00E1A">
          <w:rPr>
            <w:rStyle w:val="Collegamentoipertestuale"/>
            <w:rFonts w:ascii="Arial" w:hAnsi="Arial" w:cs="Arial"/>
            <w:bCs/>
            <w:color w:val="auto"/>
            <w:u w:val="none"/>
          </w:rPr>
          <w:t xml:space="preserve"> Gómez-Ríos</w:t>
        </w:r>
      </w:hyperlink>
      <w:r w:rsidR="00A00E1A" w:rsidRPr="00A00E1A">
        <w:rPr>
          <w:rFonts w:ascii="Arial" w:hAnsi="Arial" w:cs="Arial"/>
          <w:bCs/>
        </w:rPr>
        <w:t xml:space="preserve">, </w:t>
      </w:r>
      <w:hyperlink r:id="rId105" w:history="1">
        <w:r w:rsidR="00A00E1A" w:rsidRPr="00A00E1A">
          <w:rPr>
            <w:rStyle w:val="Collegamentoipertestuale"/>
            <w:rFonts w:ascii="Arial" w:hAnsi="Arial" w:cs="Arial"/>
            <w:bCs/>
            <w:color w:val="auto"/>
            <w:u w:val="none"/>
          </w:rPr>
          <w:t>J.</w:t>
        </w:r>
        <w:r w:rsidR="0061058B" w:rsidRPr="00A00E1A">
          <w:rPr>
            <w:rStyle w:val="Collegamentoipertestuale"/>
            <w:rFonts w:ascii="Arial" w:hAnsi="Arial" w:cs="Arial"/>
            <w:bCs/>
            <w:color w:val="auto"/>
            <w:u w:val="none"/>
          </w:rPr>
          <w:t xml:space="preserve"> Pawliszyn</w:t>
        </w:r>
      </w:hyperlink>
      <w:r w:rsidR="00ED2E8A">
        <w:rPr>
          <w:rFonts w:ascii="Arial" w:hAnsi="Arial" w:cs="Arial"/>
          <w:bCs/>
        </w:rPr>
        <w:t xml:space="preserve">, </w:t>
      </w:r>
      <w:r w:rsidR="00ED2E8A" w:rsidRPr="00ED2E8A">
        <w:rPr>
          <w:rFonts w:ascii="Arial" w:hAnsi="Arial" w:cs="Arial"/>
          <w:bCs/>
        </w:rPr>
        <w:t xml:space="preserve">Development of a </w:t>
      </w:r>
      <w:r w:rsidR="00581AC2" w:rsidRPr="00ED2E8A">
        <w:rPr>
          <w:rFonts w:ascii="Arial" w:hAnsi="Arial" w:cs="Arial"/>
          <w:bCs/>
        </w:rPr>
        <w:t xml:space="preserve">microfluidic open interface with flow isolated desorption volume for the direct coupling </w:t>
      </w:r>
      <w:r w:rsidR="00ED2E8A" w:rsidRPr="00ED2E8A">
        <w:rPr>
          <w:rFonts w:ascii="Arial" w:hAnsi="Arial" w:cs="Arial"/>
          <w:bCs/>
        </w:rPr>
        <w:t xml:space="preserve">of SPME </w:t>
      </w:r>
      <w:r w:rsidR="00581AC2" w:rsidRPr="00ED2E8A">
        <w:rPr>
          <w:rFonts w:ascii="Arial" w:hAnsi="Arial" w:cs="Arial"/>
          <w:bCs/>
        </w:rPr>
        <w:t>devices to mass spectrometry</w:t>
      </w:r>
      <w:r w:rsidR="00ED2E8A">
        <w:rPr>
          <w:rFonts w:ascii="Arial" w:hAnsi="Arial" w:cs="Arial"/>
          <w:bCs/>
        </w:rPr>
        <w:t>,</w:t>
      </w:r>
      <w:r w:rsidR="00ED2E8A" w:rsidRPr="00ED2E8A">
        <w:rPr>
          <w:rFonts w:ascii="Arial" w:hAnsi="Arial" w:cs="Arial"/>
          <w:bCs/>
        </w:rPr>
        <w:t xml:space="preserve"> Anal. Chem. </w:t>
      </w:r>
      <w:r w:rsidR="00ED2E8A">
        <w:rPr>
          <w:rFonts w:ascii="Arial" w:hAnsi="Arial" w:cs="Arial"/>
          <w:bCs/>
        </w:rPr>
        <w:t>90 (</w:t>
      </w:r>
      <w:r w:rsidR="00ED2E8A" w:rsidRPr="00ED2E8A">
        <w:rPr>
          <w:rFonts w:ascii="Arial" w:hAnsi="Arial" w:cs="Arial"/>
          <w:bCs/>
        </w:rPr>
        <w:t>2018</w:t>
      </w:r>
      <w:r w:rsidR="00ED2E8A">
        <w:rPr>
          <w:rFonts w:ascii="Arial" w:hAnsi="Arial" w:cs="Arial"/>
          <w:bCs/>
        </w:rPr>
        <w:t>)</w:t>
      </w:r>
      <w:r w:rsidR="00ED2E8A" w:rsidRPr="00ED2E8A">
        <w:rPr>
          <w:rFonts w:ascii="Arial" w:hAnsi="Arial" w:cs="Arial"/>
          <w:bCs/>
        </w:rPr>
        <w:t xml:space="preserve"> 2631−2638.</w:t>
      </w:r>
      <w:r w:rsidR="00A00E1A" w:rsidRPr="00A00E1A">
        <w:t xml:space="preserve"> </w:t>
      </w:r>
      <w:hyperlink r:id="rId106" w:tooltip="DOI URL" w:history="1">
        <w:r w:rsidR="00A00E1A" w:rsidRPr="00A00E1A">
          <w:rPr>
            <w:rStyle w:val="Collegamentoipertestuale"/>
            <w:rFonts w:ascii="Arial" w:hAnsi="Arial" w:cs="Arial"/>
            <w:bCs/>
          </w:rPr>
          <w:t>https://doi.org/10.1021/acs.analchem.7b04295</w:t>
        </w:r>
      </w:hyperlink>
      <w:r w:rsidR="00A00E1A">
        <w:rPr>
          <w:rFonts w:ascii="Arial" w:hAnsi="Arial" w:cs="Arial"/>
          <w:bCs/>
        </w:rPr>
        <w:t>.</w:t>
      </w:r>
    </w:p>
    <w:p w14:paraId="0B1764BC" w14:textId="660DB2EB" w:rsidR="00ED2E8A" w:rsidRDefault="00ED2E8A" w:rsidP="004B0D71">
      <w:pPr>
        <w:spacing w:line="360" w:lineRule="auto"/>
        <w:jc w:val="both"/>
        <w:rPr>
          <w:rFonts w:ascii="Arial" w:hAnsi="Arial" w:cs="Arial"/>
          <w:bCs/>
        </w:rPr>
      </w:pPr>
    </w:p>
    <w:p w14:paraId="34C6A987" w14:textId="2386F9A5" w:rsidR="00700B75" w:rsidRDefault="00F05ADB" w:rsidP="004B0D71">
      <w:pPr>
        <w:spacing w:line="360" w:lineRule="auto"/>
        <w:jc w:val="both"/>
        <w:rPr>
          <w:rFonts w:ascii="Arial" w:hAnsi="Arial" w:cs="Arial"/>
          <w:bCs/>
        </w:rPr>
      </w:pPr>
      <w:r>
        <w:rPr>
          <w:rFonts w:ascii="Arial" w:hAnsi="Arial" w:cs="Arial"/>
          <w:bCs/>
        </w:rPr>
        <w:t>[</w:t>
      </w:r>
      <w:r w:rsidR="003A7D47">
        <w:rPr>
          <w:rFonts w:ascii="Arial" w:hAnsi="Arial" w:cs="Arial"/>
          <w:bCs/>
        </w:rPr>
        <w:t>102</w:t>
      </w:r>
      <w:r w:rsidR="00700B75">
        <w:rPr>
          <w:rFonts w:ascii="Arial" w:hAnsi="Arial" w:cs="Arial"/>
          <w:bCs/>
        </w:rPr>
        <w:t xml:space="preserve">] </w:t>
      </w:r>
      <w:r w:rsidR="00700B75" w:rsidRPr="00700B75">
        <w:rPr>
          <w:rFonts w:ascii="Arial" w:hAnsi="Arial" w:cs="Arial"/>
          <w:bCs/>
        </w:rPr>
        <w:t>A. Amirav, O. Granot, Liquid chromatography mass spectrometry with supersonic</w:t>
      </w:r>
      <w:r w:rsidR="004E560C">
        <w:rPr>
          <w:rFonts w:ascii="Arial" w:hAnsi="Arial" w:cs="Arial"/>
          <w:bCs/>
        </w:rPr>
        <w:t xml:space="preserve"> </w:t>
      </w:r>
      <w:r w:rsidR="00700B75" w:rsidRPr="00700B75">
        <w:rPr>
          <w:rFonts w:ascii="Arial" w:hAnsi="Arial" w:cs="Arial"/>
          <w:bCs/>
        </w:rPr>
        <w:t>molecular beams. LC</w:t>
      </w:r>
      <w:r w:rsidR="00A537F9">
        <w:rPr>
          <w:rFonts w:ascii="Arial" w:hAnsi="Arial" w:cs="Arial"/>
          <w:bCs/>
        </w:rPr>
        <w:t>-</w:t>
      </w:r>
      <w:r w:rsidR="00700B75" w:rsidRPr="00700B75">
        <w:rPr>
          <w:rFonts w:ascii="Arial" w:hAnsi="Arial" w:cs="Arial"/>
          <w:bCs/>
        </w:rPr>
        <w:t>MS with electron ionization of cold molecules in supersonic</w:t>
      </w:r>
      <w:r w:rsidR="004E560C">
        <w:rPr>
          <w:rFonts w:ascii="Arial" w:hAnsi="Arial" w:cs="Arial"/>
          <w:bCs/>
        </w:rPr>
        <w:t xml:space="preserve"> </w:t>
      </w:r>
      <w:r w:rsidR="00700B75" w:rsidRPr="00700B75">
        <w:rPr>
          <w:rFonts w:ascii="Arial" w:hAnsi="Arial" w:cs="Arial"/>
          <w:bCs/>
        </w:rPr>
        <w:t>molecular beams, J. Am. Soc. Mass. Spectrom. 11 (2000) 587</w:t>
      </w:r>
      <w:r w:rsidR="004E560C">
        <w:rPr>
          <w:rFonts w:ascii="Arial" w:hAnsi="Arial" w:cs="Arial"/>
          <w:bCs/>
        </w:rPr>
        <w:t>-</w:t>
      </w:r>
      <w:r w:rsidR="00700B75" w:rsidRPr="00700B75">
        <w:rPr>
          <w:rFonts w:ascii="Arial" w:hAnsi="Arial" w:cs="Arial"/>
          <w:bCs/>
        </w:rPr>
        <w:t>591.</w:t>
      </w:r>
      <w:r w:rsidR="002D04D2" w:rsidRPr="002D04D2">
        <w:t xml:space="preserve"> </w:t>
      </w:r>
      <w:hyperlink r:id="rId107" w:tooltip="DOI URL" w:history="1">
        <w:r w:rsidR="002D04D2" w:rsidRPr="002D04D2">
          <w:rPr>
            <w:rStyle w:val="Collegamentoipertestuale"/>
            <w:rFonts w:ascii="Arial" w:hAnsi="Arial" w:cs="Arial"/>
            <w:bCs/>
          </w:rPr>
          <w:t>https://doi.org/10.1021/jasms.8b01488</w:t>
        </w:r>
      </w:hyperlink>
      <w:r w:rsidR="002D04D2">
        <w:rPr>
          <w:rFonts w:ascii="Arial" w:hAnsi="Arial" w:cs="Arial"/>
          <w:bCs/>
        </w:rPr>
        <w:t xml:space="preserve">. </w:t>
      </w:r>
    </w:p>
    <w:p w14:paraId="0FB152E0" w14:textId="77777777" w:rsidR="00700B75" w:rsidRDefault="00700B75" w:rsidP="004B0D71">
      <w:pPr>
        <w:spacing w:line="360" w:lineRule="auto"/>
        <w:jc w:val="both"/>
        <w:rPr>
          <w:rFonts w:ascii="Arial" w:hAnsi="Arial" w:cs="Arial"/>
          <w:bCs/>
        </w:rPr>
      </w:pPr>
    </w:p>
    <w:p w14:paraId="705274AC" w14:textId="5C15E1FA" w:rsidR="0077706D" w:rsidRDefault="00F05ADB" w:rsidP="004B0D71">
      <w:pPr>
        <w:spacing w:line="360" w:lineRule="auto"/>
        <w:jc w:val="both"/>
      </w:pPr>
      <w:r>
        <w:rPr>
          <w:rFonts w:ascii="Arial" w:hAnsi="Arial" w:cs="Arial"/>
          <w:bCs/>
        </w:rPr>
        <w:t>[</w:t>
      </w:r>
      <w:r w:rsidR="003A7D47">
        <w:rPr>
          <w:rFonts w:ascii="Arial" w:hAnsi="Arial" w:cs="Arial"/>
          <w:bCs/>
        </w:rPr>
        <w:t>103</w:t>
      </w:r>
      <w:r w:rsidR="004E560C">
        <w:rPr>
          <w:rFonts w:ascii="Arial" w:hAnsi="Arial" w:cs="Arial"/>
          <w:bCs/>
        </w:rPr>
        <w:t xml:space="preserve">] </w:t>
      </w:r>
      <w:r w:rsidR="004E560C" w:rsidRPr="00700B75">
        <w:rPr>
          <w:rFonts w:ascii="Arial" w:hAnsi="Arial" w:cs="Arial"/>
          <w:bCs/>
        </w:rPr>
        <w:t>A. Amirav, U. Even, J. Jortner, Cooling of larg</w:t>
      </w:r>
      <w:r w:rsidR="004E560C">
        <w:rPr>
          <w:rFonts w:ascii="Arial" w:hAnsi="Arial" w:cs="Arial"/>
          <w:bCs/>
        </w:rPr>
        <w:t xml:space="preserve">e and heavy molecules in seeded </w:t>
      </w:r>
      <w:r w:rsidR="004E560C" w:rsidRPr="00700B75">
        <w:rPr>
          <w:rFonts w:ascii="Arial" w:hAnsi="Arial" w:cs="Arial"/>
          <w:bCs/>
        </w:rPr>
        <w:t>supersonic</w:t>
      </w:r>
      <w:r w:rsidR="004E560C">
        <w:rPr>
          <w:rFonts w:ascii="Arial" w:hAnsi="Arial" w:cs="Arial"/>
          <w:bCs/>
        </w:rPr>
        <w:t xml:space="preserve"> </w:t>
      </w:r>
      <w:r w:rsidR="004E560C" w:rsidRPr="004E560C">
        <w:rPr>
          <w:rFonts w:ascii="Arial" w:hAnsi="Arial" w:cs="Arial"/>
          <w:bCs/>
        </w:rPr>
        <w:t>beams, Chem. Phys. 51 (1980) 31-42.</w:t>
      </w:r>
      <w:r w:rsidR="0077706D" w:rsidRPr="0077706D">
        <w:t xml:space="preserve"> </w:t>
      </w:r>
    </w:p>
    <w:p w14:paraId="02DF3C8D" w14:textId="37B30762" w:rsidR="004E560C" w:rsidRDefault="000067E8" w:rsidP="004B0D71">
      <w:pPr>
        <w:spacing w:line="360" w:lineRule="auto"/>
        <w:jc w:val="both"/>
        <w:rPr>
          <w:rFonts w:ascii="Arial" w:hAnsi="Arial" w:cs="Arial"/>
          <w:bCs/>
        </w:rPr>
      </w:pPr>
      <w:hyperlink r:id="rId108" w:history="1">
        <w:r w:rsidR="0077706D" w:rsidRPr="00412999">
          <w:rPr>
            <w:rStyle w:val="Collegamentoipertestuale"/>
            <w:rFonts w:ascii="Arial" w:hAnsi="Arial" w:cs="Arial"/>
            <w:bCs/>
          </w:rPr>
          <w:t>https://doi.org/10.1016/0301-0104(80)80077-2</w:t>
        </w:r>
      </w:hyperlink>
      <w:r w:rsidR="0077706D">
        <w:rPr>
          <w:rFonts w:ascii="Arial" w:hAnsi="Arial" w:cs="Arial"/>
          <w:bCs/>
        </w:rPr>
        <w:t xml:space="preserve">. </w:t>
      </w:r>
    </w:p>
    <w:p w14:paraId="5A62D991" w14:textId="77777777" w:rsidR="004E560C" w:rsidRPr="00785E01" w:rsidRDefault="004E560C" w:rsidP="004B0D71">
      <w:pPr>
        <w:spacing w:line="360" w:lineRule="auto"/>
        <w:jc w:val="both"/>
        <w:rPr>
          <w:rFonts w:ascii="Arial" w:hAnsi="Arial" w:cs="Arial"/>
          <w:bCs/>
        </w:rPr>
      </w:pPr>
    </w:p>
    <w:p w14:paraId="384B2389" w14:textId="4783BEF9" w:rsidR="00700B75" w:rsidRDefault="00F05ADB" w:rsidP="004B0D71">
      <w:pPr>
        <w:spacing w:line="360" w:lineRule="auto"/>
        <w:jc w:val="both"/>
        <w:rPr>
          <w:rFonts w:ascii="Arial" w:hAnsi="Arial" w:cs="Arial"/>
          <w:bCs/>
        </w:rPr>
      </w:pPr>
      <w:r>
        <w:rPr>
          <w:rFonts w:ascii="Arial" w:hAnsi="Arial" w:cs="Arial"/>
          <w:bCs/>
        </w:rPr>
        <w:t>[</w:t>
      </w:r>
      <w:r w:rsidR="003A7D47">
        <w:rPr>
          <w:rFonts w:ascii="Arial" w:hAnsi="Arial" w:cs="Arial"/>
          <w:bCs/>
        </w:rPr>
        <w:t>104</w:t>
      </w:r>
      <w:r w:rsidR="00700B75">
        <w:rPr>
          <w:rFonts w:ascii="Arial" w:hAnsi="Arial" w:cs="Arial"/>
          <w:bCs/>
        </w:rPr>
        <w:t>] E</w:t>
      </w:r>
      <w:r w:rsidR="00700B75" w:rsidRPr="00700B75">
        <w:rPr>
          <w:rFonts w:ascii="Arial" w:hAnsi="Arial" w:cs="Arial"/>
          <w:bCs/>
        </w:rPr>
        <w:t>. Kolodney, A. Amirav, Aerodynamical acceleration and rotational-vibrational</w:t>
      </w:r>
      <w:r w:rsidR="004E560C">
        <w:rPr>
          <w:rFonts w:ascii="Arial" w:hAnsi="Arial" w:cs="Arial"/>
          <w:bCs/>
        </w:rPr>
        <w:t xml:space="preserve"> </w:t>
      </w:r>
      <w:r w:rsidR="00700B75" w:rsidRPr="00700B75">
        <w:rPr>
          <w:rFonts w:ascii="Arial" w:hAnsi="Arial" w:cs="Arial"/>
          <w:bCs/>
        </w:rPr>
        <w:t>temperatures in seeded supersonic molecular beams, Chem. Phys. 82 (1983) 269</w:t>
      </w:r>
      <w:r w:rsidR="00700B75">
        <w:rPr>
          <w:rFonts w:ascii="Arial" w:hAnsi="Arial" w:cs="Arial"/>
          <w:bCs/>
        </w:rPr>
        <w:t>-</w:t>
      </w:r>
      <w:r w:rsidR="00700B75" w:rsidRPr="00700B75">
        <w:rPr>
          <w:rFonts w:ascii="Arial" w:hAnsi="Arial" w:cs="Arial"/>
          <w:bCs/>
        </w:rPr>
        <w:t>283.</w:t>
      </w:r>
      <w:r w:rsidR="0077706D" w:rsidRPr="0077706D">
        <w:t xml:space="preserve"> </w:t>
      </w:r>
      <w:hyperlink r:id="rId109" w:tgtFrame="_blank" w:tooltip="Persistent link using digital object identifier" w:history="1">
        <w:r w:rsidR="0077706D" w:rsidRPr="0077706D">
          <w:rPr>
            <w:rStyle w:val="Collegamentoipertestuale"/>
            <w:rFonts w:ascii="Arial" w:hAnsi="Arial" w:cs="Arial"/>
            <w:bCs/>
          </w:rPr>
          <w:t>https://doi.org/10.1016/0301-0104(83)85234-3</w:t>
        </w:r>
      </w:hyperlink>
      <w:r w:rsidR="0077706D">
        <w:rPr>
          <w:rFonts w:ascii="Arial" w:hAnsi="Arial" w:cs="Arial"/>
          <w:bCs/>
        </w:rPr>
        <w:t xml:space="preserve">. </w:t>
      </w:r>
    </w:p>
    <w:p w14:paraId="1239DBDB" w14:textId="77777777" w:rsidR="00700B75" w:rsidRPr="00700B75" w:rsidRDefault="00700B75" w:rsidP="004B0D71">
      <w:pPr>
        <w:spacing w:line="360" w:lineRule="auto"/>
        <w:jc w:val="both"/>
        <w:rPr>
          <w:rFonts w:ascii="Arial" w:hAnsi="Arial" w:cs="Arial"/>
          <w:bCs/>
        </w:rPr>
      </w:pPr>
    </w:p>
    <w:p w14:paraId="771B05AC" w14:textId="24422655" w:rsidR="004E560C" w:rsidRDefault="00F05ADB" w:rsidP="004B0D71">
      <w:pPr>
        <w:spacing w:line="360" w:lineRule="auto"/>
        <w:jc w:val="both"/>
        <w:rPr>
          <w:rFonts w:ascii="Arial" w:hAnsi="Arial" w:cs="Arial"/>
          <w:bCs/>
        </w:rPr>
      </w:pPr>
      <w:r>
        <w:rPr>
          <w:rFonts w:ascii="Arial" w:hAnsi="Arial" w:cs="Arial"/>
          <w:bCs/>
        </w:rPr>
        <w:t>[</w:t>
      </w:r>
      <w:r w:rsidR="003A7D47">
        <w:rPr>
          <w:rFonts w:ascii="Arial" w:hAnsi="Arial" w:cs="Arial"/>
          <w:bCs/>
        </w:rPr>
        <w:t>105</w:t>
      </w:r>
      <w:r w:rsidR="004E560C">
        <w:rPr>
          <w:rFonts w:ascii="Arial" w:hAnsi="Arial" w:cs="Arial"/>
          <w:bCs/>
        </w:rPr>
        <w:t xml:space="preserve">] </w:t>
      </w:r>
      <w:r w:rsidR="004E560C" w:rsidRPr="00700B75">
        <w:rPr>
          <w:rFonts w:ascii="Arial" w:hAnsi="Arial" w:cs="Arial"/>
          <w:bCs/>
        </w:rPr>
        <w:t>S. Dagan, A. Amirav, Fast, high temperature and thermolabile GC</w:t>
      </w:r>
      <w:r w:rsidR="004E560C">
        <w:rPr>
          <w:rFonts w:ascii="Arial" w:hAnsi="Arial" w:cs="Arial"/>
          <w:bCs/>
        </w:rPr>
        <w:t>-</w:t>
      </w:r>
      <w:r w:rsidR="004E560C" w:rsidRPr="00700B75">
        <w:rPr>
          <w:rFonts w:ascii="Arial" w:hAnsi="Arial" w:cs="Arial"/>
          <w:bCs/>
        </w:rPr>
        <w:t>MS in supersonic</w:t>
      </w:r>
      <w:r w:rsidR="004E560C">
        <w:rPr>
          <w:rFonts w:ascii="Arial" w:hAnsi="Arial" w:cs="Arial"/>
          <w:bCs/>
        </w:rPr>
        <w:t xml:space="preserve"> </w:t>
      </w:r>
      <w:r w:rsidR="004E560C" w:rsidRPr="00700B75">
        <w:rPr>
          <w:rFonts w:ascii="Arial" w:hAnsi="Arial" w:cs="Arial"/>
          <w:bCs/>
        </w:rPr>
        <w:t xml:space="preserve">molecular beams, Int. J. Mass Spectrom. </w:t>
      </w:r>
      <w:r w:rsidR="004E560C" w:rsidRPr="004E560C">
        <w:rPr>
          <w:rFonts w:ascii="Arial" w:hAnsi="Arial" w:cs="Arial"/>
          <w:bCs/>
        </w:rPr>
        <w:t>Ion Process. 133 (1994)</w:t>
      </w:r>
      <w:r w:rsidR="004E560C">
        <w:rPr>
          <w:rFonts w:ascii="Arial" w:hAnsi="Arial" w:cs="Arial"/>
          <w:bCs/>
        </w:rPr>
        <w:t xml:space="preserve"> </w:t>
      </w:r>
      <w:r w:rsidR="004E560C" w:rsidRPr="004E560C">
        <w:rPr>
          <w:rFonts w:ascii="Arial" w:hAnsi="Arial" w:cs="Arial"/>
          <w:bCs/>
        </w:rPr>
        <w:t>187</w:t>
      </w:r>
      <w:r w:rsidR="004E560C">
        <w:rPr>
          <w:rFonts w:ascii="Arial" w:hAnsi="Arial" w:cs="Arial"/>
          <w:bCs/>
        </w:rPr>
        <w:t>-</w:t>
      </w:r>
      <w:r w:rsidR="004E560C" w:rsidRPr="004E560C">
        <w:rPr>
          <w:rFonts w:ascii="Arial" w:hAnsi="Arial" w:cs="Arial"/>
          <w:bCs/>
        </w:rPr>
        <w:t xml:space="preserve">210. </w:t>
      </w:r>
      <w:hyperlink r:id="rId110" w:history="1">
        <w:r w:rsidR="004E560C" w:rsidRPr="00412999">
          <w:rPr>
            <w:rStyle w:val="Collegamentoipertestuale"/>
            <w:rFonts w:ascii="Arial" w:hAnsi="Arial" w:cs="Arial"/>
            <w:bCs/>
          </w:rPr>
          <w:t>https://doi.org/10.1016/0168-1176(94)03960-7</w:t>
        </w:r>
      </w:hyperlink>
      <w:r w:rsidR="004E560C" w:rsidRPr="004E560C">
        <w:rPr>
          <w:rFonts w:ascii="Arial" w:hAnsi="Arial" w:cs="Arial"/>
          <w:bCs/>
        </w:rPr>
        <w:t>.</w:t>
      </w:r>
    </w:p>
    <w:p w14:paraId="697264BD" w14:textId="77777777" w:rsidR="004E560C" w:rsidRPr="00687457" w:rsidRDefault="004E560C" w:rsidP="004B0D71">
      <w:pPr>
        <w:spacing w:line="360" w:lineRule="auto"/>
        <w:jc w:val="both"/>
        <w:rPr>
          <w:rFonts w:ascii="Arial" w:hAnsi="Arial" w:cs="Arial"/>
          <w:bCs/>
        </w:rPr>
      </w:pPr>
    </w:p>
    <w:p w14:paraId="616C0D41" w14:textId="65939116" w:rsidR="00700B75" w:rsidRDefault="00F05ADB" w:rsidP="004B0D71">
      <w:pPr>
        <w:spacing w:line="360" w:lineRule="auto"/>
        <w:jc w:val="both"/>
        <w:rPr>
          <w:rFonts w:ascii="Arial" w:hAnsi="Arial" w:cs="Arial"/>
          <w:bCs/>
        </w:rPr>
      </w:pPr>
      <w:r>
        <w:rPr>
          <w:rFonts w:ascii="Arial" w:hAnsi="Arial" w:cs="Arial"/>
          <w:bCs/>
        </w:rPr>
        <w:t>[</w:t>
      </w:r>
      <w:r w:rsidR="003A7D47">
        <w:rPr>
          <w:rFonts w:ascii="Arial" w:hAnsi="Arial" w:cs="Arial"/>
          <w:bCs/>
        </w:rPr>
        <w:t>106</w:t>
      </w:r>
      <w:r w:rsidR="004E560C">
        <w:rPr>
          <w:rFonts w:ascii="Arial" w:hAnsi="Arial" w:cs="Arial"/>
          <w:bCs/>
        </w:rPr>
        <w:t xml:space="preserve">] </w:t>
      </w:r>
      <w:r w:rsidR="00700B75" w:rsidRPr="00700B75">
        <w:rPr>
          <w:rFonts w:ascii="Arial" w:hAnsi="Arial" w:cs="Arial"/>
          <w:bCs/>
        </w:rPr>
        <w:t>S. Dagan, A. Amirav, Fast, very fast, and ultra-fast gas chromatography-mass</w:t>
      </w:r>
      <w:r w:rsidR="004E560C">
        <w:rPr>
          <w:rFonts w:ascii="Arial" w:hAnsi="Arial" w:cs="Arial"/>
          <w:bCs/>
        </w:rPr>
        <w:t xml:space="preserve"> </w:t>
      </w:r>
      <w:r w:rsidR="00700B75" w:rsidRPr="00700B75">
        <w:rPr>
          <w:rFonts w:ascii="Arial" w:hAnsi="Arial" w:cs="Arial"/>
          <w:bCs/>
        </w:rPr>
        <w:t>spectrometry of thermally labile steroids, carbamates, and drugs in supersonic</w:t>
      </w:r>
      <w:r w:rsidR="004E560C">
        <w:rPr>
          <w:rFonts w:ascii="Arial" w:hAnsi="Arial" w:cs="Arial"/>
          <w:bCs/>
        </w:rPr>
        <w:t xml:space="preserve"> </w:t>
      </w:r>
      <w:r w:rsidR="00700B75" w:rsidRPr="00700B75">
        <w:rPr>
          <w:rFonts w:ascii="Arial" w:hAnsi="Arial" w:cs="Arial"/>
          <w:bCs/>
        </w:rPr>
        <w:t>molecular beams, J. Am. Soc. Mass Spectrom. 7 (1996) 737</w:t>
      </w:r>
      <w:r w:rsidR="004E560C">
        <w:rPr>
          <w:rFonts w:ascii="Arial" w:hAnsi="Arial" w:cs="Arial"/>
          <w:bCs/>
        </w:rPr>
        <w:t>-</w:t>
      </w:r>
      <w:r w:rsidR="00700B75" w:rsidRPr="00700B75">
        <w:rPr>
          <w:rFonts w:ascii="Arial" w:hAnsi="Arial" w:cs="Arial"/>
          <w:bCs/>
        </w:rPr>
        <w:t xml:space="preserve">752. </w:t>
      </w:r>
      <w:hyperlink r:id="rId111" w:history="1">
        <w:r w:rsidR="004E560C" w:rsidRPr="00412999">
          <w:rPr>
            <w:rStyle w:val="Collegamentoipertestuale"/>
            <w:rFonts w:ascii="Arial" w:hAnsi="Arial" w:cs="Arial"/>
            <w:bCs/>
          </w:rPr>
          <w:t>https://doi.org/10.1016/1044-0305(96)80519-8</w:t>
        </w:r>
      </w:hyperlink>
      <w:r w:rsidR="00700B75" w:rsidRPr="00700B75">
        <w:rPr>
          <w:rFonts w:ascii="Arial" w:hAnsi="Arial" w:cs="Arial"/>
          <w:bCs/>
        </w:rPr>
        <w:t>.</w:t>
      </w:r>
      <w:r w:rsidR="004E560C">
        <w:rPr>
          <w:rFonts w:ascii="Arial" w:hAnsi="Arial" w:cs="Arial"/>
          <w:bCs/>
        </w:rPr>
        <w:t xml:space="preserve"> </w:t>
      </w:r>
    </w:p>
    <w:p w14:paraId="0D998CBC" w14:textId="56B8AD89" w:rsidR="00704338" w:rsidRDefault="00704338" w:rsidP="004B0D71">
      <w:pPr>
        <w:spacing w:line="360" w:lineRule="auto"/>
        <w:jc w:val="both"/>
        <w:rPr>
          <w:rFonts w:ascii="Arial" w:hAnsi="Arial" w:cs="Arial"/>
          <w:bCs/>
        </w:rPr>
      </w:pPr>
    </w:p>
    <w:p w14:paraId="70D91392" w14:textId="39BC6CAB" w:rsidR="0077706D" w:rsidRPr="00B36F62"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107</w:t>
      </w:r>
      <w:r w:rsidR="00704338">
        <w:rPr>
          <w:rFonts w:ascii="Arial" w:hAnsi="Arial" w:cs="Arial"/>
          <w:bCs/>
        </w:rPr>
        <w:t xml:space="preserve">] </w:t>
      </w:r>
      <w:r w:rsidR="00704338" w:rsidRPr="00704338">
        <w:rPr>
          <w:rFonts w:ascii="Arial" w:hAnsi="Arial" w:cs="Arial"/>
          <w:bCs/>
        </w:rPr>
        <w:t>A.B. Fialkov, A. Amirav, Cluster chemical ionization for improved confi</w:t>
      </w:r>
      <w:r w:rsidR="00704338">
        <w:rPr>
          <w:rFonts w:ascii="Arial" w:hAnsi="Arial" w:cs="Arial"/>
          <w:bCs/>
        </w:rPr>
        <w:t xml:space="preserve">dence level in </w:t>
      </w:r>
      <w:r w:rsidR="00704338" w:rsidRPr="00704338">
        <w:rPr>
          <w:rFonts w:ascii="Arial" w:hAnsi="Arial" w:cs="Arial"/>
          <w:bCs/>
        </w:rPr>
        <w:t>sample identification, Rapid Com</w:t>
      </w:r>
      <w:r w:rsidR="0077706D">
        <w:rPr>
          <w:rFonts w:ascii="Arial" w:hAnsi="Arial" w:cs="Arial"/>
          <w:bCs/>
        </w:rPr>
        <w:t>m. Mass</w:t>
      </w:r>
      <w:r w:rsidR="00704338" w:rsidRPr="00704338">
        <w:rPr>
          <w:rFonts w:ascii="Arial" w:hAnsi="Arial" w:cs="Arial"/>
          <w:bCs/>
        </w:rPr>
        <w:t xml:space="preserve"> </w:t>
      </w:r>
      <w:r w:rsidR="00704338" w:rsidRPr="00BD1E62">
        <w:rPr>
          <w:rFonts w:ascii="Arial" w:hAnsi="Arial" w:cs="Arial"/>
          <w:bCs/>
        </w:rPr>
        <w:t xml:space="preserve">Spectrom. </w:t>
      </w:r>
      <w:r w:rsidR="00704338" w:rsidRPr="00B36F62">
        <w:rPr>
          <w:rFonts w:ascii="Arial" w:hAnsi="Arial" w:cs="Arial"/>
          <w:bCs/>
        </w:rPr>
        <w:t>17 (2003) 1326-1338.</w:t>
      </w:r>
      <w:r w:rsidR="0077706D" w:rsidRPr="00B36F62">
        <w:rPr>
          <w:rFonts w:ascii="Arial" w:eastAsia="Times New Roman" w:hAnsi="Arial" w:cs="Arial"/>
          <w:color w:val="767676"/>
          <w:sz w:val="21"/>
          <w:szCs w:val="21"/>
          <w:shd w:val="clear" w:color="auto" w:fill="FFFFFF"/>
          <w:lang w:eastAsia="it-IT"/>
        </w:rPr>
        <w:t xml:space="preserve"> </w:t>
      </w:r>
      <w:r w:rsidR="0077706D" w:rsidRPr="00B36F62">
        <w:rPr>
          <w:rFonts w:ascii="Arial" w:hAnsi="Arial" w:cs="Arial"/>
          <w:bCs/>
        </w:rPr>
        <w:t> </w:t>
      </w:r>
    </w:p>
    <w:p w14:paraId="52D0BAAE" w14:textId="02DE5B4E" w:rsidR="0077706D" w:rsidRPr="00B36F62" w:rsidRDefault="000067E8" w:rsidP="004B0D71">
      <w:pPr>
        <w:spacing w:line="360" w:lineRule="auto"/>
        <w:jc w:val="both"/>
        <w:rPr>
          <w:rFonts w:ascii="Arial" w:hAnsi="Arial" w:cs="Arial"/>
          <w:bCs/>
        </w:rPr>
      </w:pPr>
      <w:hyperlink r:id="rId112" w:history="1">
        <w:r w:rsidR="0077706D" w:rsidRPr="00B36F62">
          <w:rPr>
            <w:rStyle w:val="Collegamentoipertestuale"/>
            <w:rFonts w:ascii="Arial" w:hAnsi="Arial" w:cs="Arial"/>
            <w:bCs/>
          </w:rPr>
          <w:t>https://doi.org/10.1002/rcm.1057</w:t>
        </w:r>
      </w:hyperlink>
      <w:r w:rsidR="0077706D" w:rsidRPr="00B36F62">
        <w:rPr>
          <w:rFonts w:ascii="Arial" w:hAnsi="Arial" w:cs="Arial"/>
          <w:bCs/>
        </w:rPr>
        <w:t>.</w:t>
      </w:r>
    </w:p>
    <w:p w14:paraId="276175D0" w14:textId="60F16210" w:rsidR="00E615F6" w:rsidRPr="00B36F62" w:rsidRDefault="00E615F6" w:rsidP="004B0D71">
      <w:pPr>
        <w:spacing w:line="360" w:lineRule="auto"/>
        <w:jc w:val="both"/>
        <w:rPr>
          <w:rFonts w:ascii="Arial" w:hAnsi="Arial" w:cs="Arial"/>
          <w:bCs/>
        </w:rPr>
      </w:pPr>
    </w:p>
    <w:p w14:paraId="274BE4D1" w14:textId="333BAB20" w:rsidR="00E615F6"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108</w:t>
      </w:r>
      <w:r w:rsidR="00E615F6" w:rsidRPr="00E615F6">
        <w:rPr>
          <w:rFonts w:ascii="Arial" w:hAnsi="Arial" w:cs="Arial"/>
          <w:bCs/>
        </w:rPr>
        <w:t>]</w:t>
      </w:r>
      <w:r w:rsidR="00E615F6">
        <w:rPr>
          <w:rFonts w:ascii="Arial" w:hAnsi="Arial" w:cs="Arial"/>
          <w:bCs/>
        </w:rPr>
        <w:t xml:space="preserve"> </w:t>
      </w:r>
      <w:r w:rsidR="00E615F6" w:rsidRPr="00E615F6">
        <w:rPr>
          <w:rFonts w:ascii="Arial" w:hAnsi="Arial" w:cs="Arial"/>
          <w:bCs/>
        </w:rPr>
        <w:t>O. Granot, A. Amirav, LC</w:t>
      </w:r>
      <w:r w:rsidR="00E615F6">
        <w:rPr>
          <w:rFonts w:ascii="Arial" w:hAnsi="Arial" w:cs="Arial"/>
          <w:bCs/>
        </w:rPr>
        <w:t>-</w:t>
      </w:r>
      <w:r w:rsidR="00E615F6" w:rsidRPr="00E615F6">
        <w:rPr>
          <w:rFonts w:ascii="Arial" w:hAnsi="Arial" w:cs="Arial"/>
          <w:bCs/>
        </w:rPr>
        <w:t xml:space="preserve">MS with electron ionization </w:t>
      </w:r>
      <w:r w:rsidR="00E615F6">
        <w:rPr>
          <w:rFonts w:ascii="Arial" w:hAnsi="Arial" w:cs="Arial"/>
          <w:bCs/>
        </w:rPr>
        <w:t xml:space="preserve">of cold molecules in supersonic </w:t>
      </w:r>
      <w:r w:rsidR="00E615F6" w:rsidRPr="00E615F6">
        <w:rPr>
          <w:rFonts w:ascii="Arial" w:hAnsi="Arial" w:cs="Arial"/>
          <w:bCs/>
        </w:rPr>
        <w:t>molecular beams, Int. J. Mass. Spectrom. 244 (2005) 15</w:t>
      </w:r>
      <w:r w:rsidR="00E615F6">
        <w:rPr>
          <w:rFonts w:ascii="Arial" w:hAnsi="Arial" w:cs="Arial"/>
          <w:bCs/>
        </w:rPr>
        <w:t>-</w:t>
      </w:r>
      <w:r w:rsidR="00E615F6" w:rsidRPr="00E615F6">
        <w:rPr>
          <w:rFonts w:ascii="Arial" w:hAnsi="Arial" w:cs="Arial"/>
          <w:bCs/>
        </w:rPr>
        <w:t>28.</w:t>
      </w:r>
      <w:r w:rsidR="00E615F6">
        <w:rPr>
          <w:rFonts w:ascii="Arial" w:hAnsi="Arial" w:cs="Arial"/>
          <w:bCs/>
        </w:rPr>
        <w:t xml:space="preserve"> </w:t>
      </w:r>
      <w:r w:rsidR="00E615F6" w:rsidRPr="00E615F6">
        <w:rPr>
          <w:rFonts w:ascii="Arial" w:hAnsi="Arial" w:cs="Arial"/>
          <w:bCs/>
          <w:color w:val="0000FF"/>
          <w:u w:val="single"/>
        </w:rPr>
        <w:t>doi:10.1016/j.ijms.2005.04.003</w:t>
      </w:r>
      <w:r w:rsidR="00E615F6">
        <w:rPr>
          <w:rFonts w:ascii="Arial" w:hAnsi="Arial" w:cs="Arial"/>
          <w:bCs/>
        </w:rPr>
        <w:t xml:space="preserve">. </w:t>
      </w:r>
    </w:p>
    <w:p w14:paraId="76982637" w14:textId="77777777" w:rsidR="004E2F6F" w:rsidRDefault="004E2F6F" w:rsidP="004B0D71">
      <w:pPr>
        <w:spacing w:line="360" w:lineRule="auto"/>
        <w:jc w:val="both"/>
        <w:rPr>
          <w:rFonts w:ascii="Arial" w:hAnsi="Arial" w:cs="Arial"/>
          <w:bCs/>
        </w:rPr>
      </w:pPr>
    </w:p>
    <w:p w14:paraId="2C7854B3" w14:textId="6A93E11C" w:rsidR="00E615F6"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109</w:t>
      </w:r>
      <w:r w:rsidR="00E615F6">
        <w:rPr>
          <w:rFonts w:ascii="Arial" w:hAnsi="Arial" w:cs="Arial"/>
          <w:bCs/>
        </w:rPr>
        <w:t xml:space="preserve">] </w:t>
      </w:r>
      <w:r w:rsidR="00E615F6" w:rsidRPr="00E615F6">
        <w:rPr>
          <w:rFonts w:ascii="Arial" w:hAnsi="Arial" w:cs="Arial"/>
          <w:bCs/>
        </w:rPr>
        <w:t>O. Granot, A. Amirav, Electron ionization LC</w:t>
      </w:r>
      <w:r w:rsidR="00E615F6">
        <w:rPr>
          <w:rFonts w:ascii="Arial" w:hAnsi="Arial" w:cs="Arial"/>
          <w:bCs/>
        </w:rPr>
        <w:t xml:space="preserve">-MS with supersonic molecular </w:t>
      </w:r>
      <w:r w:rsidR="00E615F6" w:rsidRPr="00E615F6">
        <w:rPr>
          <w:rFonts w:ascii="Arial" w:hAnsi="Arial" w:cs="Arial"/>
          <w:bCs/>
        </w:rPr>
        <w:t>beams, in: A. Cappiell</w:t>
      </w:r>
      <w:r w:rsidR="009C452C">
        <w:rPr>
          <w:rFonts w:ascii="Arial" w:hAnsi="Arial" w:cs="Arial"/>
          <w:bCs/>
        </w:rPr>
        <w:t>o (Editor), Adv. LC-MS Instrum.</w:t>
      </w:r>
      <w:r w:rsidR="00E615F6" w:rsidRPr="00E615F6">
        <w:rPr>
          <w:rFonts w:ascii="Arial" w:hAnsi="Arial" w:cs="Arial"/>
          <w:bCs/>
        </w:rPr>
        <w:t>, Elsevier,</w:t>
      </w:r>
      <w:r w:rsidR="00E615F6">
        <w:rPr>
          <w:rFonts w:ascii="Arial" w:hAnsi="Arial" w:cs="Arial"/>
          <w:bCs/>
        </w:rPr>
        <w:t xml:space="preserve"> </w:t>
      </w:r>
      <w:r w:rsidR="00E615F6" w:rsidRPr="00E615F6">
        <w:rPr>
          <w:rFonts w:ascii="Arial" w:hAnsi="Arial" w:cs="Arial"/>
          <w:bCs/>
        </w:rPr>
        <w:t xml:space="preserve">Amsterdam, </w:t>
      </w:r>
      <w:r w:rsidR="006271C1">
        <w:rPr>
          <w:rFonts w:ascii="Arial" w:hAnsi="Arial" w:cs="Arial"/>
          <w:bCs/>
        </w:rPr>
        <w:t xml:space="preserve">(The Netherlands) </w:t>
      </w:r>
      <w:r w:rsidR="00E615F6" w:rsidRPr="00E615F6">
        <w:rPr>
          <w:rFonts w:ascii="Arial" w:hAnsi="Arial" w:cs="Arial"/>
          <w:bCs/>
        </w:rPr>
        <w:t>2007, pp. 45-63.</w:t>
      </w:r>
    </w:p>
    <w:p w14:paraId="624FD22B" w14:textId="2B3E9E14" w:rsidR="004E2F6F" w:rsidRDefault="004E2F6F" w:rsidP="004B0D71">
      <w:pPr>
        <w:spacing w:line="360" w:lineRule="auto"/>
        <w:jc w:val="both"/>
        <w:rPr>
          <w:rFonts w:ascii="Arial" w:hAnsi="Arial" w:cs="Arial"/>
          <w:bCs/>
        </w:rPr>
      </w:pPr>
    </w:p>
    <w:p w14:paraId="1C4332AB" w14:textId="33140031" w:rsidR="004E2F6F"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110</w:t>
      </w:r>
      <w:r w:rsidR="004E2F6F">
        <w:rPr>
          <w:rFonts w:ascii="Arial" w:hAnsi="Arial" w:cs="Arial"/>
          <w:bCs/>
        </w:rPr>
        <w:t xml:space="preserve">] B. Seemann, T. Alon, S. Tsizin, A.B. Fialkov, </w:t>
      </w:r>
      <w:r w:rsidR="004E2F6F" w:rsidRPr="004E2F6F">
        <w:rPr>
          <w:rFonts w:ascii="Arial" w:hAnsi="Arial" w:cs="Arial"/>
          <w:bCs/>
        </w:rPr>
        <w:t>A.</w:t>
      </w:r>
      <w:r w:rsidR="004E2F6F">
        <w:rPr>
          <w:rFonts w:ascii="Arial" w:hAnsi="Arial" w:cs="Arial"/>
          <w:bCs/>
        </w:rPr>
        <w:t xml:space="preserve"> Amirav, Electron ionization LC-MS with supersonic </w:t>
      </w:r>
      <w:r w:rsidR="004E2F6F" w:rsidRPr="004E2F6F">
        <w:rPr>
          <w:rFonts w:ascii="Arial" w:hAnsi="Arial" w:cs="Arial"/>
          <w:bCs/>
        </w:rPr>
        <w:t>molecular beams—the new concept, benefits</w:t>
      </w:r>
      <w:r w:rsidR="004E2F6F">
        <w:rPr>
          <w:rFonts w:ascii="Arial" w:hAnsi="Arial" w:cs="Arial"/>
          <w:bCs/>
        </w:rPr>
        <w:t xml:space="preserve"> </w:t>
      </w:r>
      <w:r w:rsidR="004E2F6F" w:rsidRPr="004E2F6F">
        <w:rPr>
          <w:rFonts w:ascii="Arial" w:hAnsi="Arial" w:cs="Arial"/>
          <w:bCs/>
        </w:rPr>
        <w:t>and applications</w:t>
      </w:r>
      <w:r w:rsidR="004E2F6F">
        <w:rPr>
          <w:rFonts w:ascii="Arial" w:hAnsi="Arial" w:cs="Arial"/>
          <w:bCs/>
        </w:rPr>
        <w:t xml:space="preserve">, J. Mass Spectrom. 50(11) (2015) 1252-1263. </w:t>
      </w:r>
      <w:r w:rsidR="004E2F6F" w:rsidRPr="004E2F6F">
        <w:rPr>
          <w:rFonts w:ascii="Arial" w:hAnsi="Arial" w:cs="Arial"/>
          <w:bCs/>
          <w:color w:val="0000FF"/>
          <w:u w:val="single"/>
        </w:rPr>
        <w:t>DOI: 10.1002/jms.3695</w:t>
      </w:r>
      <w:r w:rsidR="004E2F6F">
        <w:rPr>
          <w:rFonts w:ascii="Arial" w:hAnsi="Arial" w:cs="Arial"/>
          <w:bCs/>
        </w:rPr>
        <w:t xml:space="preserve">. </w:t>
      </w:r>
    </w:p>
    <w:p w14:paraId="4EBE9F7F" w14:textId="01F9AA73" w:rsidR="00415FC6" w:rsidRDefault="00415FC6" w:rsidP="004B0D71">
      <w:pPr>
        <w:spacing w:line="360" w:lineRule="auto"/>
        <w:jc w:val="both"/>
        <w:rPr>
          <w:rFonts w:ascii="Arial" w:hAnsi="Arial" w:cs="Arial"/>
          <w:bCs/>
        </w:rPr>
      </w:pPr>
    </w:p>
    <w:p w14:paraId="2EC610F2" w14:textId="4FAEAFAA" w:rsidR="00415FC6" w:rsidRDefault="007F2CCB" w:rsidP="004B0D71">
      <w:pPr>
        <w:spacing w:line="360" w:lineRule="auto"/>
        <w:jc w:val="both"/>
        <w:rPr>
          <w:rFonts w:ascii="Arial" w:hAnsi="Arial" w:cs="Arial"/>
          <w:bCs/>
        </w:rPr>
      </w:pPr>
      <w:r>
        <w:rPr>
          <w:rFonts w:ascii="Arial" w:hAnsi="Arial" w:cs="Arial"/>
          <w:bCs/>
        </w:rPr>
        <w:t>[</w:t>
      </w:r>
      <w:r w:rsidR="003A7D47">
        <w:rPr>
          <w:rFonts w:ascii="Arial" w:hAnsi="Arial" w:cs="Arial"/>
          <w:bCs/>
        </w:rPr>
        <w:t>111</w:t>
      </w:r>
      <w:r w:rsidR="00415FC6">
        <w:rPr>
          <w:rFonts w:ascii="Arial" w:hAnsi="Arial" w:cs="Arial"/>
          <w:bCs/>
        </w:rPr>
        <w:t xml:space="preserve">] A. Amirav, A.B. </w:t>
      </w:r>
      <w:r w:rsidR="00415FC6" w:rsidRPr="00415FC6">
        <w:rPr>
          <w:rFonts w:ascii="Arial" w:hAnsi="Arial" w:cs="Arial"/>
          <w:bCs/>
        </w:rPr>
        <w:t xml:space="preserve">Fialkov, </w:t>
      </w:r>
      <w:r w:rsidR="00415FC6">
        <w:rPr>
          <w:rFonts w:ascii="Arial" w:hAnsi="Arial" w:cs="Arial"/>
          <w:bCs/>
        </w:rPr>
        <w:t xml:space="preserve">S. Tsizin, </w:t>
      </w:r>
      <w:hyperlink r:id="rId113" w:history="1">
        <w:r w:rsidR="00415FC6" w:rsidRPr="00415FC6">
          <w:rPr>
            <w:rStyle w:val="Collegamentoipertestuale"/>
            <w:rFonts w:ascii="Arial" w:hAnsi="Arial" w:cs="Arial"/>
            <w:bCs/>
            <w:color w:val="auto"/>
            <w:u w:val="none"/>
          </w:rPr>
          <w:t>Method and apparatus for electron ionization liquid chromatography mass spectrometry</w:t>
        </w:r>
      </w:hyperlink>
      <w:r w:rsidR="00415FC6">
        <w:rPr>
          <w:rFonts w:ascii="Arial" w:hAnsi="Arial" w:cs="Arial"/>
          <w:bCs/>
        </w:rPr>
        <w:t xml:space="preserve">, US Patent </w:t>
      </w:r>
      <w:r w:rsidR="00415FC6" w:rsidRPr="00415FC6">
        <w:rPr>
          <w:rFonts w:ascii="Arial" w:hAnsi="Arial" w:cs="Arial"/>
          <w:bCs/>
        </w:rPr>
        <w:t>10,497,548</w:t>
      </w:r>
      <w:r w:rsidR="00415FC6">
        <w:rPr>
          <w:rFonts w:ascii="Arial" w:hAnsi="Arial" w:cs="Arial"/>
          <w:bCs/>
        </w:rPr>
        <w:t>. (2019).</w:t>
      </w:r>
    </w:p>
    <w:p w14:paraId="7EDB5EAF" w14:textId="40CC5716" w:rsidR="00652BDC" w:rsidRDefault="00652BDC" w:rsidP="004B0D71">
      <w:pPr>
        <w:spacing w:line="360" w:lineRule="auto"/>
        <w:jc w:val="both"/>
        <w:rPr>
          <w:rFonts w:ascii="Arial" w:hAnsi="Arial" w:cs="Arial"/>
          <w:bCs/>
        </w:rPr>
      </w:pPr>
    </w:p>
    <w:p w14:paraId="7A35B60A" w14:textId="405EA4F8" w:rsidR="00652BDC" w:rsidRDefault="00652BDC" w:rsidP="004B0D71">
      <w:pPr>
        <w:spacing w:line="360" w:lineRule="auto"/>
        <w:jc w:val="both"/>
        <w:rPr>
          <w:rFonts w:ascii="Arial" w:hAnsi="Arial" w:cs="Arial"/>
          <w:bCs/>
        </w:rPr>
      </w:pPr>
      <w:r>
        <w:rPr>
          <w:rFonts w:ascii="Arial" w:hAnsi="Arial" w:cs="Arial"/>
          <w:bCs/>
        </w:rPr>
        <w:t>[</w:t>
      </w:r>
      <w:r w:rsidR="003A7D47">
        <w:rPr>
          <w:rFonts w:ascii="Arial" w:hAnsi="Arial" w:cs="Arial"/>
          <w:bCs/>
        </w:rPr>
        <w:t>112</w:t>
      </w:r>
      <w:r>
        <w:rPr>
          <w:rFonts w:ascii="Arial" w:hAnsi="Arial" w:cs="Arial"/>
          <w:bCs/>
        </w:rPr>
        <w:t xml:space="preserve">] </w:t>
      </w:r>
      <w:r w:rsidRPr="00652BDC">
        <w:rPr>
          <w:rFonts w:ascii="Arial" w:hAnsi="Arial" w:cs="Arial"/>
          <w:bCs/>
        </w:rPr>
        <w:t>G. Famiglini, P. Palma, V. Termopoli, A. Cappiello, S. Tsizin, B. Seemann, T. Alon, A.B. Fialkov, A. Amirav</w:t>
      </w:r>
      <w:r>
        <w:rPr>
          <w:rFonts w:ascii="Arial" w:hAnsi="Arial" w:cs="Arial"/>
          <w:bCs/>
        </w:rPr>
        <w:t xml:space="preserve">, </w:t>
      </w:r>
      <w:r w:rsidRPr="00652BDC">
        <w:rPr>
          <w:rFonts w:ascii="Arial" w:hAnsi="Arial" w:cs="Arial"/>
          <w:bCs/>
        </w:rPr>
        <w:t xml:space="preserve">Electron </w:t>
      </w:r>
      <w:r w:rsidR="00581AC2">
        <w:rPr>
          <w:rFonts w:ascii="Arial" w:hAnsi="Arial" w:cs="Arial"/>
          <w:bCs/>
        </w:rPr>
        <w:t>i</w:t>
      </w:r>
      <w:r w:rsidRPr="00652BDC">
        <w:rPr>
          <w:rFonts w:ascii="Arial" w:hAnsi="Arial" w:cs="Arial"/>
          <w:bCs/>
        </w:rPr>
        <w:t>onization LC</w:t>
      </w:r>
      <w:r>
        <w:rPr>
          <w:rFonts w:ascii="Arial" w:hAnsi="Arial" w:cs="Arial"/>
          <w:bCs/>
        </w:rPr>
        <w:t xml:space="preserve">-MS: </w:t>
      </w:r>
      <w:r w:rsidR="00581AC2">
        <w:rPr>
          <w:rFonts w:ascii="Arial" w:hAnsi="Arial" w:cs="Arial"/>
          <w:bCs/>
        </w:rPr>
        <w:t>what is it and why use it</w:t>
      </w:r>
      <w:r>
        <w:rPr>
          <w:rFonts w:ascii="Arial" w:hAnsi="Arial" w:cs="Arial"/>
          <w:bCs/>
        </w:rPr>
        <w:t>?</w:t>
      </w:r>
      <w:r w:rsidRPr="00652BDC">
        <w:rPr>
          <w:rFonts w:ascii="Arial" w:hAnsi="Arial" w:cs="Arial"/>
          <w:bCs/>
        </w:rPr>
        <w:t xml:space="preserve"> in: </w:t>
      </w:r>
      <w:r w:rsidR="006C380E">
        <w:rPr>
          <w:rFonts w:ascii="Arial" w:hAnsi="Arial" w:cs="Arial"/>
          <w:bCs/>
        </w:rPr>
        <w:t xml:space="preserve">A. Cappiello, P. Palma (Eds.), </w:t>
      </w:r>
      <w:r w:rsidRPr="00652BDC">
        <w:rPr>
          <w:rFonts w:ascii="Arial" w:hAnsi="Arial" w:cs="Arial"/>
          <w:bCs/>
        </w:rPr>
        <w:t>Comprehensive Analytical Chemistry vol.</w:t>
      </w:r>
      <w:r w:rsidR="006C380E">
        <w:rPr>
          <w:rFonts w:ascii="Arial" w:hAnsi="Arial" w:cs="Arial"/>
          <w:bCs/>
        </w:rPr>
        <w:t xml:space="preserve"> 79, Elsevier, Amsterdam,</w:t>
      </w:r>
      <w:r w:rsidR="00581AC2">
        <w:rPr>
          <w:rFonts w:ascii="Arial" w:hAnsi="Arial" w:cs="Arial"/>
          <w:bCs/>
        </w:rPr>
        <w:t xml:space="preserve"> (The Netherlands)</w:t>
      </w:r>
      <w:r w:rsidR="006C380E">
        <w:rPr>
          <w:rFonts w:ascii="Arial" w:hAnsi="Arial" w:cs="Arial"/>
          <w:bCs/>
        </w:rPr>
        <w:t xml:space="preserve"> 2018,</w:t>
      </w:r>
      <w:r w:rsidRPr="00652BDC">
        <w:rPr>
          <w:rFonts w:ascii="Arial" w:hAnsi="Arial" w:cs="Arial"/>
          <w:bCs/>
        </w:rPr>
        <w:t xml:space="preserve"> </w:t>
      </w:r>
      <w:r w:rsidR="006C380E">
        <w:rPr>
          <w:rFonts w:ascii="Arial" w:hAnsi="Arial" w:cs="Arial"/>
          <w:bCs/>
        </w:rPr>
        <w:t xml:space="preserve">pp. 1-28. </w:t>
      </w:r>
      <w:r w:rsidRPr="00652BDC">
        <w:rPr>
          <w:rFonts w:ascii="Arial" w:hAnsi="Arial" w:cs="Arial"/>
          <w:bCs/>
        </w:rPr>
        <w:t xml:space="preserve">DOI: </w:t>
      </w:r>
      <w:r w:rsidRPr="006C380E">
        <w:rPr>
          <w:rFonts w:ascii="Arial" w:hAnsi="Arial" w:cs="Arial"/>
          <w:bCs/>
          <w:color w:val="0000FF"/>
          <w:u w:val="single"/>
        </w:rPr>
        <w:t>10.1016/bs.coac.2017.06.008</w:t>
      </w:r>
      <w:r w:rsidRPr="00652BDC">
        <w:rPr>
          <w:rFonts w:ascii="Arial" w:hAnsi="Arial" w:cs="Arial"/>
          <w:bCs/>
        </w:rPr>
        <w:t>.</w:t>
      </w:r>
    </w:p>
    <w:p w14:paraId="10790878" w14:textId="0E46AA41" w:rsidR="00E66CF2" w:rsidRDefault="00E66CF2" w:rsidP="004B0D71">
      <w:pPr>
        <w:spacing w:line="360" w:lineRule="auto"/>
        <w:jc w:val="both"/>
        <w:rPr>
          <w:rFonts w:ascii="Arial" w:hAnsi="Arial" w:cs="Arial"/>
          <w:bCs/>
        </w:rPr>
      </w:pPr>
    </w:p>
    <w:p w14:paraId="47FE3E1A" w14:textId="2D98245A" w:rsidR="00E66CF2" w:rsidRDefault="00E66CF2" w:rsidP="004B0D71">
      <w:pPr>
        <w:spacing w:line="360" w:lineRule="auto"/>
        <w:jc w:val="both"/>
        <w:rPr>
          <w:rFonts w:ascii="Arial" w:hAnsi="Arial" w:cs="Arial"/>
          <w:bCs/>
        </w:rPr>
      </w:pPr>
      <w:r>
        <w:rPr>
          <w:rFonts w:ascii="Arial" w:hAnsi="Arial" w:cs="Arial"/>
          <w:bCs/>
        </w:rPr>
        <w:t>[</w:t>
      </w:r>
      <w:r w:rsidR="003A7D47">
        <w:rPr>
          <w:rFonts w:ascii="Arial" w:hAnsi="Arial" w:cs="Arial"/>
          <w:bCs/>
        </w:rPr>
        <w:t>113</w:t>
      </w:r>
      <w:r>
        <w:rPr>
          <w:rFonts w:ascii="Arial" w:hAnsi="Arial" w:cs="Arial"/>
          <w:bCs/>
        </w:rPr>
        <w:t>] S. Tsizin, R. Bokka, U. Keshet, T. Alon, A.B. Fialkov, N. Tal, A.</w:t>
      </w:r>
      <w:r w:rsidRPr="00E66CF2">
        <w:rPr>
          <w:rFonts w:ascii="Arial" w:hAnsi="Arial" w:cs="Arial"/>
          <w:bCs/>
        </w:rPr>
        <w:t xml:space="preserve"> Amirav</w:t>
      </w:r>
      <w:r>
        <w:rPr>
          <w:rFonts w:ascii="Arial" w:hAnsi="Arial" w:cs="Arial"/>
          <w:bCs/>
        </w:rPr>
        <w:t xml:space="preserve">, </w:t>
      </w:r>
      <w:r w:rsidRPr="00E66CF2">
        <w:rPr>
          <w:rFonts w:ascii="Arial" w:hAnsi="Arial" w:cs="Arial"/>
          <w:bCs/>
        </w:rPr>
        <w:t>Comparison of electrospray LC–MS, LC–MS with Cold EI and GC–MS with Cold EI for sample identification</w:t>
      </w:r>
      <w:r>
        <w:rPr>
          <w:rFonts w:ascii="Arial" w:hAnsi="Arial" w:cs="Arial"/>
          <w:bCs/>
        </w:rPr>
        <w:t xml:space="preserve">, </w:t>
      </w:r>
      <w:r w:rsidRPr="00E66CF2">
        <w:rPr>
          <w:rFonts w:ascii="Arial" w:hAnsi="Arial" w:cs="Arial"/>
          <w:bCs/>
        </w:rPr>
        <w:t>Int. J. Mass Spectrom.</w:t>
      </w:r>
      <w:r>
        <w:rPr>
          <w:rFonts w:ascii="Arial" w:hAnsi="Arial" w:cs="Arial"/>
          <w:bCs/>
        </w:rPr>
        <w:t xml:space="preserve"> 422 (2017) 119-</w:t>
      </w:r>
      <w:r w:rsidRPr="00E66CF2">
        <w:rPr>
          <w:rFonts w:ascii="Arial" w:hAnsi="Arial" w:cs="Arial"/>
          <w:bCs/>
        </w:rPr>
        <w:t>125</w:t>
      </w:r>
      <w:r>
        <w:rPr>
          <w:rFonts w:ascii="Arial" w:hAnsi="Arial" w:cs="Arial"/>
          <w:bCs/>
        </w:rPr>
        <w:t xml:space="preserve">. </w:t>
      </w:r>
      <w:hyperlink r:id="rId114" w:history="1">
        <w:r w:rsidRPr="002F3585">
          <w:rPr>
            <w:rStyle w:val="Collegamentoipertestuale"/>
            <w:rFonts w:ascii="Arial" w:hAnsi="Arial" w:cs="Arial"/>
            <w:bCs/>
          </w:rPr>
          <w:t>http://dx.doi.org/10.1016/j.ijms.2017.09.006</w:t>
        </w:r>
      </w:hyperlink>
      <w:r>
        <w:rPr>
          <w:rFonts w:ascii="Arial" w:hAnsi="Arial" w:cs="Arial"/>
          <w:bCs/>
        </w:rPr>
        <w:t xml:space="preserve">. </w:t>
      </w:r>
    </w:p>
    <w:p w14:paraId="4FF5C0E1" w14:textId="21F55972" w:rsidR="002C1DF9" w:rsidRDefault="002C1DF9" w:rsidP="004B0D71">
      <w:pPr>
        <w:spacing w:line="360" w:lineRule="auto"/>
        <w:jc w:val="both"/>
        <w:rPr>
          <w:rFonts w:ascii="Arial" w:hAnsi="Arial" w:cs="Arial"/>
          <w:bCs/>
        </w:rPr>
      </w:pPr>
    </w:p>
    <w:p w14:paraId="5C753EDB" w14:textId="55AA5085" w:rsidR="002C1DF9" w:rsidRDefault="002C1DF9" w:rsidP="004B0D71">
      <w:pPr>
        <w:spacing w:line="360" w:lineRule="auto"/>
        <w:jc w:val="both"/>
        <w:rPr>
          <w:rFonts w:ascii="Arial" w:hAnsi="Arial" w:cs="Arial"/>
          <w:bCs/>
        </w:rPr>
      </w:pPr>
      <w:r w:rsidRPr="002C1DF9">
        <w:rPr>
          <w:rFonts w:ascii="Arial" w:hAnsi="Arial" w:cs="Arial"/>
          <w:bCs/>
        </w:rPr>
        <w:t>[</w:t>
      </w:r>
      <w:r w:rsidR="003A7D47">
        <w:rPr>
          <w:rFonts w:ascii="Arial" w:hAnsi="Arial" w:cs="Arial"/>
          <w:bCs/>
        </w:rPr>
        <w:t>114</w:t>
      </w:r>
      <w:r w:rsidRPr="002C1DF9">
        <w:rPr>
          <w:rFonts w:ascii="Arial" w:hAnsi="Arial" w:cs="Arial"/>
          <w:bCs/>
        </w:rPr>
        <w:t>] F. Rigano, M. Russo, A. Arigò, P. Dugo, L. Mondello, Combining linear retention index and electron ionization mass spectrometry for a reliable identification in nano liquid chromatography</w:t>
      </w:r>
      <w:r>
        <w:rPr>
          <w:rFonts w:ascii="Arial" w:hAnsi="Arial" w:cs="Arial"/>
          <w:bCs/>
        </w:rPr>
        <w:t xml:space="preserve">, J. Chromatogr. A </w:t>
      </w:r>
      <w:r w:rsidRPr="002C1DF9">
        <w:rPr>
          <w:rFonts w:ascii="Arial" w:hAnsi="Arial" w:cs="Arial"/>
          <w:bCs/>
        </w:rPr>
        <w:t>1610 (2020) 460581</w:t>
      </w:r>
      <w:r>
        <w:rPr>
          <w:rFonts w:ascii="Arial" w:hAnsi="Arial" w:cs="Arial"/>
          <w:bCs/>
        </w:rPr>
        <w:t xml:space="preserve">. </w:t>
      </w:r>
      <w:hyperlink r:id="rId115" w:history="1">
        <w:r w:rsidRPr="002F3585">
          <w:rPr>
            <w:rStyle w:val="Collegamentoipertestuale"/>
            <w:rFonts w:ascii="Arial" w:hAnsi="Arial" w:cs="Arial"/>
            <w:bCs/>
          </w:rPr>
          <w:t>https://doi.org/10.1016/j.chroma.2019.460581</w:t>
        </w:r>
      </w:hyperlink>
      <w:r>
        <w:rPr>
          <w:rFonts w:ascii="Arial" w:hAnsi="Arial" w:cs="Arial"/>
          <w:bCs/>
        </w:rPr>
        <w:t xml:space="preserve">. </w:t>
      </w:r>
    </w:p>
    <w:p w14:paraId="6BE7D8D2" w14:textId="77777777" w:rsidR="00676796" w:rsidRDefault="00676796" w:rsidP="004B0D71">
      <w:pPr>
        <w:spacing w:line="360" w:lineRule="auto"/>
        <w:jc w:val="both"/>
        <w:rPr>
          <w:rFonts w:ascii="Arial" w:hAnsi="Arial" w:cs="Arial"/>
          <w:bCs/>
        </w:rPr>
      </w:pPr>
    </w:p>
    <w:p w14:paraId="0AA0825B" w14:textId="0651473B" w:rsidR="002C29B9" w:rsidRDefault="002C29B9" w:rsidP="004B0D71">
      <w:pPr>
        <w:spacing w:line="360" w:lineRule="auto"/>
        <w:jc w:val="both"/>
        <w:rPr>
          <w:rFonts w:ascii="Arial" w:hAnsi="Arial" w:cs="Arial"/>
          <w:bCs/>
        </w:rPr>
      </w:pPr>
      <w:r w:rsidRPr="002C29B9">
        <w:rPr>
          <w:rFonts w:ascii="Arial" w:hAnsi="Arial" w:cs="Arial"/>
          <w:bCs/>
        </w:rPr>
        <w:t>[</w:t>
      </w:r>
      <w:r w:rsidR="003A7D47">
        <w:rPr>
          <w:rFonts w:ascii="Arial" w:hAnsi="Arial" w:cs="Arial"/>
          <w:bCs/>
        </w:rPr>
        <w:t>115</w:t>
      </w:r>
      <w:r w:rsidRPr="002C29B9">
        <w:rPr>
          <w:rFonts w:ascii="Arial" w:hAnsi="Arial" w:cs="Arial"/>
          <w:bCs/>
        </w:rPr>
        <w:t>]</w:t>
      </w:r>
      <w:r w:rsidRPr="002C29B9">
        <w:rPr>
          <w:rFonts w:ascii="Arial" w:eastAsia="AdvP41153C" w:hAnsi="Arial" w:cs="Arial"/>
          <w:color w:val="231F20"/>
          <w:sz w:val="16"/>
          <w:szCs w:val="16"/>
        </w:rPr>
        <w:t xml:space="preserve"> </w:t>
      </w:r>
      <w:r w:rsidRPr="002C29B9">
        <w:rPr>
          <w:rFonts w:ascii="Arial" w:eastAsia="AdvP41153C" w:hAnsi="Arial" w:cs="Arial"/>
          <w:color w:val="231F20"/>
        </w:rPr>
        <w:t>B.K.</w:t>
      </w:r>
      <w:r>
        <w:rPr>
          <w:rFonts w:ascii="Arial" w:hAnsi="Arial" w:cs="Arial"/>
          <w:bCs/>
        </w:rPr>
        <w:t>Matuszewsky</w:t>
      </w:r>
      <w:r w:rsidRPr="002C29B9">
        <w:rPr>
          <w:rFonts w:ascii="Arial" w:hAnsi="Arial" w:cs="Arial"/>
          <w:bCs/>
        </w:rPr>
        <w:t xml:space="preserve">, </w:t>
      </w:r>
      <w:r>
        <w:rPr>
          <w:rFonts w:ascii="Arial" w:hAnsi="Arial" w:cs="Arial"/>
          <w:bCs/>
        </w:rPr>
        <w:t>M.L. Constanzer</w:t>
      </w:r>
      <w:r w:rsidRPr="002C29B9">
        <w:rPr>
          <w:rFonts w:ascii="Arial" w:hAnsi="Arial" w:cs="Arial"/>
          <w:bCs/>
        </w:rPr>
        <w:t xml:space="preserve">, </w:t>
      </w:r>
      <w:r>
        <w:rPr>
          <w:rFonts w:ascii="Arial" w:hAnsi="Arial" w:cs="Arial"/>
          <w:bCs/>
        </w:rPr>
        <w:t xml:space="preserve">C.M. Chavez-Eng, Strategies for the </w:t>
      </w:r>
      <w:r w:rsidRPr="002C29B9">
        <w:rPr>
          <w:rFonts w:ascii="Arial" w:hAnsi="Arial" w:cs="Arial"/>
          <w:bCs/>
        </w:rPr>
        <w:t>assessment of matrix effect in quantitative bioanalytical methods based</w:t>
      </w:r>
      <w:r>
        <w:rPr>
          <w:rFonts w:ascii="Arial" w:hAnsi="Arial" w:cs="Arial"/>
          <w:bCs/>
        </w:rPr>
        <w:t xml:space="preserve"> </w:t>
      </w:r>
      <w:r w:rsidRPr="002C29B9">
        <w:rPr>
          <w:rFonts w:ascii="Arial" w:hAnsi="Arial" w:cs="Arial"/>
          <w:bCs/>
        </w:rPr>
        <w:t>on HPLC–</w:t>
      </w:r>
      <w:r>
        <w:rPr>
          <w:rFonts w:ascii="Arial" w:hAnsi="Arial" w:cs="Arial"/>
          <w:bCs/>
        </w:rPr>
        <w:t xml:space="preserve">MS/MS, Anal. Chem. 75 (2003) </w:t>
      </w:r>
      <w:r w:rsidRPr="002C29B9">
        <w:rPr>
          <w:rFonts w:ascii="Arial" w:hAnsi="Arial" w:cs="Arial"/>
          <w:bCs/>
        </w:rPr>
        <w:t>3019</w:t>
      </w:r>
      <w:r>
        <w:rPr>
          <w:rFonts w:ascii="Arial" w:hAnsi="Arial" w:cs="Arial"/>
          <w:bCs/>
        </w:rPr>
        <w:t>-</w:t>
      </w:r>
      <w:r w:rsidRPr="002C29B9">
        <w:rPr>
          <w:rFonts w:ascii="Arial" w:hAnsi="Arial" w:cs="Arial"/>
          <w:bCs/>
        </w:rPr>
        <w:t>3030.</w:t>
      </w:r>
      <w:r w:rsidRPr="002C29B9">
        <w:t xml:space="preserve"> </w:t>
      </w:r>
      <w:hyperlink r:id="rId116" w:tooltip="DOI URL" w:history="1">
        <w:r w:rsidRPr="002C29B9">
          <w:rPr>
            <w:rStyle w:val="Collegamentoipertestuale"/>
            <w:rFonts w:ascii="Arial" w:hAnsi="Arial" w:cs="Arial"/>
            <w:bCs/>
          </w:rPr>
          <w:t>https://doi.org/10.1021/ac020361s</w:t>
        </w:r>
      </w:hyperlink>
      <w:r>
        <w:rPr>
          <w:rFonts w:ascii="Arial" w:hAnsi="Arial" w:cs="Arial"/>
          <w:bCs/>
        </w:rPr>
        <w:t xml:space="preserve">. </w:t>
      </w:r>
    </w:p>
    <w:p w14:paraId="27BB8428" w14:textId="5FC9C759" w:rsidR="002C29B9" w:rsidRDefault="002C29B9" w:rsidP="004B0D71">
      <w:pPr>
        <w:spacing w:line="360" w:lineRule="auto"/>
        <w:jc w:val="both"/>
        <w:rPr>
          <w:rFonts w:ascii="Arial" w:hAnsi="Arial" w:cs="Arial"/>
          <w:bCs/>
        </w:rPr>
      </w:pPr>
    </w:p>
    <w:p w14:paraId="5AF192D9" w14:textId="1267AF15" w:rsidR="002C29B9" w:rsidRDefault="002C29B9" w:rsidP="004B0D71">
      <w:pPr>
        <w:spacing w:line="360" w:lineRule="auto"/>
        <w:jc w:val="both"/>
        <w:rPr>
          <w:rFonts w:ascii="Arial" w:hAnsi="Arial" w:cs="Arial"/>
          <w:bCs/>
        </w:rPr>
      </w:pPr>
      <w:r>
        <w:rPr>
          <w:rFonts w:ascii="Arial" w:hAnsi="Arial" w:cs="Arial"/>
          <w:bCs/>
        </w:rPr>
        <w:t>[</w:t>
      </w:r>
      <w:r w:rsidR="003A7D47">
        <w:rPr>
          <w:rFonts w:ascii="Arial" w:hAnsi="Arial" w:cs="Arial"/>
          <w:bCs/>
        </w:rPr>
        <w:t>116</w:t>
      </w:r>
      <w:r>
        <w:rPr>
          <w:rFonts w:ascii="Arial" w:hAnsi="Arial" w:cs="Arial"/>
          <w:bCs/>
        </w:rPr>
        <w:t>] J.P. Antignac</w:t>
      </w:r>
      <w:r w:rsidRPr="002C29B9">
        <w:rPr>
          <w:rFonts w:ascii="Arial" w:hAnsi="Arial" w:cs="Arial"/>
          <w:bCs/>
        </w:rPr>
        <w:t xml:space="preserve">, </w:t>
      </w:r>
      <w:r>
        <w:rPr>
          <w:rFonts w:ascii="Arial" w:hAnsi="Arial" w:cs="Arial"/>
          <w:bCs/>
        </w:rPr>
        <w:t>F. Wash</w:t>
      </w:r>
      <w:r w:rsidRPr="002C29B9">
        <w:rPr>
          <w:rFonts w:ascii="Arial" w:hAnsi="Arial" w:cs="Arial"/>
          <w:bCs/>
        </w:rPr>
        <w:t xml:space="preserve">, </w:t>
      </w:r>
      <w:r>
        <w:rPr>
          <w:rFonts w:ascii="Arial" w:hAnsi="Arial" w:cs="Arial"/>
          <w:bCs/>
        </w:rPr>
        <w:t>H.D. Monteau</w:t>
      </w:r>
      <w:r w:rsidRPr="002C29B9">
        <w:rPr>
          <w:rFonts w:ascii="Arial" w:hAnsi="Arial" w:cs="Arial"/>
          <w:bCs/>
        </w:rPr>
        <w:t xml:space="preserve">, </w:t>
      </w:r>
      <w:r>
        <w:rPr>
          <w:rFonts w:ascii="Arial" w:hAnsi="Arial" w:cs="Arial"/>
          <w:bCs/>
        </w:rPr>
        <w:t>F.A. Brabander</w:t>
      </w:r>
      <w:r w:rsidRPr="002C29B9">
        <w:rPr>
          <w:rFonts w:ascii="Arial" w:hAnsi="Arial" w:cs="Arial"/>
          <w:bCs/>
        </w:rPr>
        <w:t xml:space="preserve">, </w:t>
      </w:r>
      <w:r>
        <w:rPr>
          <w:rFonts w:ascii="Arial" w:hAnsi="Arial" w:cs="Arial"/>
          <w:bCs/>
        </w:rPr>
        <w:t xml:space="preserve">B.L. Bizet, The ion </w:t>
      </w:r>
      <w:r w:rsidRPr="002C29B9">
        <w:rPr>
          <w:rFonts w:ascii="Arial" w:hAnsi="Arial" w:cs="Arial"/>
          <w:bCs/>
        </w:rPr>
        <w:t>suppression phenomenon in liquid chromatography</w:t>
      </w:r>
      <w:r w:rsidRPr="002C29B9">
        <w:rPr>
          <w:rFonts w:ascii="Arial" w:hAnsi="Arial" w:cs="Arial" w:hint="eastAsia"/>
          <w:bCs/>
        </w:rPr>
        <w:t>–</w:t>
      </w:r>
      <w:r w:rsidRPr="002C29B9">
        <w:rPr>
          <w:rFonts w:ascii="Arial" w:hAnsi="Arial" w:cs="Arial"/>
          <w:bCs/>
        </w:rPr>
        <w:t>mass spectrometry</w:t>
      </w:r>
      <w:r>
        <w:rPr>
          <w:rFonts w:ascii="Arial" w:hAnsi="Arial" w:cs="Arial"/>
          <w:bCs/>
        </w:rPr>
        <w:t xml:space="preserve"> </w:t>
      </w:r>
      <w:r w:rsidRPr="002C29B9">
        <w:rPr>
          <w:rFonts w:ascii="Arial" w:hAnsi="Arial" w:cs="Arial"/>
          <w:bCs/>
        </w:rPr>
        <w:t>and its consequences in the field of residue analysis</w:t>
      </w:r>
      <w:r>
        <w:rPr>
          <w:rFonts w:ascii="Arial" w:hAnsi="Arial" w:cs="Arial"/>
          <w:bCs/>
        </w:rPr>
        <w:t>,</w:t>
      </w:r>
      <w:r w:rsidRPr="002C29B9">
        <w:rPr>
          <w:rFonts w:ascii="Arial" w:hAnsi="Arial" w:cs="Arial"/>
          <w:bCs/>
        </w:rPr>
        <w:t xml:space="preserve"> Anal</w:t>
      </w:r>
      <w:r>
        <w:rPr>
          <w:rFonts w:ascii="Arial" w:hAnsi="Arial" w:cs="Arial"/>
          <w:bCs/>
        </w:rPr>
        <w:t>.</w:t>
      </w:r>
      <w:r w:rsidRPr="002C29B9">
        <w:rPr>
          <w:rFonts w:ascii="Arial" w:hAnsi="Arial" w:cs="Arial"/>
          <w:bCs/>
        </w:rPr>
        <w:t xml:space="preserve"> Chim</w:t>
      </w:r>
      <w:r>
        <w:rPr>
          <w:rFonts w:ascii="Arial" w:hAnsi="Arial" w:cs="Arial"/>
          <w:bCs/>
        </w:rPr>
        <w:t>.</w:t>
      </w:r>
      <w:r w:rsidRPr="002C29B9">
        <w:rPr>
          <w:rFonts w:ascii="Arial" w:hAnsi="Arial" w:cs="Arial"/>
          <w:bCs/>
        </w:rPr>
        <w:t xml:space="preserve"> Acta</w:t>
      </w:r>
      <w:r>
        <w:rPr>
          <w:rFonts w:ascii="Arial" w:hAnsi="Arial" w:cs="Arial"/>
          <w:bCs/>
        </w:rPr>
        <w:t xml:space="preserve"> </w:t>
      </w:r>
      <w:r w:rsidRPr="002C29B9">
        <w:rPr>
          <w:rFonts w:ascii="Arial" w:hAnsi="Arial" w:cs="Arial"/>
          <w:bCs/>
        </w:rPr>
        <w:t>529 (2005) 129</w:t>
      </w:r>
      <w:r>
        <w:rPr>
          <w:rFonts w:ascii="Arial" w:hAnsi="Arial" w:cs="Arial" w:hint="eastAsia"/>
          <w:bCs/>
        </w:rPr>
        <w:t>-</w:t>
      </w:r>
      <w:r w:rsidRPr="002C29B9">
        <w:rPr>
          <w:rFonts w:ascii="Arial" w:hAnsi="Arial" w:cs="Arial"/>
          <w:bCs/>
        </w:rPr>
        <w:t>136.</w:t>
      </w:r>
      <w:r w:rsidRPr="002C29B9">
        <w:t xml:space="preserve"> </w:t>
      </w:r>
      <w:hyperlink r:id="rId117" w:tgtFrame="_blank" w:tooltip="Persistent link using digital object identifier" w:history="1">
        <w:r w:rsidRPr="002C29B9">
          <w:rPr>
            <w:rStyle w:val="Collegamentoipertestuale"/>
            <w:rFonts w:ascii="Arial" w:hAnsi="Arial" w:cs="Arial"/>
            <w:bCs/>
          </w:rPr>
          <w:t>https://doi.org/10.1016/j.aca.2004.08.055</w:t>
        </w:r>
      </w:hyperlink>
      <w:r>
        <w:rPr>
          <w:rFonts w:ascii="Arial" w:hAnsi="Arial" w:cs="Arial"/>
          <w:bCs/>
        </w:rPr>
        <w:t xml:space="preserve">. </w:t>
      </w:r>
    </w:p>
    <w:p w14:paraId="0F043558" w14:textId="2F7F329B" w:rsidR="002C29B9" w:rsidRDefault="002C29B9" w:rsidP="004B0D71">
      <w:pPr>
        <w:spacing w:line="360" w:lineRule="auto"/>
        <w:jc w:val="both"/>
        <w:rPr>
          <w:rFonts w:ascii="Arial" w:hAnsi="Arial" w:cs="Arial"/>
          <w:bCs/>
        </w:rPr>
      </w:pPr>
    </w:p>
    <w:p w14:paraId="3DC542A5" w14:textId="58101BD5" w:rsidR="002C29B9" w:rsidRDefault="002C29B9" w:rsidP="004B0D71">
      <w:pPr>
        <w:spacing w:line="360" w:lineRule="auto"/>
        <w:jc w:val="both"/>
        <w:rPr>
          <w:rFonts w:ascii="Arial" w:hAnsi="Arial" w:cs="Arial"/>
          <w:bCs/>
        </w:rPr>
      </w:pPr>
      <w:r>
        <w:rPr>
          <w:rFonts w:ascii="Arial" w:hAnsi="Arial" w:cs="Arial"/>
          <w:bCs/>
        </w:rPr>
        <w:t>[</w:t>
      </w:r>
      <w:r w:rsidR="003A7D47">
        <w:rPr>
          <w:rFonts w:ascii="Arial" w:hAnsi="Arial" w:cs="Arial"/>
          <w:bCs/>
        </w:rPr>
        <w:t>117</w:t>
      </w:r>
      <w:r>
        <w:rPr>
          <w:rFonts w:ascii="Arial" w:hAnsi="Arial" w:cs="Arial"/>
          <w:bCs/>
        </w:rPr>
        <w:t xml:space="preserve">] P.J. Taylor, </w:t>
      </w:r>
      <w:r w:rsidRPr="002C29B9">
        <w:rPr>
          <w:rFonts w:ascii="Arial" w:hAnsi="Arial" w:cs="Arial"/>
          <w:bCs/>
        </w:rPr>
        <w:t xml:space="preserve">Matrix effects: </w:t>
      </w:r>
      <w:r w:rsidR="00581AC2">
        <w:rPr>
          <w:rFonts w:ascii="Arial" w:hAnsi="Arial" w:cs="Arial"/>
          <w:bCs/>
        </w:rPr>
        <w:t>t</w:t>
      </w:r>
      <w:r w:rsidRPr="002C29B9">
        <w:rPr>
          <w:rFonts w:ascii="Arial" w:hAnsi="Arial" w:cs="Arial"/>
          <w:bCs/>
        </w:rPr>
        <w:t xml:space="preserve">he Achilles heel </w:t>
      </w:r>
      <w:r>
        <w:rPr>
          <w:rFonts w:ascii="Arial" w:hAnsi="Arial" w:cs="Arial"/>
          <w:bCs/>
        </w:rPr>
        <w:t xml:space="preserve">of quantitative high performance </w:t>
      </w:r>
      <w:r w:rsidRPr="002C29B9">
        <w:rPr>
          <w:rFonts w:ascii="Arial" w:hAnsi="Arial" w:cs="Arial"/>
          <w:bCs/>
        </w:rPr>
        <w:t>liquid chromatography</w:t>
      </w:r>
      <w:r w:rsidRPr="002C29B9">
        <w:rPr>
          <w:rFonts w:ascii="Arial" w:hAnsi="Arial" w:cs="Arial" w:hint="eastAsia"/>
          <w:bCs/>
        </w:rPr>
        <w:t>–</w:t>
      </w:r>
      <w:r w:rsidRPr="002C29B9">
        <w:rPr>
          <w:rFonts w:ascii="Arial" w:hAnsi="Arial" w:cs="Arial"/>
          <w:bCs/>
        </w:rPr>
        <w:t>electrospray-tandem mass spectrometry</w:t>
      </w:r>
      <w:r>
        <w:rPr>
          <w:rFonts w:ascii="Arial" w:hAnsi="Arial" w:cs="Arial"/>
          <w:bCs/>
        </w:rPr>
        <w:t xml:space="preserve">, </w:t>
      </w:r>
      <w:r w:rsidRPr="002C29B9">
        <w:rPr>
          <w:rFonts w:ascii="Arial" w:hAnsi="Arial" w:cs="Arial"/>
          <w:bCs/>
        </w:rPr>
        <w:t>Clin</w:t>
      </w:r>
      <w:r>
        <w:rPr>
          <w:rFonts w:ascii="Arial" w:hAnsi="Arial" w:cs="Arial"/>
          <w:bCs/>
        </w:rPr>
        <w:t>.</w:t>
      </w:r>
      <w:r w:rsidRPr="002C29B9">
        <w:rPr>
          <w:rFonts w:ascii="Arial" w:hAnsi="Arial" w:cs="Arial"/>
          <w:bCs/>
        </w:rPr>
        <w:t xml:space="preserve"> Biochem</w:t>
      </w:r>
      <w:r>
        <w:rPr>
          <w:rFonts w:ascii="Arial" w:hAnsi="Arial" w:cs="Arial"/>
          <w:bCs/>
        </w:rPr>
        <w:t>.</w:t>
      </w:r>
      <w:r w:rsidRPr="002C29B9">
        <w:rPr>
          <w:rFonts w:ascii="Arial" w:hAnsi="Arial" w:cs="Arial"/>
          <w:bCs/>
        </w:rPr>
        <w:t xml:space="preserve"> 38 (2005) 328</w:t>
      </w:r>
      <w:r w:rsidRPr="002C29B9">
        <w:rPr>
          <w:rFonts w:ascii="Arial" w:hAnsi="Arial" w:cs="Arial" w:hint="eastAsia"/>
          <w:bCs/>
        </w:rPr>
        <w:t>-</w:t>
      </w:r>
      <w:r w:rsidRPr="002C29B9">
        <w:rPr>
          <w:rFonts w:ascii="Arial" w:hAnsi="Arial" w:cs="Arial"/>
          <w:bCs/>
        </w:rPr>
        <w:t>334.</w:t>
      </w:r>
      <w:r w:rsidRPr="002C29B9">
        <w:t xml:space="preserve"> </w:t>
      </w:r>
      <w:hyperlink r:id="rId118" w:tgtFrame="_blank" w:tooltip="Persistent link using digital object identifier" w:history="1">
        <w:r w:rsidRPr="002C29B9">
          <w:rPr>
            <w:rStyle w:val="Collegamentoipertestuale"/>
            <w:rFonts w:ascii="Arial" w:hAnsi="Arial" w:cs="Arial"/>
            <w:bCs/>
          </w:rPr>
          <w:t>https://doi.org/10.1016/j.clinbiochem.2004.11.007</w:t>
        </w:r>
      </w:hyperlink>
      <w:r>
        <w:rPr>
          <w:rFonts w:ascii="Arial" w:hAnsi="Arial" w:cs="Arial"/>
          <w:bCs/>
        </w:rPr>
        <w:t xml:space="preserve">. </w:t>
      </w:r>
    </w:p>
    <w:p w14:paraId="0C96CE4F" w14:textId="10756B6B" w:rsidR="002C29B9" w:rsidRDefault="002C29B9" w:rsidP="004B0D71">
      <w:pPr>
        <w:spacing w:line="360" w:lineRule="auto"/>
        <w:jc w:val="both"/>
        <w:rPr>
          <w:rFonts w:ascii="Arial" w:hAnsi="Arial" w:cs="Arial"/>
          <w:bCs/>
        </w:rPr>
      </w:pPr>
    </w:p>
    <w:p w14:paraId="0793BD6A" w14:textId="50FF2DEA" w:rsidR="0035219A" w:rsidRDefault="0035219A" w:rsidP="004B0D71">
      <w:pPr>
        <w:spacing w:line="360" w:lineRule="auto"/>
        <w:jc w:val="both"/>
        <w:rPr>
          <w:rFonts w:ascii="Arial" w:hAnsi="Arial" w:cs="Arial"/>
          <w:bCs/>
        </w:rPr>
      </w:pPr>
      <w:r>
        <w:rPr>
          <w:rFonts w:ascii="Arial" w:hAnsi="Arial" w:cs="Arial"/>
          <w:bCs/>
        </w:rPr>
        <w:t>[</w:t>
      </w:r>
      <w:r w:rsidR="003A7D47">
        <w:rPr>
          <w:rFonts w:ascii="Arial" w:hAnsi="Arial" w:cs="Arial"/>
          <w:bCs/>
        </w:rPr>
        <w:t>118</w:t>
      </w:r>
      <w:r>
        <w:rPr>
          <w:rFonts w:ascii="Arial" w:hAnsi="Arial" w:cs="Arial"/>
          <w:bCs/>
        </w:rPr>
        <w:t xml:space="preserve">] </w:t>
      </w:r>
      <w:r w:rsidRPr="0035219A">
        <w:rPr>
          <w:rFonts w:ascii="Arial" w:hAnsi="Arial" w:cs="Arial"/>
          <w:bCs/>
        </w:rPr>
        <w:t>A. Cappiello, G. Famiglini, P. Palma, E. Pierini, V. Termopoli, H. Trufelli</w:t>
      </w:r>
      <w:r>
        <w:rPr>
          <w:rFonts w:ascii="Arial" w:hAnsi="Arial" w:cs="Arial"/>
          <w:bCs/>
        </w:rPr>
        <w:t xml:space="preserve">, </w:t>
      </w:r>
      <w:r w:rsidRPr="0035219A">
        <w:rPr>
          <w:rFonts w:ascii="Arial" w:hAnsi="Arial" w:cs="Arial"/>
          <w:bCs/>
        </w:rPr>
        <w:t>Overcoming matrix effects in liquid c</w:t>
      </w:r>
      <w:r>
        <w:rPr>
          <w:rFonts w:ascii="Arial" w:hAnsi="Arial" w:cs="Arial"/>
          <w:bCs/>
        </w:rPr>
        <w:t>hromatography-mass spectrometry,</w:t>
      </w:r>
      <w:r w:rsidRPr="0035219A">
        <w:rPr>
          <w:rFonts w:ascii="Arial" w:hAnsi="Arial" w:cs="Arial"/>
          <w:bCs/>
        </w:rPr>
        <w:t xml:space="preserve"> Anal. Chem.</w:t>
      </w:r>
      <w:r>
        <w:rPr>
          <w:rFonts w:ascii="Arial" w:hAnsi="Arial" w:cs="Arial"/>
          <w:bCs/>
        </w:rPr>
        <w:t xml:space="preserve"> 80</w:t>
      </w:r>
      <w:r w:rsidRPr="0035219A">
        <w:rPr>
          <w:rFonts w:ascii="Arial" w:hAnsi="Arial" w:cs="Arial"/>
          <w:bCs/>
        </w:rPr>
        <w:t xml:space="preserve"> </w:t>
      </w:r>
      <w:r>
        <w:rPr>
          <w:rFonts w:ascii="Arial" w:hAnsi="Arial" w:cs="Arial"/>
          <w:bCs/>
        </w:rPr>
        <w:t>(2008)</w:t>
      </w:r>
      <w:r w:rsidRPr="0035219A">
        <w:rPr>
          <w:rFonts w:ascii="Arial" w:hAnsi="Arial" w:cs="Arial"/>
          <w:bCs/>
        </w:rPr>
        <w:t xml:space="preserve"> 9343-9348. DOI: </w:t>
      </w:r>
      <w:r w:rsidRPr="0035219A">
        <w:rPr>
          <w:rFonts w:ascii="Arial" w:hAnsi="Arial" w:cs="Arial"/>
          <w:bCs/>
          <w:color w:val="0000FF"/>
          <w:u w:val="single"/>
        </w:rPr>
        <w:t>10.1021/ac8018312</w:t>
      </w:r>
      <w:r w:rsidRPr="0035219A">
        <w:rPr>
          <w:rFonts w:ascii="Arial" w:hAnsi="Arial" w:cs="Arial"/>
          <w:bCs/>
        </w:rPr>
        <w:t>.</w:t>
      </w:r>
    </w:p>
    <w:p w14:paraId="036DA9DF" w14:textId="77777777" w:rsidR="0035219A" w:rsidRPr="002C29B9" w:rsidRDefault="0035219A" w:rsidP="004B0D71">
      <w:pPr>
        <w:spacing w:line="360" w:lineRule="auto"/>
        <w:jc w:val="both"/>
        <w:rPr>
          <w:rFonts w:ascii="Arial" w:hAnsi="Arial" w:cs="Arial"/>
          <w:bCs/>
        </w:rPr>
      </w:pPr>
    </w:p>
    <w:p w14:paraId="3F7D6B0B" w14:textId="29F595B6" w:rsidR="002C29B9" w:rsidRDefault="0035219A" w:rsidP="004B0D71">
      <w:pPr>
        <w:spacing w:line="360" w:lineRule="auto"/>
        <w:jc w:val="both"/>
        <w:rPr>
          <w:rFonts w:ascii="Arial" w:hAnsi="Arial" w:cs="Arial"/>
          <w:bCs/>
        </w:rPr>
      </w:pPr>
      <w:r>
        <w:rPr>
          <w:rFonts w:ascii="Arial" w:hAnsi="Arial" w:cs="Arial"/>
          <w:bCs/>
        </w:rPr>
        <w:t>[</w:t>
      </w:r>
      <w:r w:rsidR="003A7D47">
        <w:rPr>
          <w:rFonts w:ascii="Arial" w:hAnsi="Arial" w:cs="Arial"/>
          <w:bCs/>
        </w:rPr>
        <w:t>119</w:t>
      </w:r>
      <w:r w:rsidR="002C29B9" w:rsidRPr="002C29B9">
        <w:rPr>
          <w:rFonts w:ascii="Arial" w:hAnsi="Arial" w:cs="Arial"/>
          <w:bCs/>
        </w:rPr>
        <w:t xml:space="preserve">] </w:t>
      </w:r>
      <w:bookmarkStart w:id="9" w:name="baep-author-id9"/>
      <w:r w:rsidR="002C29B9" w:rsidRPr="002C29B9">
        <w:rPr>
          <w:rFonts w:ascii="Arial" w:hAnsi="Arial" w:cs="Arial"/>
          <w:bCs/>
        </w:rPr>
        <w:fldChar w:fldCharType="begin"/>
      </w:r>
      <w:r w:rsidR="002C29B9" w:rsidRPr="002C29B9">
        <w:rPr>
          <w:rFonts w:ascii="Arial" w:hAnsi="Arial" w:cs="Arial"/>
          <w:bCs/>
        </w:rPr>
        <w:instrText xml:space="preserve"> HYPERLINK "https://www.sciencedirect.com/science/article/pii/S0021967309017397?casa_token=JnaBGkiRX0cAAAAA:KtJBjwtJVTgC8btlk3Gtrz17V_ZKIXij9WT0SrSwxvAKAt5UY3Maq04d5y9yiRsBciR-HJ0" \l "!" </w:instrText>
      </w:r>
      <w:r w:rsidR="002C29B9" w:rsidRPr="002C29B9">
        <w:rPr>
          <w:rFonts w:ascii="Arial" w:hAnsi="Arial" w:cs="Arial"/>
          <w:bCs/>
        </w:rPr>
        <w:fldChar w:fldCharType="separate"/>
      </w:r>
      <w:r w:rsidR="002C29B9" w:rsidRPr="002C29B9">
        <w:rPr>
          <w:rStyle w:val="Collegamentoipertestuale"/>
          <w:rFonts w:ascii="Arial" w:hAnsi="Arial" w:cs="Arial"/>
          <w:bCs/>
          <w:color w:val="auto"/>
          <w:u w:val="none"/>
        </w:rPr>
        <w:t>F. Gosetti</w:t>
      </w:r>
      <w:r w:rsidR="002C29B9" w:rsidRPr="002C29B9">
        <w:rPr>
          <w:rFonts w:ascii="Arial" w:hAnsi="Arial" w:cs="Arial"/>
          <w:bCs/>
        </w:rPr>
        <w:fldChar w:fldCharType="end"/>
      </w:r>
      <w:bookmarkStart w:id="10" w:name="baep-author-id10"/>
      <w:bookmarkEnd w:id="9"/>
      <w:r w:rsidR="002C29B9" w:rsidRPr="002C29B9">
        <w:rPr>
          <w:rFonts w:ascii="Arial" w:hAnsi="Arial" w:cs="Arial"/>
          <w:bCs/>
        </w:rPr>
        <w:t xml:space="preserve">, </w:t>
      </w:r>
      <w:hyperlink r:id="rId119" w:anchor="!" w:history="1">
        <w:r w:rsidR="002C29B9" w:rsidRPr="002C29B9">
          <w:rPr>
            <w:rStyle w:val="Collegamentoipertestuale"/>
            <w:rFonts w:ascii="Arial" w:hAnsi="Arial" w:cs="Arial"/>
            <w:bCs/>
            <w:color w:val="auto"/>
            <w:u w:val="none"/>
          </w:rPr>
          <w:t>E. Mazzucco</w:t>
        </w:r>
      </w:hyperlink>
      <w:bookmarkStart w:id="11" w:name="baep-author-id11"/>
      <w:bookmarkEnd w:id="10"/>
      <w:r w:rsidR="002C29B9" w:rsidRPr="002C29B9">
        <w:rPr>
          <w:rFonts w:ascii="Arial" w:hAnsi="Arial" w:cs="Arial"/>
          <w:bCs/>
        </w:rPr>
        <w:t xml:space="preserve">, </w:t>
      </w:r>
      <w:hyperlink r:id="rId120" w:anchor="!" w:history="1">
        <w:r w:rsidR="002C29B9" w:rsidRPr="002C29B9">
          <w:rPr>
            <w:rStyle w:val="Collegamentoipertestuale"/>
            <w:rFonts w:ascii="Arial" w:hAnsi="Arial" w:cs="Arial"/>
            <w:bCs/>
            <w:color w:val="auto"/>
            <w:u w:val="none"/>
          </w:rPr>
          <w:t>D. Zampieri</w:t>
        </w:r>
      </w:hyperlink>
      <w:bookmarkStart w:id="12" w:name="baep-author-id12"/>
      <w:bookmarkEnd w:id="11"/>
      <w:r w:rsidR="002C29B9" w:rsidRPr="002C29B9">
        <w:rPr>
          <w:rFonts w:ascii="Arial" w:hAnsi="Arial" w:cs="Arial"/>
          <w:bCs/>
        </w:rPr>
        <w:t xml:space="preserve">, </w:t>
      </w:r>
      <w:hyperlink r:id="rId121" w:anchor="!" w:history="1">
        <w:r w:rsidR="002C29B9" w:rsidRPr="002C29B9">
          <w:rPr>
            <w:rStyle w:val="Collegamentoipertestuale"/>
            <w:rFonts w:ascii="Arial" w:hAnsi="Arial" w:cs="Arial"/>
            <w:bCs/>
            <w:color w:val="auto"/>
            <w:u w:val="none"/>
          </w:rPr>
          <w:t>M.C. Gennaro</w:t>
        </w:r>
      </w:hyperlink>
      <w:bookmarkEnd w:id="12"/>
      <w:r w:rsidR="002C29B9" w:rsidRPr="002C29B9">
        <w:rPr>
          <w:rFonts w:ascii="Arial" w:hAnsi="Arial" w:cs="Arial"/>
          <w:bCs/>
        </w:rPr>
        <w:t xml:space="preserve">, Signal suppression/enhancement in high-performance liquid chromatography tandem mass spectrometry, </w:t>
      </w:r>
      <w:r w:rsidR="002C29B9">
        <w:rPr>
          <w:rFonts w:ascii="Arial" w:hAnsi="Arial" w:cs="Arial"/>
          <w:bCs/>
        </w:rPr>
        <w:t>J. Chromatogr. A</w:t>
      </w:r>
      <w:r w:rsidR="00014BE3">
        <w:rPr>
          <w:rFonts w:ascii="Arial" w:hAnsi="Arial" w:cs="Arial"/>
          <w:bCs/>
        </w:rPr>
        <w:t xml:space="preserve"> 1217(25) (2010) 3929-3937. </w:t>
      </w:r>
      <w:hyperlink r:id="rId122" w:tgtFrame="_blank" w:tooltip="Persistent link using digital object identifier" w:history="1">
        <w:r w:rsidR="00014BE3" w:rsidRPr="00014BE3">
          <w:rPr>
            <w:rStyle w:val="Collegamentoipertestuale"/>
            <w:rFonts w:ascii="Arial" w:hAnsi="Arial" w:cs="Arial"/>
            <w:bCs/>
          </w:rPr>
          <w:t>https://doi.org/10.1016/j.chroma.2009.11.060</w:t>
        </w:r>
      </w:hyperlink>
      <w:r w:rsidR="00014BE3">
        <w:rPr>
          <w:rFonts w:ascii="Arial" w:hAnsi="Arial" w:cs="Arial"/>
          <w:bCs/>
        </w:rPr>
        <w:t xml:space="preserve">. </w:t>
      </w:r>
    </w:p>
    <w:p w14:paraId="5820B599" w14:textId="79E39DD9" w:rsidR="0035219A" w:rsidRDefault="0035219A" w:rsidP="004B0D71">
      <w:pPr>
        <w:spacing w:line="360" w:lineRule="auto"/>
        <w:jc w:val="both"/>
        <w:rPr>
          <w:rFonts w:ascii="Arial" w:hAnsi="Arial" w:cs="Arial"/>
          <w:bCs/>
        </w:rPr>
      </w:pPr>
    </w:p>
    <w:p w14:paraId="2C2B83EC" w14:textId="54B9BC26" w:rsidR="0035219A" w:rsidRDefault="0035219A" w:rsidP="004B0D71">
      <w:pPr>
        <w:spacing w:line="360" w:lineRule="auto"/>
        <w:jc w:val="both"/>
        <w:rPr>
          <w:rFonts w:ascii="Arial" w:hAnsi="Arial" w:cs="Arial"/>
          <w:bCs/>
        </w:rPr>
      </w:pPr>
      <w:r>
        <w:rPr>
          <w:rFonts w:ascii="Arial" w:hAnsi="Arial" w:cs="Arial"/>
          <w:bCs/>
        </w:rPr>
        <w:t>[</w:t>
      </w:r>
      <w:r w:rsidR="003A7D47">
        <w:rPr>
          <w:rFonts w:ascii="Arial" w:hAnsi="Arial" w:cs="Arial"/>
          <w:bCs/>
        </w:rPr>
        <w:t>120</w:t>
      </w:r>
      <w:r>
        <w:rPr>
          <w:rFonts w:ascii="Arial" w:hAnsi="Arial" w:cs="Arial"/>
          <w:bCs/>
        </w:rPr>
        <w:t>]</w:t>
      </w:r>
      <w:r w:rsidRPr="0035219A">
        <w:rPr>
          <w:rFonts w:ascii="Arial" w:eastAsia="Times New Roman" w:hAnsi="Arial"/>
          <w:sz w:val="22"/>
          <w:szCs w:val="22"/>
        </w:rPr>
        <w:t xml:space="preserve"> </w:t>
      </w:r>
      <w:r w:rsidRPr="0035219A">
        <w:rPr>
          <w:rFonts w:ascii="Arial" w:hAnsi="Arial" w:cs="Arial"/>
          <w:bCs/>
        </w:rPr>
        <w:t>A. Cappiello, G. Famiglini, P. Palma, H. Trufelli</w:t>
      </w:r>
      <w:r>
        <w:rPr>
          <w:rFonts w:ascii="Arial" w:hAnsi="Arial" w:cs="Arial"/>
          <w:bCs/>
        </w:rPr>
        <w:t xml:space="preserve">, </w:t>
      </w:r>
      <w:r w:rsidRPr="0035219A">
        <w:rPr>
          <w:rFonts w:ascii="Arial" w:hAnsi="Arial" w:cs="Arial"/>
          <w:bCs/>
        </w:rPr>
        <w:t xml:space="preserve">Matrix </w:t>
      </w:r>
      <w:r w:rsidR="00581AC2" w:rsidRPr="0035219A">
        <w:rPr>
          <w:rFonts w:ascii="Arial" w:hAnsi="Arial" w:cs="Arial"/>
          <w:bCs/>
        </w:rPr>
        <w:t>effects in liquid c</w:t>
      </w:r>
      <w:r w:rsidR="00581AC2">
        <w:rPr>
          <w:rFonts w:ascii="Arial" w:hAnsi="Arial" w:cs="Arial"/>
          <w:bCs/>
        </w:rPr>
        <w:t>hromatography-mass spectrometry</w:t>
      </w:r>
      <w:r>
        <w:rPr>
          <w:rFonts w:ascii="Arial" w:hAnsi="Arial" w:cs="Arial"/>
          <w:bCs/>
        </w:rPr>
        <w:t>,</w:t>
      </w:r>
      <w:r w:rsidRPr="0035219A">
        <w:rPr>
          <w:rFonts w:ascii="Arial" w:hAnsi="Arial" w:cs="Arial"/>
          <w:bCs/>
        </w:rPr>
        <w:t xml:space="preserve"> J. Liq. Chromatogr. Relat. Technol. 33 </w:t>
      </w:r>
      <w:r>
        <w:rPr>
          <w:rFonts w:ascii="Arial" w:hAnsi="Arial" w:cs="Arial"/>
          <w:bCs/>
        </w:rPr>
        <w:t>(</w:t>
      </w:r>
      <w:r w:rsidRPr="0035219A">
        <w:rPr>
          <w:rFonts w:ascii="Arial" w:hAnsi="Arial" w:cs="Arial"/>
          <w:bCs/>
        </w:rPr>
        <w:t>2010</w:t>
      </w:r>
      <w:r>
        <w:rPr>
          <w:rFonts w:ascii="Arial" w:hAnsi="Arial" w:cs="Arial"/>
          <w:bCs/>
        </w:rPr>
        <w:t>)</w:t>
      </w:r>
      <w:r w:rsidRPr="0035219A">
        <w:rPr>
          <w:rFonts w:ascii="Arial" w:hAnsi="Arial" w:cs="Arial"/>
          <w:bCs/>
        </w:rPr>
        <w:t xml:space="preserve"> 1067-1081. </w:t>
      </w:r>
      <w:hyperlink r:id="rId123" w:history="1">
        <w:r w:rsidRPr="0035219A">
          <w:rPr>
            <w:rStyle w:val="Collegamentoipertestuale"/>
            <w:rFonts w:ascii="Arial" w:hAnsi="Arial" w:cs="Arial"/>
            <w:bCs/>
          </w:rPr>
          <w:t>https://doi.org/10.1080/10826076.2010.484314</w:t>
        </w:r>
      </w:hyperlink>
      <w:r w:rsidRPr="0035219A">
        <w:rPr>
          <w:rFonts w:ascii="Arial" w:hAnsi="Arial" w:cs="Arial"/>
          <w:bCs/>
        </w:rPr>
        <w:t>.</w:t>
      </w:r>
    </w:p>
    <w:p w14:paraId="1D1ECD74" w14:textId="41BCA04D" w:rsidR="0035219A" w:rsidRDefault="0035219A" w:rsidP="004B0D71">
      <w:pPr>
        <w:spacing w:line="360" w:lineRule="auto"/>
        <w:jc w:val="both"/>
        <w:rPr>
          <w:rFonts w:ascii="Arial" w:hAnsi="Arial" w:cs="Arial"/>
          <w:bCs/>
        </w:rPr>
      </w:pPr>
    </w:p>
    <w:p w14:paraId="7C5E768C" w14:textId="19A937B0" w:rsidR="0035219A" w:rsidRPr="0035219A" w:rsidRDefault="0035219A" w:rsidP="004B0D71">
      <w:pPr>
        <w:spacing w:line="360" w:lineRule="auto"/>
        <w:jc w:val="both"/>
        <w:rPr>
          <w:rFonts w:ascii="Arial" w:hAnsi="Arial" w:cs="Arial"/>
          <w:bCs/>
        </w:rPr>
      </w:pPr>
      <w:r>
        <w:rPr>
          <w:rFonts w:ascii="Arial" w:hAnsi="Arial" w:cs="Arial"/>
          <w:bCs/>
        </w:rPr>
        <w:t>[</w:t>
      </w:r>
      <w:r w:rsidR="003A7D47">
        <w:rPr>
          <w:rFonts w:ascii="Arial" w:hAnsi="Arial" w:cs="Arial"/>
          <w:bCs/>
        </w:rPr>
        <w:t>121</w:t>
      </w:r>
      <w:r>
        <w:rPr>
          <w:rFonts w:ascii="Arial" w:hAnsi="Arial" w:cs="Arial"/>
          <w:bCs/>
        </w:rPr>
        <w:t xml:space="preserve">] </w:t>
      </w:r>
      <w:r w:rsidRPr="0035219A">
        <w:rPr>
          <w:rFonts w:ascii="Arial" w:hAnsi="Arial" w:cs="Arial"/>
          <w:bCs/>
        </w:rPr>
        <w:t>H. Trufelli, P. Palma, G. Famiglini, A. Cappiello</w:t>
      </w:r>
      <w:r>
        <w:rPr>
          <w:rFonts w:ascii="Arial" w:hAnsi="Arial" w:cs="Arial"/>
          <w:bCs/>
        </w:rPr>
        <w:t xml:space="preserve">, </w:t>
      </w:r>
      <w:r w:rsidRPr="0035219A">
        <w:rPr>
          <w:rFonts w:ascii="Arial" w:hAnsi="Arial" w:cs="Arial"/>
          <w:bCs/>
        </w:rPr>
        <w:t xml:space="preserve">An </w:t>
      </w:r>
      <w:r w:rsidR="00581AC2" w:rsidRPr="0035219A">
        <w:rPr>
          <w:rFonts w:ascii="Arial" w:hAnsi="Arial" w:cs="Arial"/>
          <w:bCs/>
        </w:rPr>
        <w:t>overview of matrix effects in liquid c</w:t>
      </w:r>
      <w:r w:rsidR="00581AC2">
        <w:rPr>
          <w:rFonts w:ascii="Arial" w:hAnsi="Arial" w:cs="Arial"/>
          <w:bCs/>
        </w:rPr>
        <w:t>hromatography-mass spectrometry</w:t>
      </w:r>
      <w:r>
        <w:rPr>
          <w:rFonts w:ascii="Arial" w:hAnsi="Arial" w:cs="Arial"/>
          <w:bCs/>
        </w:rPr>
        <w:t>,</w:t>
      </w:r>
      <w:r w:rsidRPr="0035219A">
        <w:rPr>
          <w:rFonts w:ascii="Arial" w:hAnsi="Arial" w:cs="Arial"/>
          <w:bCs/>
        </w:rPr>
        <w:t xml:space="preserve"> Mass Spectrom. Rev.</w:t>
      </w:r>
      <w:r w:rsidRPr="0035219A">
        <w:rPr>
          <w:rFonts w:ascii="Arial" w:hAnsi="Arial" w:cs="Arial"/>
          <w:b/>
          <w:bCs/>
        </w:rPr>
        <w:t xml:space="preserve"> </w:t>
      </w:r>
      <w:r>
        <w:rPr>
          <w:rFonts w:ascii="Arial" w:hAnsi="Arial" w:cs="Arial"/>
          <w:bCs/>
        </w:rPr>
        <w:t>30</w:t>
      </w:r>
      <w:r w:rsidRPr="0035219A">
        <w:rPr>
          <w:rFonts w:ascii="Arial" w:hAnsi="Arial" w:cs="Arial"/>
          <w:bCs/>
        </w:rPr>
        <w:t xml:space="preserve"> </w:t>
      </w:r>
      <w:r>
        <w:rPr>
          <w:rFonts w:ascii="Arial" w:hAnsi="Arial" w:cs="Arial"/>
          <w:bCs/>
        </w:rPr>
        <w:t>(</w:t>
      </w:r>
      <w:r w:rsidRPr="0035219A">
        <w:rPr>
          <w:rFonts w:ascii="Arial" w:hAnsi="Arial" w:cs="Arial"/>
          <w:bCs/>
        </w:rPr>
        <w:t>2011</w:t>
      </w:r>
      <w:r>
        <w:rPr>
          <w:rFonts w:ascii="Arial" w:hAnsi="Arial" w:cs="Arial"/>
          <w:bCs/>
        </w:rPr>
        <w:t>)</w:t>
      </w:r>
      <w:r w:rsidRPr="0035219A">
        <w:rPr>
          <w:rFonts w:ascii="Arial" w:hAnsi="Arial" w:cs="Arial"/>
          <w:bCs/>
        </w:rPr>
        <w:t xml:space="preserve"> 491-509. DOI: </w:t>
      </w:r>
      <w:r w:rsidRPr="0035219A">
        <w:rPr>
          <w:rFonts w:ascii="Arial" w:hAnsi="Arial" w:cs="Arial"/>
          <w:bCs/>
          <w:color w:val="0000FF"/>
          <w:u w:val="single"/>
        </w:rPr>
        <w:t>10.1002/mas.20298</w:t>
      </w:r>
      <w:r w:rsidRPr="0035219A">
        <w:rPr>
          <w:rFonts w:ascii="Arial" w:hAnsi="Arial" w:cs="Arial"/>
          <w:bCs/>
        </w:rPr>
        <w:t>.</w:t>
      </w:r>
    </w:p>
    <w:p w14:paraId="19E98FCB" w14:textId="303E16A5" w:rsidR="0035219A" w:rsidRDefault="0035219A" w:rsidP="004B0D71">
      <w:pPr>
        <w:spacing w:line="360" w:lineRule="auto"/>
        <w:jc w:val="both"/>
        <w:rPr>
          <w:rFonts w:ascii="Arial" w:hAnsi="Arial" w:cs="Arial"/>
          <w:bCs/>
        </w:rPr>
      </w:pPr>
    </w:p>
    <w:sectPr w:rsidR="0035219A" w:rsidSect="005B7168">
      <w:footerReference w:type="even" r:id="rId124"/>
      <w:footerReference w:type="default" r:id="rId125"/>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24A762" w14:textId="77777777" w:rsidR="000067E8" w:rsidRDefault="000067E8" w:rsidP="002D3747">
      <w:r>
        <w:separator/>
      </w:r>
    </w:p>
  </w:endnote>
  <w:endnote w:type="continuationSeparator" w:id="0">
    <w:p w14:paraId="32EC4542" w14:textId="77777777" w:rsidR="000067E8" w:rsidRDefault="000067E8" w:rsidP="002D37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altName w:val="﷽﷽﷽﷽﷽﷽﷽﷽Ⓚ̵怀"/>
    <w:panose1 w:val="02040502050405020303"/>
    <w:charset w:val="00"/>
    <w:family w:val="roman"/>
    <w:pitch w:val="variable"/>
    <w:sig w:usb0="00000287" w:usb1="00000000" w:usb2="00000000" w:usb3="00000000" w:csb0="0000009F" w:csb1="00000000"/>
  </w:font>
  <w:font w:name="AdvOT2e364b11">
    <w:altName w:val="Cambria"/>
    <w:charset w:val="00"/>
    <w:family w:val="roman"/>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dvP41153C">
    <w:altName w:val="Malgun Gothic"/>
    <w:panose1 w:val="00000000000000000000"/>
    <w:charset w:val="81"/>
    <w:family w:val="auto"/>
    <w:notTrueType/>
    <w:pitch w:val="default"/>
    <w:sig w:usb0="00000001"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umeropagina"/>
      </w:rPr>
      <w:id w:val="813222707"/>
      <w:docPartObj>
        <w:docPartGallery w:val="Page Numbers (Bottom of Page)"/>
        <w:docPartUnique/>
      </w:docPartObj>
    </w:sdtPr>
    <w:sdtEndPr>
      <w:rPr>
        <w:rStyle w:val="Numeropagina"/>
      </w:rPr>
    </w:sdtEndPr>
    <w:sdtContent>
      <w:p w14:paraId="5FC9631B" w14:textId="35B878BB" w:rsidR="00AE285A" w:rsidRDefault="00AE285A" w:rsidP="00D70085">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43BDB4AE" w14:textId="77777777" w:rsidR="00AE285A" w:rsidRDefault="00AE285A" w:rsidP="005B7168">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umeropagina"/>
      </w:rPr>
      <w:id w:val="-1922087222"/>
      <w:docPartObj>
        <w:docPartGallery w:val="Page Numbers (Bottom of Page)"/>
        <w:docPartUnique/>
      </w:docPartObj>
    </w:sdtPr>
    <w:sdtEndPr>
      <w:rPr>
        <w:rStyle w:val="Numeropagina"/>
      </w:rPr>
    </w:sdtEndPr>
    <w:sdtContent>
      <w:p w14:paraId="2EFC55EB" w14:textId="1169BC33" w:rsidR="00AE285A" w:rsidRDefault="00AE285A" w:rsidP="00D70085">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B7321D">
          <w:rPr>
            <w:rStyle w:val="Numeropagina"/>
            <w:noProof/>
          </w:rPr>
          <w:t>1</w:t>
        </w:r>
        <w:r>
          <w:rPr>
            <w:rStyle w:val="Numeropagina"/>
          </w:rPr>
          <w:fldChar w:fldCharType="end"/>
        </w:r>
      </w:p>
    </w:sdtContent>
  </w:sdt>
  <w:p w14:paraId="42937BAC" w14:textId="77777777" w:rsidR="00AE285A" w:rsidRDefault="00AE285A" w:rsidP="005B7168">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0A6DD5" w14:textId="77777777" w:rsidR="000067E8" w:rsidRDefault="000067E8" w:rsidP="002D3747">
      <w:r>
        <w:separator/>
      </w:r>
    </w:p>
  </w:footnote>
  <w:footnote w:type="continuationSeparator" w:id="0">
    <w:p w14:paraId="6ABA4890" w14:textId="77777777" w:rsidR="000067E8" w:rsidRDefault="000067E8" w:rsidP="002D374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34FB8"/>
    <w:multiLevelType w:val="hybridMultilevel"/>
    <w:tmpl w:val="FF4221D8"/>
    <w:lvl w:ilvl="0" w:tplc="04100001">
      <w:start w:val="1"/>
      <w:numFmt w:val="bullet"/>
      <w:lvlText w:val=""/>
      <w:lvlJc w:val="left"/>
      <w:pPr>
        <w:ind w:left="789" w:hanging="360"/>
      </w:pPr>
      <w:rPr>
        <w:rFonts w:ascii="Symbol" w:hAnsi="Symbol" w:hint="default"/>
      </w:rPr>
    </w:lvl>
    <w:lvl w:ilvl="1" w:tplc="04100003" w:tentative="1">
      <w:start w:val="1"/>
      <w:numFmt w:val="bullet"/>
      <w:lvlText w:val="o"/>
      <w:lvlJc w:val="left"/>
      <w:pPr>
        <w:ind w:left="1509" w:hanging="360"/>
      </w:pPr>
      <w:rPr>
        <w:rFonts w:ascii="Courier New" w:hAnsi="Courier New" w:cs="Courier New" w:hint="default"/>
      </w:rPr>
    </w:lvl>
    <w:lvl w:ilvl="2" w:tplc="04100005" w:tentative="1">
      <w:start w:val="1"/>
      <w:numFmt w:val="bullet"/>
      <w:lvlText w:val=""/>
      <w:lvlJc w:val="left"/>
      <w:pPr>
        <w:ind w:left="2229" w:hanging="360"/>
      </w:pPr>
      <w:rPr>
        <w:rFonts w:ascii="Wingdings" w:hAnsi="Wingdings" w:hint="default"/>
      </w:rPr>
    </w:lvl>
    <w:lvl w:ilvl="3" w:tplc="04100001" w:tentative="1">
      <w:start w:val="1"/>
      <w:numFmt w:val="bullet"/>
      <w:lvlText w:val=""/>
      <w:lvlJc w:val="left"/>
      <w:pPr>
        <w:ind w:left="2949" w:hanging="360"/>
      </w:pPr>
      <w:rPr>
        <w:rFonts w:ascii="Symbol" w:hAnsi="Symbol" w:hint="default"/>
      </w:rPr>
    </w:lvl>
    <w:lvl w:ilvl="4" w:tplc="04100003" w:tentative="1">
      <w:start w:val="1"/>
      <w:numFmt w:val="bullet"/>
      <w:lvlText w:val="o"/>
      <w:lvlJc w:val="left"/>
      <w:pPr>
        <w:ind w:left="3669" w:hanging="360"/>
      </w:pPr>
      <w:rPr>
        <w:rFonts w:ascii="Courier New" w:hAnsi="Courier New" w:cs="Courier New" w:hint="default"/>
      </w:rPr>
    </w:lvl>
    <w:lvl w:ilvl="5" w:tplc="04100005" w:tentative="1">
      <w:start w:val="1"/>
      <w:numFmt w:val="bullet"/>
      <w:lvlText w:val=""/>
      <w:lvlJc w:val="left"/>
      <w:pPr>
        <w:ind w:left="4389" w:hanging="360"/>
      </w:pPr>
      <w:rPr>
        <w:rFonts w:ascii="Wingdings" w:hAnsi="Wingdings" w:hint="default"/>
      </w:rPr>
    </w:lvl>
    <w:lvl w:ilvl="6" w:tplc="04100001" w:tentative="1">
      <w:start w:val="1"/>
      <w:numFmt w:val="bullet"/>
      <w:lvlText w:val=""/>
      <w:lvlJc w:val="left"/>
      <w:pPr>
        <w:ind w:left="5109" w:hanging="360"/>
      </w:pPr>
      <w:rPr>
        <w:rFonts w:ascii="Symbol" w:hAnsi="Symbol" w:hint="default"/>
      </w:rPr>
    </w:lvl>
    <w:lvl w:ilvl="7" w:tplc="04100003" w:tentative="1">
      <w:start w:val="1"/>
      <w:numFmt w:val="bullet"/>
      <w:lvlText w:val="o"/>
      <w:lvlJc w:val="left"/>
      <w:pPr>
        <w:ind w:left="5829" w:hanging="360"/>
      </w:pPr>
      <w:rPr>
        <w:rFonts w:ascii="Courier New" w:hAnsi="Courier New" w:cs="Courier New" w:hint="default"/>
      </w:rPr>
    </w:lvl>
    <w:lvl w:ilvl="8" w:tplc="04100005" w:tentative="1">
      <w:start w:val="1"/>
      <w:numFmt w:val="bullet"/>
      <w:lvlText w:val=""/>
      <w:lvlJc w:val="left"/>
      <w:pPr>
        <w:ind w:left="6549" w:hanging="360"/>
      </w:pPr>
      <w:rPr>
        <w:rFonts w:ascii="Wingdings" w:hAnsi="Wingdings" w:hint="default"/>
      </w:rPr>
    </w:lvl>
  </w:abstractNum>
  <w:abstractNum w:abstractNumId="1" w15:restartNumberingAfterBreak="0">
    <w:nsid w:val="13431676"/>
    <w:multiLevelType w:val="multilevel"/>
    <w:tmpl w:val="C5F8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5165CF"/>
    <w:multiLevelType w:val="multilevel"/>
    <w:tmpl w:val="E612E6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711DC1"/>
    <w:multiLevelType w:val="multilevel"/>
    <w:tmpl w:val="42C25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BD5090"/>
    <w:multiLevelType w:val="multilevel"/>
    <w:tmpl w:val="F69EAC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9E2757"/>
    <w:multiLevelType w:val="multilevel"/>
    <w:tmpl w:val="FC781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0A57312"/>
    <w:multiLevelType w:val="multilevel"/>
    <w:tmpl w:val="B8E4B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F2647A4"/>
    <w:multiLevelType w:val="multilevel"/>
    <w:tmpl w:val="64B00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E7C3806"/>
    <w:multiLevelType w:val="hybridMultilevel"/>
    <w:tmpl w:val="48A2BCD0"/>
    <w:lvl w:ilvl="0" w:tplc="0409000F">
      <w:start w:val="1"/>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
  </w:num>
  <w:num w:numId="3">
    <w:abstractNumId w:val="0"/>
  </w:num>
  <w:num w:numId="4">
    <w:abstractNumId w:val="5"/>
  </w:num>
  <w:num w:numId="5">
    <w:abstractNumId w:val="3"/>
  </w:num>
  <w:num w:numId="6">
    <w:abstractNumId w:val="4"/>
  </w:num>
  <w:num w:numId="7">
    <w:abstractNumId w:val="6"/>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grammar="clean"/>
  <w:trackRevision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639"/>
    <w:rsid w:val="000004B1"/>
    <w:rsid w:val="000012F7"/>
    <w:rsid w:val="00004E89"/>
    <w:rsid w:val="00004F2E"/>
    <w:rsid w:val="00005DCF"/>
    <w:rsid w:val="00005FE5"/>
    <w:rsid w:val="000067E8"/>
    <w:rsid w:val="00011EF8"/>
    <w:rsid w:val="000133EA"/>
    <w:rsid w:val="00014BE3"/>
    <w:rsid w:val="000171C0"/>
    <w:rsid w:val="00021583"/>
    <w:rsid w:val="00021843"/>
    <w:rsid w:val="00024004"/>
    <w:rsid w:val="0002489F"/>
    <w:rsid w:val="00026B2F"/>
    <w:rsid w:val="000327B7"/>
    <w:rsid w:val="000418E4"/>
    <w:rsid w:val="00043A70"/>
    <w:rsid w:val="00044D53"/>
    <w:rsid w:val="0004613F"/>
    <w:rsid w:val="0004776F"/>
    <w:rsid w:val="00050DE1"/>
    <w:rsid w:val="00051868"/>
    <w:rsid w:val="000623AC"/>
    <w:rsid w:val="00062562"/>
    <w:rsid w:val="00062EB8"/>
    <w:rsid w:val="00063430"/>
    <w:rsid w:val="00065699"/>
    <w:rsid w:val="00067B8B"/>
    <w:rsid w:val="000704AE"/>
    <w:rsid w:val="00072105"/>
    <w:rsid w:val="000724A3"/>
    <w:rsid w:val="0007364D"/>
    <w:rsid w:val="00081DBD"/>
    <w:rsid w:val="00084E6C"/>
    <w:rsid w:val="00090F33"/>
    <w:rsid w:val="00095AEA"/>
    <w:rsid w:val="000A1070"/>
    <w:rsid w:val="000A1344"/>
    <w:rsid w:val="000A24DE"/>
    <w:rsid w:val="000A3968"/>
    <w:rsid w:val="000A4843"/>
    <w:rsid w:val="000A5A8A"/>
    <w:rsid w:val="000B056F"/>
    <w:rsid w:val="000B575E"/>
    <w:rsid w:val="000B57EC"/>
    <w:rsid w:val="000B6FC9"/>
    <w:rsid w:val="000B77E1"/>
    <w:rsid w:val="000B7A9E"/>
    <w:rsid w:val="000C138C"/>
    <w:rsid w:val="000C14F0"/>
    <w:rsid w:val="000C2B04"/>
    <w:rsid w:val="000C57D4"/>
    <w:rsid w:val="000C5996"/>
    <w:rsid w:val="000C6563"/>
    <w:rsid w:val="000C6B50"/>
    <w:rsid w:val="000C6CAD"/>
    <w:rsid w:val="000C6F7B"/>
    <w:rsid w:val="000C7BD9"/>
    <w:rsid w:val="000D0A9A"/>
    <w:rsid w:val="000D15FC"/>
    <w:rsid w:val="000D2437"/>
    <w:rsid w:val="000D3B9D"/>
    <w:rsid w:val="000D6CEA"/>
    <w:rsid w:val="000D6CFA"/>
    <w:rsid w:val="000E1849"/>
    <w:rsid w:val="000E1E52"/>
    <w:rsid w:val="000E24F5"/>
    <w:rsid w:val="000E5FC3"/>
    <w:rsid w:val="000F0B2F"/>
    <w:rsid w:val="000F4AA1"/>
    <w:rsid w:val="000F4C61"/>
    <w:rsid w:val="000F599A"/>
    <w:rsid w:val="00101E86"/>
    <w:rsid w:val="00103464"/>
    <w:rsid w:val="00104F55"/>
    <w:rsid w:val="0011172F"/>
    <w:rsid w:val="001128B5"/>
    <w:rsid w:val="00113EE9"/>
    <w:rsid w:val="00116352"/>
    <w:rsid w:val="00116BC2"/>
    <w:rsid w:val="00121C12"/>
    <w:rsid w:val="001256BA"/>
    <w:rsid w:val="0012708E"/>
    <w:rsid w:val="001310E3"/>
    <w:rsid w:val="00131213"/>
    <w:rsid w:val="001320E9"/>
    <w:rsid w:val="001339EF"/>
    <w:rsid w:val="00134E62"/>
    <w:rsid w:val="00135A44"/>
    <w:rsid w:val="0014067A"/>
    <w:rsid w:val="001411A6"/>
    <w:rsid w:val="00141445"/>
    <w:rsid w:val="001422CD"/>
    <w:rsid w:val="001430EC"/>
    <w:rsid w:val="00144BEC"/>
    <w:rsid w:val="00146869"/>
    <w:rsid w:val="00151B85"/>
    <w:rsid w:val="0015208C"/>
    <w:rsid w:val="00153C3E"/>
    <w:rsid w:val="0015425C"/>
    <w:rsid w:val="00154F13"/>
    <w:rsid w:val="001559CD"/>
    <w:rsid w:val="001564E8"/>
    <w:rsid w:val="001565B4"/>
    <w:rsid w:val="00160A5B"/>
    <w:rsid w:val="00161557"/>
    <w:rsid w:val="00167E9B"/>
    <w:rsid w:val="00172EF2"/>
    <w:rsid w:val="001734D9"/>
    <w:rsid w:val="00174858"/>
    <w:rsid w:val="00175035"/>
    <w:rsid w:val="0017594D"/>
    <w:rsid w:val="00176AAE"/>
    <w:rsid w:val="001777F9"/>
    <w:rsid w:val="00180547"/>
    <w:rsid w:val="00181A59"/>
    <w:rsid w:val="00181FE8"/>
    <w:rsid w:val="00183F2C"/>
    <w:rsid w:val="001858AD"/>
    <w:rsid w:val="0019279C"/>
    <w:rsid w:val="001952B0"/>
    <w:rsid w:val="00195B2C"/>
    <w:rsid w:val="00196398"/>
    <w:rsid w:val="00196B3A"/>
    <w:rsid w:val="001A0881"/>
    <w:rsid w:val="001A0A35"/>
    <w:rsid w:val="001A1784"/>
    <w:rsid w:val="001A39FF"/>
    <w:rsid w:val="001A3C79"/>
    <w:rsid w:val="001A61E6"/>
    <w:rsid w:val="001A7D3B"/>
    <w:rsid w:val="001B077B"/>
    <w:rsid w:val="001B2446"/>
    <w:rsid w:val="001B4F65"/>
    <w:rsid w:val="001B7678"/>
    <w:rsid w:val="001C447E"/>
    <w:rsid w:val="001D1DC3"/>
    <w:rsid w:val="001D28F5"/>
    <w:rsid w:val="001D549E"/>
    <w:rsid w:val="001D5C42"/>
    <w:rsid w:val="001E1CC1"/>
    <w:rsid w:val="001E221C"/>
    <w:rsid w:val="001E26E9"/>
    <w:rsid w:val="001E3441"/>
    <w:rsid w:val="001E4EF0"/>
    <w:rsid w:val="001E594B"/>
    <w:rsid w:val="001E773E"/>
    <w:rsid w:val="001E79C1"/>
    <w:rsid w:val="001F0690"/>
    <w:rsid w:val="001F482D"/>
    <w:rsid w:val="001F5140"/>
    <w:rsid w:val="001F5D95"/>
    <w:rsid w:val="001F6EB7"/>
    <w:rsid w:val="001F714A"/>
    <w:rsid w:val="001F76EF"/>
    <w:rsid w:val="001F793F"/>
    <w:rsid w:val="001F7FD3"/>
    <w:rsid w:val="00200745"/>
    <w:rsid w:val="0020088E"/>
    <w:rsid w:val="00203CC7"/>
    <w:rsid w:val="002059AF"/>
    <w:rsid w:val="0020646B"/>
    <w:rsid w:val="00207918"/>
    <w:rsid w:val="00210765"/>
    <w:rsid w:val="00211519"/>
    <w:rsid w:val="00211D80"/>
    <w:rsid w:val="0021433A"/>
    <w:rsid w:val="002149EA"/>
    <w:rsid w:val="00217720"/>
    <w:rsid w:val="002214BB"/>
    <w:rsid w:val="002227F3"/>
    <w:rsid w:val="002300B9"/>
    <w:rsid w:val="002303CE"/>
    <w:rsid w:val="00231516"/>
    <w:rsid w:val="002363FA"/>
    <w:rsid w:val="00242497"/>
    <w:rsid w:val="002425CD"/>
    <w:rsid w:val="00250680"/>
    <w:rsid w:val="00250BFC"/>
    <w:rsid w:val="00257A07"/>
    <w:rsid w:val="00257D91"/>
    <w:rsid w:val="002601B1"/>
    <w:rsid w:val="00260B1B"/>
    <w:rsid w:val="00260D5C"/>
    <w:rsid w:val="00260D85"/>
    <w:rsid w:val="002612FE"/>
    <w:rsid w:val="002635CD"/>
    <w:rsid w:val="00265125"/>
    <w:rsid w:val="00265939"/>
    <w:rsid w:val="002671B9"/>
    <w:rsid w:val="002679A3"/>
    <w:rsid w:val="0027142B"/>
    <w:rsid w:val="00272574"/>
    <w:rsid w:val="00277597"/>
    <w:rsid w:val="00281286"/>
    <w:rsid w:val="00283646"/>
    <w:rsid w:val="00283B96"/>
    <w:rsid w:val="0028404C"/>
    <w:rsid w:val="00284CA3"/>
    <w:rsid w:val="002874F4"/>
    <w:rsid w:val="00291053"/>
    <w:rsid w:val="0029471D"/>
    <w:rsid w:val="0029551E"/>
    <w:rsid w:val="0029590C"/>
    <w:rsid w:val="002963A2"/>
    <w:rsid w:val="002965FC"/>
    <w:rsid w:val="0029729D"/>
    <w:rsid w:val="002A042D"/>
    <w:rsid w:val="002A06C3"/>
    <w:rsid w:val="002A06CF"/>
    <w:rsid w:val="002A0A92"/>
    <w:rsid w:val="002A1869"/>
    <w:rsid w:val="002A66D1"/>
    <w:rsid w:val="002A7248"/>
    <w:rsid w:val="002A7AA2"/>
    <w:rsid w:val="002B000B"/>
    <w:rsid w:val="002B2545"/>
    <w:rsid w:val="002B414B"/>
    <w:rsid w:val="002B42AF"/>
    <w:rsid w:val="002C0179"/>
    <w:rsid w:val="002C1DF9"/>
    <w:rsid w:val="002C29B9"/>
    <w:rsid w:val="002C2F1A"/>
    <w:rsid w:val="002C4CAB"/>
    <w:rsid w:val="002C4E6E"/>
    <w:rsid w:val="002C520F"/>
    <w:rsid w:val="002C541D"/>
    <w:rsid w:val="002C5A35"/>
    <w:rsid w:val="002C6D94"/>
    <w:rsid w:val="002C7702"/>
    <w:rsid w:val="002D04D2"/>
    <w:rsid w:val="002D22BE"/>
    <w:rsid w:val="002D3747"/>
    <w:rsid w:val="002D659B"/>
    <w:rsid w:val="002E0E7C"/>
    <w:rsid w:val="002E1149"/>
    <w:rsid w:val="002E1B7B"/>
    <w:rsid w:val="002E1D9A"/>
    <w:rsid w:val="002E325F"/>
    <w:rsid w:val="002E3A69"/>
    <w:rsid w:val="002E5B6B"/>
    <w:rsid w:val="002E5D1B"/>
    <w:rsid w:val="002E5F2A"/>
    <w:rsid w:val="002E6DC5"/>
    <w:rsid w:val="002E7075"/>
    <w:rsid w:val="002F1542"/>
    <w:rsid w:val="002F5BA7"/>
    <w:rsid w:val="002F5CDB"/>
    <w:rsid w:val="002F7412"/>
    <w:rsid w:val="002F7E16"/>
    <w:rsid w:val="00300247"/>
    <w:rsid w:val="00301C61"/>
    <w:rsid w:val="00302F9A"/>
    <w:rsid w:val="00305748"/>
    <w:rsid w:val="00305983"/>
    <w:rsid w:val="00306AA5"/>
    <w:rsid w:val="00307DAC"/>
    <w:rsid w:val="003125EB"/>
    <w:rsid w:val="0031276B"/>
    <w:rsid w:val="00312B9D"/>
    <w:rsid w:val="00312E0B"/>
    <w:rsid w:val="003207D4"/>
    <w:rsid w:val="00322277"/>
    <w:rsid w:val="00323E53"/>
    <w:rsid w:val="00325904"/>
    <w:rsid w:val="00326282"/>
    <w:rsid w:val="00326C80"/>
    <w:rsid w:val="003310A3"/>
    <w:rsid w:val="00335A3C"/>
    <w:rsid w:val="003362A9"/>
    <w:rsid w:val="003364A2"/>
    <w:rsid w:val="003404D4"/>
    <w:rsid w:val="00340945"/>
    <w:rsid w:val="00343790"/>
    <w:rsid w:val="00343D4F"/>
    <w:rsid w:val="003469C7"/>
    <w:rsid w:val="0035219A"/>
    <w:rsid w:val="00353031"/>
    <w:rsid w:val="003550D7"/>
    <w:rsid w:val="00355C9C"/>
    <w:rsid w:val="00356B38"/>
    <w:rsid w:val="00361A54"/>
    <w:rsid w:val="003622A3"/>
    <w:rsid w:val="003630D6"/>
    <w:rsid w:val="00363940"/>
    <w:rsid w:val="0036433B"/>
    <w:rsid w:val="00365185"/>
    <w:rsid w:val="0036541E"/>
    <w:rsid w:val="003677CF"/>
    <w:rsid w:val="00373C8E"/>
    <w:rsid w:val="003748D7"/>
    <w:rsid w:val="00374D75"/>
    <w:rsid w:val="003756D8"/>
    <w:rsid w:val="00375DA8"/>
    <w:rsid w:val="0037683E"/>
    <w:rsid w:val="0038168A"/>
    <w:rsid w:val="003904F3"/>
    <w:rsid w:val="00392031"/>
    <w:rsid w:val="003934CA"/>
    <w:rsid w:val="0039359F"/>
    <w:rsid w:val="00397FC8"/>
    <w:rsid w:val="003A01BF"/>
    <w:rsid w:val="003A3F91"/>
    <w:rsid w:val="003A55F0"/>
    <w:rsid w:val="003A75FC"/>
    <w:rsid w:val="003A7A81"/>
    <w:rsid w:val="003A7D47"/>
    <w:rsid w:val="003B3104"/>
    <w:rsid w:val="003B68FA"/>
    <w:rsid w:val="003C0A9D"/>
    <w:rsid w:val="003C29D0"/>
    <w:rsid w:val="003C30D1"/>
    <w:rsid w:val="003C6240"/>
    <w:rsid w:val="003D020B"/>
    <w:rsid w:val="003D38AB"/>
    <w:rsid w:val="003D51FD"/>
    <w:rsid w:val="003D52D6"/>
    <w:rsid w:val="003D55B7"/>
    <w:rsid w:val="003E34D6"/>
    <w:rsid w:val="003E3D80"/>
    <w:rsid w:val="003E46C3"/>
    <w:rsid w:val="003F4E58"/>
    <w:rsid w:val="003F6288"/>
    <w:rsid w:val="003F6F24"/>
    <w:rsid w:val="00400842"/>
    <w:rsid w:val="0040104D"/>
    <w:rsid w:val="004041C7"/>
    <w:rsid w:val="00410974"/>
    <w:rsid w:val="00410B79"/>
    <w:rsid w:val="0041495E"/>
    <w:rsid w:val="00414EBE"/>
    <w:rsid w:val="0041531D"/>
    <w:rsid w:val="00415FC6"/>
    <w:rsid w:val="004165F6"/>
    <w:rsid w:val="0041685A"/>
    <w:rsid w:val="00417504"/>
    <w:rsid w:val="004179D8"/>
    <w:rsid w:val="0042227D"/>
    <w:rsid w:val="00422892"/>
    <w:rsid w:val="00423639"/>
    <w:rsid w:val="0042368D"/>
    <w:rsid w:val="00426C09"/>
    <w:rsid w:val="00426EB2"/>
    <w:rsid w:val="00427E41"/>
    <w:rsid w:val="0043179D"/>
    <w:rsid w:val="0043382C"/>
    <w:rsid w:val="00434269"/>
    <w:rsid w:val="004349D5"/>
    <w:rsid w:val="0043646E"/>
    <w:rsid w:val="0043768A"/>
    <w:rsid w:val="004429D6"/>
    <w:rsid w:val="00445189"/>
    <w:rsid w:val="00446845"/>
    <w:rsid w:val="00457236"/>
    <w:rsid w:val="004579FA"/>
    <w:rsid w:val="00460245"/>
    <w:rsid w:val="00460411"/>
    <w:rsid w:val="00462949"/>
    <w:rsid w:val="00463D79"/>
    <w:rsid w:val="00464ED3"/>
    <w:rsid w:val="004678CA"/>
    <w:rsid w:val="00470CF7"/>
    <w:rsid w:val="00473043"/>
    <w:rsid w:val="004735A4"/>
    <w:rsid w:val="00473D17"/>
    <w:rsid w:val="004745B2"/>
    <w:rsid w:val="00474AE8"/>
    <w:rsid w:val="00477589"/>
    <w:rsid w:val="004804A1"/>
    <w:rsid w:val="00480888"/>
    <w:rsid w:val="004809F5"/>
    <w:rsid w:val="00482589"/>
    <w:rsid w:val="00484B30"/>
    <w:rsid w:val="00485F11"/>
    <w:rsid w:val="004874EA"/>
    <w:rsid w:val="004912B3"/>
    <w:rsid w:val="004935F6"/>
    <w:rsid w:val="00494BCB"/>
    <w:rsid w:val="00496C7D"/>
    <w:rsid w:val="00496CC8"/>
    <w:rsid w:val="004A25C5"/>
    <w:rsid w:val="004A2860"/>
    <w:rsid w:val="004A53F3"/>
    <w:rsid w:val="004A54A6"/>
    <w:rsid w:val="004A55A4"/>
    <w:rsid w:val="004A658D"/>
    <w:rsid w:val="004B0D71"/>
    <w:rsid w:val="004B3AFA"/>
    <w:rsid w:val="004B48DE"/>
    <w:rsid w:val="004C4C3D"/>
    <w:rsid w:val="004D0680"/>
    <w:rsid w:val="004D0D52"/>
    <w:rsid w:val="004D0FAD"/>
    <w:rsid w:val="004D0FD9"/>
    <w:rsid w:val="004D1D54"/>
    <w:rsid w:val="004D204E"/>
    <w:rsid w:val="004D35B4"/>
    <w:rsid w:val="004D43CB"/>
    <w:rsid w:val="004D59B8"/>
    <w:rsid w:val="004D69F9"/>
    <w:rsid w:val="004E0DF0"/>
    <w:rsid w:val="004E2F6F"/>
    <w:rsid w:val="004E3D78"/>
    <w:rsid w:val="004E4F13"/>
    <w:rsid w:val="004E560C"/>
    <w:rsid w:val="004E614D"/>
    <w:rsid w:val="004F1740"/>
    <w:rsid w:val="004F17CA"/>
    <w:rsid w:val="004F2540"/>
    <w:rsid w:val="004F565E"/>
    <w:rsid w:val="004F6A17"/>
    <w:rsid w:val="00500A8F"/>
    <w:rsid w:val="005061ED"/>
    <w:rsid w:val="005063E8"/>
    <w:rsid w:val="00506886"/>
    <w:rsid w:val="00506B34"/>
    <w:rsid w:val="005071AD"/>
    <w:rsid w:val="00512737"/>
    <w:rsid w:val="0051799F"/>
    <w:rsid w:val="00517B97"/>
    <w:rsid w:val="00520BE2"/>
    <w:rsid w:val="00520BFC"/>
    <w:rsid w:val="005212E2"/>
    <w:rsid w:val="00524EDF"/>
    <w:rsid w:val="00526B79"/>
    <w:rsid w:val="00531A50"/>
    <w:rsid w:val="00531CBF"/>
    <w:rsid w:val="00533BB2"/>
    <w:rsid w:val="00533D8C"/>
    <w:rsid w:val="00535651"/>
    <w:rsid w:val="005365A4"/>
    <w:rsid w:val="00536C29"/>
    <w:rsid w:val="00537882"/>
    <w:rsid w:val="00537A22"/>
    <w:rsid w:val="00537C2C"/>
    <w:rsid w:val="00537DEE"/>
    <w:rsid w:val="005417A9"/>
    <w:rsid w:val="005428FE"/>
    <w:rsid w:val="00542FBA"/>
    <w:rsid w:val="005445D2"/>
    <w:rsid w:val="005470EE"/>
    <w:rsid w:val="00547301"/>
    <w:rsid w:val="00554896"/>
    <w:rsid w:val="00563AA0"/>
    <w:rsid w:val="00566A5D"/>
    <w:rsid w:val="00566BC1"/>
    <w:rsid w:val="00571E97"/>
    <w:rsid w:val="00574644"/>
    <w:rsid w:val="005749BB"/>
    <w:rsid w:val="00575389"/>
    <w:rsid w:val="0057603C"/>
    <w:rsid w:val="0057608E"/>
    <w:rsid w:val="005776E7"/>
    <w:rsid w:val="00581897"/>
    <w:rsid w:val="00581AC2"/>
    <w:rsid w:val="00582FE9"/>
    <w:rsid w:val="0058423C"/>
    <w:rsid w:val="00584B0E"/>
    <w:rsid w:val="00587F19"/>
    <w:rsid w:val="00593F65"/>
    <w:rsid w:val="00594CF1"/>
    <w:rsid w:val="00594D6C"/>
    <w:rsid w:val="00597706"/>
    <w:rsid w:val="00597ABD"/>
    <w:rsid w:val="005A0671"/>
    <w:rsid w:val="005A096D"/>
    <w:rsid w:val="005A288D"/>
    <w:rsid w:val="005A5152"/>
    <w:rsid w:val="005A71F3"/>
    <w:rsid w:val="005B1B06"/>
    <w:rsid w:val="005B1F89"/>
    <w:rsid w:val="005B316B"/>
    <w:rsid w:val="005B3D46"/>
    <w:rsid w:val="005B43DF"/>
    <w:rsid w:val="005B5619"/>
    <w:rsid w:val="005B62B9"/>
    <w:rsid w:val="005B66A5"/>
    <w:rsid w:val="005B7168"/>
    <w:rsid w:val="005B73D0"/>
    <w:rsid w:val="005B7CCF"/>
    <w:rsid w:val="005C39BF"/>
    <w:rsid w:val="005C4DC1"/>
    <w:rsid w:val="005C51AF"/>
    <w:rsid w:val="005C7C93"/>
    <w:rsid w:val="005D06F6"/>
    <w:rsid w:val="005D0B2D"/>
    <w:rsid w:val="005D168E"/>
    <w:rsid w:val="005D29D5"/>
    <w:rsid w:val="005D3796"/>
    <w:rsid w:val="005D6557"/>
    <w:rsid w:val="005D6A87"/>
    <w:rsid w:val="005D6BA0"/>
    <w:rsid w:val="005E2B4A"/>
    <w:rsid w:val="005F01E9"/>
    <w:rsid w:val="005F0DE6"/>
    <w:rsid w:val="005F24B5"/>
    <w:rsid w:val="005F2B07"/>
    <w:rsid w:val="005F304C"/>
    <w:rsid w:val="005F321E"/>
    <w:rsid w:val="005F3C75"/>
    <w:rsid w:val="00600222"/>
    <w:rsid w:val="006014D3"/>
    <w:rsid w:val="00601685"/>
    <w:rsid w:val="00601E0A"/>
    <w:rsid w:val="0060294E"/>
    <w:rsid w:val="00602E47"/>
    <w:rsid w:val="00605A8B"/>
    <w:rsid w:val="00607A56"/>
    <w:rsid w:val="0061058B"/>
    <w:rsid w:val="0061138F"/>
    <w:rsid w:val="006114C5"/>
    <w:rsid w:val="0061219D"/>
    <w:rsid w:val="00614E99"/>
    <w:rsid w:val="00615E99"/>
    <w:rsid w:val="0062430C"/>
    <w:rsid w:val="0062487D"/>
    <w:rsid w:val="00624F33"/>
    <w:rsid w:val="00624F85"/>
    <w:rsid w:val="00625964"/>
    <w:rsid w:val="00626E96"/>
    <w:rsid w:val="006271C1"/>
    <w:rsid w:val="0062783C"/>
    <w:rsid w:val="00627BA0"/>
    <w:rsid w:val="0063051A"/>
    <w:rsid w:val="0063263B"/>
    <w:rsid w:val="006349B3"/>
    <w:rsid w:val="006367EF"/>
    <w:rsid w:val="00636D22"/>
    <w:rsid w:val="006373AA"/>
    <w:rsid w:val="00637ABD"/>
    <w:rsid w:val="006415B1"/>
    <w:rsid w:val="006428C2"/>
    <w:rsid w:val="00642EAD"/>
    <w:rsid w:val="00642EE5"/>
    <w:rsid w:val="00645CD1"/>
    <w:rsid w:val="00647D25"/>
    <w:rsid w:val="00650102"/>
    <w:rsid w:val="00652BDC"/>
    <w:rsid w:val="006539FC"/>
    <w:rsid w:val="00654FD1"/>
    <w:rsid w:val="0065561D"/>
    <w:rsid w:val="00656816"/>
    <w:rsid w:val="00656A0C"/>
    <w:rsid w:val="00660CBB"/>
    <w:rsid w:val="00662876"/>
    <w:rsid w:val="00663A3C"/>
    <w:rsid w:val="00666E20"/>
    <w:rsid w:val="00670E98"/>
    <w:rsid w:val="00671BBD"/>
    <w:rsid w:val="006755D1"/>
    <w:rsid w:val="00676796"/>
    <w:rsid w:val="00677164"/>
    <w:rsid w:val="00677393"/>
    <w:rsid w:val="00682932"/>
    <w:rsid w:val="00682E6D"/>
    <w:rsid w:val="00682EC4"/>
    <w:rsid w:val="00687457"/>
    <w:rsid w:val="00687C32"/>
    <w:rsid w:val="00691A8F"/>
    <w:rsid w:val="006925AA"/>
    <w:rsid w:val="00695740"/>
    <w:rsid w:val="00697201"/>
    <w:rsid w:val="0069721C"/>
    <w:rsid w:val="006A11F7"/>
    <w:rsid w:val="006A23C1"/>
    <w:rsid w:val="006A2FFB"/>
    <w:rsid w:val="006A479C"/>
    <w:rsid w:val="006A52C8"/>
    <w:rsid w:val="006A5E9F"/>
    <w:rsid w:val="006A6A40"/>
    <w:rsid w:val="006A6FBB"/>
    <w:rsid w:val="006B35E0"/>
    <w:rsid w:val="006B5840"/>
    <w:rsid w:val="006B6119"/>
    <w:rsid w:val="006C1497"/>
    <w:rsid w:val="006C24F7"/>
    <w:rsid w:val="006C380E"/>
    <w:rsid w:val="006C5747"/>
    <w:rsid w:val="006C6BD9"/>
    <w:rsid w:val="006C6D3E"/>
    <w:rsid w:val="006C7385"/>
    <w:rsid w:val="006D4313"/>
    <w:rsid w:val="006D5810"/>
    <w:rsid w:val="006D5F27"/>
    <w:rsid w:val="006D6047"/>
    <w:rsid w:val="006D661D"/>
    <w:rsid w:val="006D77EC"/>
    <w:rsid w:val="006E1C51"/>
    <w:rsid w:val="006E1C60"/>
    <w:rsid w:val="006E3296"/>
    <w:rsid w:val="006E39A7"/>
    <w:rsid w:val="006E39FB"/>
    <w:rsid w:val="006E6B08"/>
    <w:rsid w:val="006E7CFC"/>
    <w:rsid w:val="006F076E"/>
    <w:rsid w:val="006F1075"/>
    <w:rsid w:val="006F20D4"/>
    <w:rsid w:val="006F3EA9"/>
    <w:rsid w:val="006F40B8"/>
    <w:rsid w:val="006F675D"/>
    <w:rsid w:val="006F6C68"/>
    <w:rsid w:val="00700B75"/>
    <w:rsid w:val="00701FE1"/>
    <w:rsid w:val="00704338"/>
    <w:rsid w:val="00706A9C"/>
    <w:rsid w:val="0070757D"/>
    <w:rsid w:val="00710EAB"/>
    <w:rsid w:val="007117C3"/>
    <w:rsid w:val="00711DA7"/>
    <w:rsid w:val="0071238D"/>
    <w:rsid w:val="0071372C"/>
    <w:rsid w:val="007142FA"/>
    <w:rsid w:val="007147D4"/>
    <w:rsid w:val="00714A58"/>
    <w:rsid w:val="0072095F"/>
    <w:rsid w:val="00721C0A"/>
    <w:rsid w:val="00722E63"/>
    <w:rsid w:val="0072480B"/>
    <w:rsid w:val="00726BC7"/>
    <w:rsid w:val="00726C62"/>
    <w:rsid w:val="00733234"/>
    <w:rsid w:val="00733BBC"/>
    <w:rsid w:val="0073596D"/>
    <w:rsid w:val="007373B2"/>
    <w:rsid w:val="007374F1"/>
    <w:rsid w:val="007445BB"/>
    <w:rsid w:val="00747A6E"/>
    <w:rsid w:val="007505EA"/>
    <w:rsid w:val="0075145D"/>
    <w:rsid w:val="0075276A"/>
    <w:rsid w:val="00753E6F"/>
    <w:rsid w:val="00753EEA"/>
    <w:rsid w:val="007603EB"/>
    <w:rsid w:val="007622C2"/>
    <w:rsid w:val="00762977"/>
    <w:rsid w:val="007664CB"/>
    <w:rsid w:val="007671A2"/>
    <w:rsid w:val="007742AD"/>
    <w:rsid w:val="00774396"/>
    <w:rsid w:val="0077706D"/>
    <w:rsid w:val="0078196B"/>
    <w:rsid w:val="00782A54"/>
    <w:rsid w:val="00783C64"/>
    <w:rsid w:val="00785E01"/>
    <w:rsid w:val="0078651E"/>
    <w:rsid w:val="007870C5"/>
    <w:rsid w:val="007876D4"/>
    <w:rsid w:val="00791462"/>
    <w:rsid w:val="00792D5C"/>
    <w:rsid w:val="00794494"/>
    <w:rsid w:val="007945CC"/>
    <w:rsid w:val="00794A7B"/>
    <w:rsid w:val="007951C8"/>
    <w:rsid w:val="00797D02"/>
    <w:rsid w:val="007A3F83"/>
    <w:rsid w:val="007A50E1"/>
    <w:rsid w:val="007A5ABE"/>
    <w:rsid w:val="007B0033"/>
    <w:rsid w:val="007B509C"/>
    <w:rsid w:val="007B6382"/>
    <w:rsid w:val="007B7811"/>
    <w:rsid w:val="007B7960"/>
    <w:rsid w:val="007C00CC"/>
    <w:rsid w:val="007C2485"/>
    <w:rsid w:val="007C2E20"/>
    <w:rsid w:val="007C48D4"/>
    <w:rsid w:val="007C64F2"/>
    <w:rsid w:val="007C769D"/>
    <w:rsid w:val="007C78C5"/>
    <w:rsid w:val="007C7C7E"/>
    <w:rsid w:val="007D54A7"/>
    <w:rsid w:val="007D550D"/>
    <w:rsid w:val="007D6613"/>
    <w:rsid w:val="007D7370"/>
    <w:rsid w:val="007E2277"/>
    <w:rsid w:val="007E3581"/>
    <w:rsid w:val="007E5EAC"/>
    <w:rsid w:val="007E7852"/>
    <w:rsid w:val="007F14AA"/>
    <w:rsid w:val="007F1E3E"/>
    <w:rsid w:val="007F2CCB"/>
    <w:rsid w:val="007F3076"/>
    <w:rsid w:val="007F49BA"/>
    <w:rsid w:val="007F64BD"/>
    <w:rsid w:val="007F67A7"/>
    <w:rsid w:val="008037A7"/>
    <w:rsid w:val="008042B9"/>
    <w:rsid w:val="00805A64"/>
    <w:rsid w:val="008104F6"/>
    <w:rsid w:val="00810AF6"/>
    <w:rsid w:val="00815039"/>
    <w:rsid w:val="008165FC"/>
    <w:rsid w:val="00821DDE"/>
    <w:rsid w:val="0082282A"/>
    <w:rsid w:val="008243A5"/>
    <w:rsid w:val="00824EAE"/>
    <w:rsid w:val="008254AA"/>
    <w:rsid w:val="00832B5A"/>
    <w:rsid w:val="00833C0E"/>
    <w:rsid w:val="008357B0"/>
    <w:rsid w:val="00835D84"/>
    <w:rsid w:val="00835FA5"/>
    <w:rsid w:val="008365A5"/>
    <w:rsid w:val="0083673C"/>
    <w:rsid w:val="00837A00"/>
    <w:rsid w:val="0084268D"/>
    <w:rsid w:val="00844E14"/>
    <w:rsid w:val="008516B2"/>
    <w:rsid w:val="00851E8F"/>
    <w:rsid w:val="00854938"/>
    <w:rsid w:val="00857585"/>
    <w:rsid w:val="0085792A"/>
    <w:rsid w:val="008616B3"/>
    <w:rsid w:val="008670A7"/>
    <w:rsid w:val="00867A0D"/>
    <w:rsid w:val="00870469"/>
    <w:rsid w:val="00871C67"/>
    <w:rsid w:val="00872B0B"/>
    <w:rsid w:val="00873115"/>
    <w:rsid w:val="0087593D"/>
    <w:rsid w:val="00876D1A"/>
    <w:rsid w:val="00876D40"/>
    <w:rsid w:val="0088162A"/>
    <w:rsid w:val="00882381"/>
    <w:rsid w:val="00884127"/>
    <w:rsid w:val="00885409"/>
    <w:rsid w:val="00886500"/>
    <w:rsid w:val="00895612"/>
    <w:rsid w:val="00897951"/>
    <w:rsid w:val="00897DEC"/>
    <w:rsid w:val="008A19B7"/>
    <w:rsid w:val="008A2147"/>
    <w:rsid w:val="008A5130"/>
    <w:rsid w:val="008A561C"/>
    <w:rsid w:val="008A6FFD"/>
    <w:rsid w:val="008B1800"/>
    <w:rsid w:val="008B1EC4"/>
    <w:rsid w:val="008B3486"/>
    <w:rsid w:val="008B4EFA"/>
    <w:rsid w:val="008C0147"/>
    <w:rsid w:val="008C23C1"/>
    <w:rsid w:val="008C2C6E"/>
    <w:rsid w:val="008C3B5F"/>
    <w:rsid w:val="008D19C3"/>
    <w:rsid w:val="008D6737"/>
    <w:rsid w:val="008D6D08"/>
    <w:rsid w:val="008D7F8F"/>
    <w:rsid w:val="008E09A0"/>
    <w:rsid w:val="008E0D2D"/>
    <w:rsid w:val="008E56FB"/>
    <w:rsid w:val="008F0788"/>
    <w:rsid w:val="008F2D74"/>
    <w:rsid w:val="008F7BFD"/>
    <w:rsid w:val="00900FDD"/>
    <w:rsid w:val="00901A6A"/>
    <w:rsid w:val="009034C0"/>
    <w:rsid w:val="0090427D"/>
    <w:rsid w:val="0090632C"/>
    <w:rsid w:val="00907E43"/>
    <w:rsid w:val="00911257"/>
    <w:rsid w:val="009120EB"/>
    <w:rsid w:val="009121B0"/>
    <w:rsid w:val="00913BA2"/>
    <w:rsid w:val="00913D42"/>
    <w:rsid w:val="0091751F"/>
    <w:rsid w:val="0092310F"/>
    <w:rsid w:val="00927721"/>
    <w:rsid w:val="00927885"/>
    <w:rsid w:val="00927C93"/>
    <w:rsid w:val="0093097C"/>
    <w:rsid w:val="00931139"/>
    <w:rsid w:val="00931172"/>
    <w:rsid w:val="009316C6"/>
    <w:rsid w:val="00931B90"/>
    <w:rsid w:val="0093426D"/>
    <w:rsid w:val="00944910"/>
    <w:rsid w:val="009450CB"/>
    <w:rsid w:val="009462D0"/>
    <w:rsid w:val="00946989"/>
    <w:rsid w:val="009474C9"/>
    <w:rsid w:val="00950ED2"/>
    <w:rsid w:val="00951934"/>
    <w:rsid w:val="00955C4F"/>
    <w:rsid w:val="00957175"/>
    <w:rsid w:val="009606CC"/>
    <w:rsid w:val="00961853"/>
    <w:rsid w:val="00963D94"/>
    <w:rsid w:val="00965EEA"/>
    <w:rsid w:val="00966B42"/>
    <w:rsid w:val="00970942"/>
    <w:rsid w:val="00970BA2"/>
    <w:rsid w:val="00971499"/>
    <w:rsid w:val="00971DA5"/>
    <w:rsid w:val="009721EE"/>
    <w:rsid w:val="00972E11"/>
    <w:rsid w:val="00972F29"/>
    <w:rsid w:val="00976E39"/>
    <w:rsid w:val="00980D3C"/>
    <w:rsid w:val="009813A1"/>
    <w:rsid w:val="00987877"/>
    <w:rsid w:val="009900D4"/>
    <w:rsid w:val="00991687"/>
    <w:rsid w:val="009916DC"/>
    <w:rsid w:val="00992818"/>
    <w:rsid w:val="00994090"/>
    <w:rsid w:val="00994AA6"/>
    <w:rsid w:val="009972FA"/>
    <w:rsid w:val="00997861"/>
    <w:rsid w:val="009A6BD7"/>
    <w:rsid w:val="009A7D70"/>
    <w:rsid w:val="009B0504"/>
    <w:rsid w:val="009B1777"/>
    <w:rsid w:val="009B5C37"/>
    <w:rsid w:val="009B7707"/>
    <w:rsid w:val="009C1F1A"/>
    <w:rsid w:val="009C2F4E"/>
    <w:rsid w:val="009C44C0"/>
    <w:rsid w:val="009C452C"/>
    <w:rsid w:val="009C5E0B"/>
    <w:rsid w:val="009C6D7A"/>
    <w:rsid w:val="009C6F53"/>
    <w:rsid w:val="009C7DDD"/>
    <w:rsid w:val="009D07CA"/>
    <w:rsid w:val="009D080F"/>
    <w:rsid w:val="009D0A38"/>
    <w:rsid w:val="009D0BC8"/>
    <w:rsid w:val="009D0F23"/>
    <w:rsid w:val="009D55C8"/>
    <w:rsid w:val="009D5C1C"/>
    <w:rsid w:val="009D70FB"/>
    <w:rsid w:val="009E1E3E"/>
    <w:rsid w:val="009E294B"/>
    <w:rsid w:val="009E34A1"/>
    <w:rsid w:val="009E352D"/>
    <w:rsid w:val="009E5696"/>
    <w:rsid w:val="009E5A15"/>
    <w:rsid w:val="009F1B67"/>
    <w:rsid w:val="009F3964"/>
    <w:rsid w:val="009F7B84"/>
    <w:rsid w:val="00A00DD0"/>
    <w:rsid w:val="00A00E1A"/>
    <w:rsid w:val="00A02918"/>
    <w:rsid w:val="00A02F99"/>
    <w:rsid w:val="00A06F79"/>
    <w:rsid w:val="00A143B5"/>
    <w:rsid w:val="00A2198F"/>
    <w:rsid w:val="00A24AF2"/>
    <w:rsid w:val="00A26448"/>
    <w:rsid w:val="00A26BB9"/>
    <w:rsid w:val="00A272D3"/>
    <w:rsid w:val="00A274D1"/>
    <w:rsid w:val="00A27734"/>
    <w:rsid w:val="00A27A0F"/>
    <w:rsid w:val="00A3072E"/>
    <w:rsid w:val="00A34DF2"/>
    <w:rsid w:val="00A351DB"/>
    <w:rsid w:val="00A3634D"/>
    <w:rsid w:val="00A36A5C"/>
    <w:rsid w:val="00A4059E"/>
    <w:rsid w:val="00A41113"/>
    <w:rsid w:val="00A4150A"/>
    <w:rsid w:val="00A43959"/>
    <w:rsid w:val="00A464C0"/>
    <w:rsid w:val="00A473DE"/>
    <w:rsid w:val="00A501DD"/>
    <w:rsid w:val="00A523E8"/>
    <w:rsid w:val="00A524D0"/>
    <w:rsid w:val="00A52E32"/>
    <w:rsid w:val="00A537F9"/>
    <w:rsid w:val="00A54747"/>
    <w:rsid w:val="00A547A3"/>
    <w:rsid w:val="00A551E4"/>
    <w:rsid w:val="00A556E0"/>
    <w:rsid w:val="00A56275"/>
    <w:rsid w:val="00A563A2"/>
    <w:rsid w:val="00A563B7"/>
    <w:rsid w:val="00A604CD"/>
    <w:rsid w:val="00A60FFA"/>
    <w:rsid w:val="00A61026"/>
    <w:rsid w:val="00A644FF"/>
    <w:rsid w:val="00A66475"/>
    <w:rsid w:val="00A70AC2"/>
    <w:rsid w:val="00A71EBB"/>
    <w:rsid w:val="00A77E37"/>
    <w:rsid w:val="00A827AB"/>
    <w:rsid w:val="00A84259"/>
    <w:rsid w:val="00A8574A"/>
    <w:rsid w:val="00A85FFC"/>
    <w:rsid w:val="00A87691"/>
    <w:rsid w:val="00A917B1"/>
    <w:rsid w:val="00A92A45"/>
    <w:rsid w:val="00A9512A"/>
    <w:rsid w:val="00A96597"/>
    <w:rsid w:val="00A96BD7"/>
    <w:rsid w:val="00A96F51"/>
    <w:rsid w:val="00A9734C"/>
    <w:rsid w:val="00A97DFB"/>
    <w:rsid w:val="00AA7400"/>
    <w:rsid w:val="00AA7A01"/>
    <w:rsid w:val="00AB0D68"/>
    <w:rsid w:val="00AB1A26"/>
    <w:rsid w:val="00AB2867"/>
    <w:rsid w:val="00AB2B0C"/>
    <w:rsid w:val="00AB50BA"/>
    <w:rsid w:val="00AB615D"/>
    <w:rsid w:val="00AB6C9E"/>
    <w:rsid w:val="00AC01F9"/>
    <w:rsid w:val="00AC0B93"/>
    <w:rsid w:val="00AC39F0"/>
    <w:rsid w:val="00AC3FA4"/>
    <w:rsid w:val="00AC426B"/>
    <w:rsid w:val="00AC5552"/>
    <w:rsid w:val="00AC60F8"/>
    <w:rsid w:val="00AC6218"/>
    <w:rsid w:val="00AC6ABE"/>
    <w:rsid w:val="00AC6F18"/>
    <w:rsid w:val="00AC70C4"/>
    <w:rsid w:val="00AC73A0"/>
    <w:rsid w:val="00AD1179"/>
    <w:rsid w:val="00AD2807"/>
    <w:rsid w:val="00AD2D5E"/>
    <w:rsid w:val="00AD4076"/>
    <w:rsid w:val="00AD48D1"/>
    <w:rsid w:val="00AD4DF8"/>
    <w:rsid w:val="00AE0627"/>
    <w:rsid w:val="00AE285A"/>
    <w:rsid w:val="00AE4154"/>
    <w:rsid w:val="00AE63AB"/>
    <w:rsid w:val="00AE6D39"/>
    <w:rsid w:val="00AE7032"/>
    <w:rsid w:val="00AE7F08"/>
    <w:rsid w:val="00AF1611"/>
    <w:rsid w:val="00AF4CC8"/>
    <w:rsid w:val="00AF58BE"/>
    <w:rsid w:val="00AF5ECA"/>
    <w:rsid w:val="00AF68E3"/>
    <w:rsid w:val="00AF6967"/>
    <w:rsid w:val="00B005DE"/>
    <w:rsid w:val="00B01362"/>
    <w:rsid w:val="00B042EA"/>
    <w:rsid w:val="00B0560C"/>
    <w:rsid w:val="00B0700F"/>
    <w:rsid w:val="00B0750B"/>
    <w:rsid w:val="00B07DFE"/>
    <w:rsid w:val="00B138C4"/>
    <w:rsid w:val="00B20D97"/>
    <w:rsid w:val="00B25BAE"/>
    <w:rsid w:val="00B25C59"/>
    <w:rsid w:val="00B3347B"/>
    <w:rsid w:val="00B33ECF"/>
    <w:rsid w:val="00B35EBB"/>
    <w:rsid w:val="00B36F62"/>
    <w:rsid w:val="00B41BE4"/>
    <w:rsid w:val="00B41FAB"/>
    <w:rsid w:val="00B43B6A"/>
    <w:rsid w:val="00B44473"/>
    <w:rsid w:val="00B44ED3"/>
    <w:rsid w:val="00B530D5"/>
    <w:rsid w:val="00B54505"/>
    <w:rsid w:val="00B566A7"/>
    <w:rsid w:val="00B573CD"/>
    <w:rsid w:val="00B611A1"/>
    <w:rsid w:val="00B625C9"/>
    <w:rsid w:val="00B71A86"/>
    <w:rsid w:val="00B7321D"/>
    <w:rsid w:val="00B734CC"/>
    <w:rsid w:val="00B76C38"/>
    <w:rsid w:val="00B8220C"/>
    <w:rsid w:val="00B8299D"/>
    <w:rsid w:val="00B83DF5"/>
    <w:rsid w:val="00B841B7"/>
    <w:rsid w:val="00B84C3B"/>
    <w:rsid w:val="00B84E21"/>
    <w:rsid w:val="00B865C8"/>
    <w:rsid w:val="00B86F98"/>
    <w:rsid w:val="00B907CB"/>
    <w:rsid w:val="00B90B4D"/>
    <w:rsid w:val="00B91233"/>
    <w:rsid w:val="00B94D36"/>
    <w:rsid w:val="00B95C30"/>
    <w:rsid w:val="00B9689A"/>
    <w:rsid w:val="00BA0514"/>
    <w:rsid w:val="00BA2186"/>
    <w:rsid w:val="00BB058C"/>
    <w:rsid w:val="00BB3608"/>
    <w:rsid w:val="00BB5B8C"/>
    <w:rsid w:val="00BB7163"/>
    <w:rsid w:val="00BC1962"/>
    <w:rsid w:val="00BC26AE"/>
    <w:rsid w:val="00BC3950"/>
    <w:rsid w:val="00BC5121"/>
    <w:rsid w:val="00BC6446"/>
    <w:rsid w:val="00BC68A3"/>
    <w:rsid w:val="00BD0AA6"/>
    <w:rsid w:val="00BD1E62"/>
    <w:rsid w:val="00BD2284"/>
    <w:rsid w:val="00BD23E1"/>
    <w:rsid w:val="00BD3C47"/>
    <w:rsid w:val="00BD4F2D"/>
    <w:rsid w:val="00BE0CA7"/>
    <w:rsid w:val="00BE0EB0"/>
    <w:rsid w:val="00BE1003"/>
    <w:rsid w:val="00BE1E4F"/>
    <w:rsid w:val="00BE277B"/>
    <w:rsid w:val="00BE3E8D"/>
    <w:rsid w:val="00BE61BF"/>
    <w:rsid w:val="00BF1F45"/>
    <w:rsid w:val="00BF1FEC"/>
    <w:rsid w:val="00BF2BA4"/>
    <w:rsid w:val="00BF2D32"/>
    <w:rsid w:val="00BF2EBF"/>
    <w:rsid w:val="00BF35FF"/>
    <w:rsid w:val="00BF45E4"/>
    <w:rsid w:val="00BF5133"/>
    <w:rsid w:val="00BF6D64"/>
    <w:rsid w:val="00C00B12"/>
    <w:rsid w:val="00C0159F"/>
    <w:rsid w:val="00C02138"/>
    <w:rsid w:val="00C03A4A"/>
    <w:rsid w:val="00C06268"/>
    <w:rsid w:val="00C11017"/>
    <w:rsid w:val="00C11644"/>
    <w:rsid w:val="00C12B7D"/>
    <w:rsid w:val="00C13716"/>
    <w:rsid w:val="00C139C7"/>
    <w:rsid w:val="00C15912"/>
    <w:rsid w:val="00C17D90"/>
    <w:rsid w:val="00C203EA"/>
    <w:rsid w:val="00C222A6"/>
    <w:rsid w:val="00C23C8A"/>
    <w:rsid w:val="00C2566D"/>
    <w:rsid w:val="00C26BA5"/>
    <w:rsid w:val="00C31C29"/>
    <w:rsid w:val="00C31D8B"/>
    <w:rsid w:val="00C31E53"/>
    <w:rsid w:val="00C32E9E"/>
    <w:rsid w:val="00C37557"/>
    <w:rsid w:val="00C37ADA"/>
    <w:rsid w:val="00C407B1"/>
    <w:rsid w:val="00C407CC"/>
    <w:rsid w:val="00C4204A"/>
    <w:rsid w:val="00C42931"/>
    <w:rsid w:val="00C43899"/>
    <w:rsid w:val="00C44B4E"/>
    <w:rsid w:val="00C4510F"/>
    <w:rsid w:val="00C46D1D"/>
    <w:rsid w:val="00C51248"/>
    <w:rsid w:val="00C52A1D"/>
    <w:rsid w:val="00C52EDF"/>
    <w:rsid w:val="00C60922"/>
    <w:rsid w:val="00C6227F"/>
    <w:rsid w:val="00C636E7"/>
    <w:rsid w:val="00C641FE"/>
    <w:rsid w:val="00C654FF"/>
    <w:rsid w:val="00C65F3B"/>
    <w:rsid w:val="00C67EF5"/>
    <w:rsid w:val="00C712DB"/>
    <w:rsid w:val="00C737A6"/>
    <w:rsid w:val="00C73DC9"/>
    <w:rsid w:val="00C7590A"/>
    <w:rsid w:val="00C8006F"/>
    <w:rsid w:val="00C80E5D"/>
    <w:rsid w:val="00C8154D"/>
    <w:rsid w:val="00C818B6"/>
    <w:rsid w:val="00C81A8F"/>
    <w:rsid w:val="00C81C95"/>
    <w:rsid w:val="00C83C7A"/>
    <w:rsid w:val="00C85F63"/>
    <w:rsid w:val="00C907E5"/>
    <w:rsid w:val="00C939EB"/>
    <w:rsid w:val="00CA1084"/>
    <w:rsid w:val="00CA2FF7"/>
    <w:rsid w:val="00CA340A"/>
    <w:rsid w:val="00CA5018"/>
    <w:rsid w:val="00CA625E"/>
    <w:rsid w:val="00CA6B8A"/>
    <w:rsid w:val="00CA7AE6"/>
    <w:rsid w:val="00CB1191"/>
    <w:rsid w:val="00CB16D3"/>
    <w:rsid w:val="00CB4BBA"/>
    <w:rsid w:val="00CB50E1"/>
    <w:rsid w:val="00CC19B7"/>
    <w:rsid w:val="00CC210A"/>
    <w:rsid w:val="00CC31D0"/>
    <w:rsid w:val="00CC3810"/>
    <w:rsid w:val="00CC41A1"/>
    <w:rsid w:val="00CC4FC5"/>
    <w:rsid w:val="00CC60B9"/>
    <w:rsid w:val="00CC6388"/>
    <w:rsid w:val="00CC68B7"/>
    <w:rsid w:val="00CD23F8"/>
    <w:rsid w:val="00CD6D24"/>
    <w:rsid w:val="00CD7E3F"/>
    <w:rsid w:val="00CE054B"/>
    <w:rsid w:val="00CE356B"/>
    <w:rsid w:val="00CE35B4"/>
    <w:rsid w:val="00CE46BC"/>
    <w:rsid w:val="00CE4E1B"/>
    <w:rsid w:val="00CE566F"/>
    <w:rsid w:val="00CF0F06"/>
    <w:rsid w:val="00CF16C2"/>
    <w:rsid w:val="00CF3AD5"/>
    <w:rsid w:val="00CF3DD3"/>
    <w:rsid w:val="00CF42B3"/>
    <w:rsid w:val="00CF5113"/>
    <w:rsid w:val="00CF5161"/>
    <w:rsid w:val="00CF65DC"/>
    <w:rsid w:val="00D01997"/>
    <w:rsid w:val="00D01D46"/>
    <w:rsid w:val="00D03AA7"/>
    <w:rsid w:val="00D055EF"/>
    <w:rsid w:val="00D07154"/>
    <w:rsid w:val="00D1720D"/>
    <w:rsid w:val="00D21EE8"/>
    <w:rsid w:val="00D234DC"/>
    <w:rsid w:val="00D32BF4"/>
    <w:rsid w:val="00D3378D"/>
    <w:rsid w:val="00D378D9"/>
    <w:rsid w:val="00D44370"/>
    <w:rsid w:val="00D44679"/>
    <w:rsid w:val="00D449F7"/>
    <w:rsid w:val="00D459BD"/>
    <w:rsid w:val="00D47DD4"/>
    <w:rsid w:val="00D50632"/>
    <w:rsid w:val="00D50B92"/>
    <w:rsid w:val="00D51959"/>
    <w:rsid w:val="00D52D50"/>
    <w:rsid w:val="00D557AC"/>
    <w:rsid w:val="00D57688"/>
    <w:rsid w:val="00D60CE5"/>
    <w:rsid w:val="00D62E73"/>
    <w:rsid w:val="00D67700"/>
    <w:rsid w:val="00D70085"/>
    <w:rsid w:val="00D70723"/>
    <w:rsid w:val="00D70C28"/>
    <w:rsid w:val="00D74276"/>
    <w:rsid w:val="00D75334"/>
    <w:rsid w:val="00D75C58"/>
    <w:rsid w:val="00D835F7"/>
    <w:rsid w:val="00D9172C"/>
    <w:rsid w:val="00D91C4D"/>
    <w:rsid w:val="00D925AB"/>
    <w:rsid w:val="00D93C2E"/>
    <w:rsid w:val="00D94A03"/>
    <w:rsid w:val="00D962AE"/>
    <w:rsid w:val="00D96E1B"/>
    <w:rsid w:val="00DA4726"/>
    <w:rsid w:val="00DA509C"/>
    <w:rsid w:val="00DA6DD0"/>
    <w:rsid w:val="00DA793E"/>
    <w:rsid w:val="00DB45FA"/>
    <w:rsid w:val="00DB473A"/>
    <w:rsid w:val="00DD1F7F"/>
    <w:rsid w:val="00DD4F47"/>
    <w:rsid w:val="00DD7ECC"/>
    <w:rsid w:val="00DE0138"/>
    <w:rsid w:val="00DE30D0"/>
    <w:rsid w:val="00DE333E"/>
    <w:rsid w:val="00DE355C"/>
    <w:rsid w:val="00DE3EDA"/>
    <w:rsid w:val="00DE4C1B"/>
    <w:rsid w:val="00DE4D36"/>
    <w:rsid w:val="00DE5440"/>
    <w:rsid w:val="00DF03AE"/>
    <w:rsid w:val="00DF1F36"/>
    <w:rsid w:val="00DF47F6"/>
    <w:rsid w:val="00DF6E46"/>
    <w:rsid w:val="00E00291"/>
    <w:rsid w:val="00E01E91"/>
    <w:rsid w:val="00E0325B"/>
    <w:rsid w:val="00E0699D"/>
    <w:rsid w:val="00E07183"/>
    <w:rsid w:val="00E10A7A"/>
    <w:rsid w:val="00E11644"/>
    <w:rsid w:val="00E1267D"/>
    <w:rsid w:val="00E12E62"/>
    <w:rsid w:val="00E13BD6"/>
    <w:rsid w:val="00E14749"/>
    <w:rsid w:val="00E169DC"/>
    <w:rsid w:val="00E16CBF"/>
    <w:rsid w:val="00E20892"/>
    <w:rsid w:val="00E2214D"/>
    <w:rsid w:val="00E2472B"/>
    <w:rsid w:val="00E2566B"/>
    <w:rsid w:val="00E25971"/>
    <w:rsid w:val="00E260BB"/>
    <w:rsid w:val="00E26D6E"/>
    <w:rsid w:val="00E31B18"/>
    <w:rsid w:val="00E3422A"/>
    <w:rsid w:val="00E40CD9"/>
    <w:rsid w:val="00E4308F"/>
    <w:rsid w:val="00E5054E"/>
    <w:rsid w:val="00E53A39"/>
    <w:rsid w:val="00E53C5A"/>
    <w:rsid w:val="00E56C96"/>
    <w:rsid w:val="00E57798"/>
    <w:rsid w:val="00E604E2"/>
    <w:rsid w:val="00E60E99"/>
    <w:rsid w:val="00E615F6"/>
    <w:rsid w:val="00E62293"/>
    <w:rsid w:val="00E66CF2"/>
    <w:rsid w:val="00E67668"/>
    <w:rsid w:val="00E67C0F"/>
    <w:rsid w:val="00E67C46"/>
    <w:rsid w:val="00E7118A"/>
    <w:rsid w:val="00E71559"/>
    <w:rsid w:val="00E71F3D"/>
    <w:rsid w:val="00E727C5"/>
    <w:rsid w:val="00E755B8"/>
    <w:rsid w:val="00E77DF6"/>
    <w:rsid w:val="00E81ED2"/>
    <w:rsid w:val="00E82114"/>
    <w:rsid w:val="00E83F30"/>
    <w:rsid w:val="00E843A0"/>
    <w:rsid w:val="00E851F6"/>
    <w:rsid w:val="00E91CCE"/>
    <w:rsid w:val="00E9301A"/>
    <w:rsid w:val="00E96B11"/>
    <w:rsid w:val="00E96E2C"/>
    <w:rsid w:val="00EA2A06"/>
    <w:rsid w:val="00EA4AC8"/>
    <w:rsid w:val="00EA7489"/>
    <w:rsid w:val="00EB5272"/>
    <w:rsid w:val="00EB5DF7"/>
    <w:rsid w:val="00EB6159"/>
    <w:rsid w:val="00EB6A64"/>
    <w:rsid w:val="00EB723B"/>
    <w:rsid w:val="00EB776D"/>
    <w:rsid w:val="00EC0729"/>
    <w:rsid w:val="00EC0755"/>
    <w:rsid w:val="00EC1F89"/>
    <w:rsid w:val="00EC2BF5"/>
    <w:rsid w:val="00EC7322"/>
    <w:rsid w:val="00EC754F"/>
    <w:rsid w:val="00ED0250"/>
    <w:rsid w:val="00ED2E8A"/>
    <w:rsid w:val="00ED3567"/>
    <w:rsid w:val="00ED3DBE"/>
    <w:rsid w:val="00ED439A"/>
    <w:rsid w:val="00ED5665"/>
    <w:rsid w:val="00ED6238"/>
    <w:rsid w:val="00ED79A0"/>
    <w:rsid w:val="00EE1436"/>
    <w:rsid w:val="00EE2131"/>
    <w:rsid w:val="00EE26D7"/>
    <w:rsid w:val="00EE5067"/>
    <w:rsid w:val="00EE59C8"/>
    <w:rsid w:val="00EE62B8"/>
    <w:rsid w:val="00EF1A4B"/>
    <w:rsid w:val="00EF3845"/>
    <w:rsid w:val="00EF44FB"/>
    <w:rsid w:val="00EF4A3F"/>
    <w:rsid w:val="00EF63BE"/>
    <w:rsid w:val="00EF6B68"/>
    <w:rsid w:val="00EF75DA"/>
    <w:rsid w:val="00F01B3C"/>
    <w:rsid w:val="00F020E6"/>
    <w:rsid w:val="00F03737"/>
    <w:rsid w:val="00F05ADB"/>
    <w:rsid w:val="00F06FB7"/>
    <w:rsid w:val="00F07281"/>
    <w:rsid w:val="00F12FA0"/>
    <w:rsid w:val="00F14152"/>
    <w:rsid w:val="00F14168"/>
    <w:rsid w:val="00F141E7"/>
    <w:rsid w:val="00F23042"/>
    <w:rsid w:val="00F2319F"/>
    <w:rsid w:val="00F24C20"/>
    <w:rsid w:val="00F25DEE"/>
    <w:rsid w:val="00F263AA"/>
    <w:rsid w:val="00F30EC0"/>
    <w:rsid w:val="00F31593"/>
    <w:rsid w:val="00F3210F"/>
    <w:rsid w:val="00F32539"/>
    <w:rsid w:val="00F3774D"/>
    <w:rsid w:val="00F4029F"/>
    <w:rsid w:val="00F43334"/>
    <w:rsid w:val="00F44306"/>
    <w:rsid w:val="00F462A6"/>
    <w:rsid w:val="00F468EC"/>
    <w:rsid w:val="00F51B83"/>
    <w:rsid w:val="00F52859"/>
    <w:rsid w:val="00F53C6F"/>
    <w:rsid w:val="00F60BBA"/>
    <w:rsid w:val="00F6152E"/>
    <w:rsid w:val="00F65BF6"/>
    <w:rsid w:val="00F71993"/>
    <w:rsid w:val="00F7237D"/>
    <w:rsid w:val="00F72D2C"/>
    <w:rsid w:val="00F77D90"/>
    <w:rsid w:val="00F87811"/>
    <w:rsid w:val="00F903FA"/>
    <w:rsid w:val="00F94CBA"/>
    <w:rsid w:val="00F97DD2"/>
    <w:rsid w:val="00FA1093"/>
    <w:rsid w:val="00FA28C7"/>
    <w:rsid w:val="00FA3888"/>
    <w:rsid w:val="00FB4A60"/>
    <w:rsid w:val="00FB7492"/>
    <w:rsid w:val="00FC1F1C"/>
    <w:rsid w:val="00FC2683"/>
    <w:rsid w:val="00FC3E72"/>
    <w:rsid w:val="00FC5369"/>
    <w:rsid w:val="00FD091B"/>
    <w:rsid w:val="00FD0B0E"/>
    <w:rsid w:val="00FD128C"/>
    <w:rsid w:val="00FD35E8"/>
    <w:rsid w:val="00FD507B"/>
    <w:rsid w:val="00FE10B2"/>
    <w:rsid w:val="00FE207A"/>
    <w:rsid w:val="00FE5EEC"/>
    <w:rsid w:val="00FE7BC6"/>
    <w:rsid w:val="00FF03EC"/>
    <w:rsid w:val="00FF2CF6"/>
    <w:rsid w:val="00FF78F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C98478"/>
  <w15:chartTrackingRefBased/>
  <w15:docId w15:val="{36999E1B-CBA1-42C9-8590-7F2DA2AB9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lang w:val="en-US"/>
    </w:rPr>
  </w:style>
  <w:style w:type="paragraph" w:styleId="Titolo1">
    <w:name w:val="heading 1"/>
    <w:basedOn w:val="Normale"/>
    <w:next w:val="Normale"/>
    <w:link w:val="Titolo1Carattere"/>
    <w:uiPriority w:val="9"/>
    <w:qFormat/>
    <w:rsid w:val="002601B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semiHidden/>
    <w:unhideWhenUsed/>
    <w:qFormat/>
    <w:rsid w:val="001A3C7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next w:val="Normale"/>
    <w:link w:val="Titolo3Carattere"/>
    <w:uiPriority w:val="9"/>
    <w:semiHidden/>
    <w:unhideWhenUsed/>
    <w:qFormat/>
    <w:rsid w:val="001A3C79"/>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423639"/>
    <w:rPr>
      <w:color w:val="0000FF"/>
      <w:u w:val="single"/>
    </w:rPr>
  </w:style>
  <w:style w:type="paragraph" w:styleId="Testofumetto">
    <w:name w:val="Balloon Text"/>
    <w:basedOn w:val="Normale"/>
    <w:link w:val="TestofumettoCarattere"/>
    <w:uiPriority w:val="99"/>
    <w:semiHidden/>
    <w:unhideWhenUsed/>
    <w:rsid w:val="00B573CD"/>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B573CD"/>
    <w:rPr>
      <w:rFonts w:ascii="Times New Roman" w:hAnsi="Times New Roman" w:cs="Times New Roman"/>
      <w:sz w:val="18"/>
      <w:szCs w:val="18"/>
    </w:rPr>
  </w:style>
  <w:style w:type="character" w:styleId="Rimandocommento">
    <w:name w:val="annotation reference"/>
    <w:basedOn w:val="Carpredefinitoparagrafo"/>
    <w:uiPriority w:val="99"/>
    <w:semiHidden/>
    <w:unhideWhenUsed/>
    <w:rsid w:val="00B573CD"/>
    <w:rPr>
      <w:sz w:val="16"/>
      <w:szCs w:val="16"/>
    </w:rPr>
  </w:style>
  <w:style w:type="paragraph" w:styleId="Testocommento">
    <w:name w:val="annotation text"/>
    <w:basedOn w:val="Normale"/>
    <w:link w:val="TestocommentoCarattere"/>
    <w:uiPriority w:val="99"/>
    <w:semiHidden/>
    <w:unhideWhenUsed/>
    <w:rsid w:val="00B573CD"/>
    <w:rPr>
      <w:sz w:val="20"/>
      <w:szCs w:val="20"/>
    </w:rPr>
  </w:style>
  <w:style w:type="character" w:customStyle="1" w:styleId="TestocommentoCarattere">
    <w:name w:val="Testo commento Carattere"/>
    <w:basedOn w:val="Carpredefinitoparagrafo"/>
    <w:link w:val="Testocommento"/>
    <w:uiPriority w:val="99"/>
    <w:semiHidden/>
    <w:rsid w:val="00B573CD"/>
    <w:rPr>
      <w:sz w:val="20"/>
      <w:szCs w:val="20"/>
    </w:rPr>
  </w:style>
  <w:style w:type="paragraph" w:styleId="Soggettocommento">
    <w:name w:val="annotation subject"/>
    <w:basedOn w:val="Testocommento"/>
    <w:next w:val="Testocommento"/>
    <w:link w:val="SoggettocommentoCarattere"/>
    <w:uiPriority w:val="99"/>
    <w:semiHidden/>
    <w:unhideWhenUsed/>
    <w:rsid w:val="00B573CD"/>
    <w:rPr>
      <w:b/>
      <w:bCs/>
    </w:rPr>
  </w:style>
  <w:style w:type="character" w:customStyle="1" w:styleId="SoggettocommentoCarattere">
    <w:name w:val="Soggetto commento Carattere"/>
    <w:basedOn w:val="TestocommentoCarattere"/>
    <w:link w:val="Soggettocommento"/>
    <w:uiPriority w:val="99"/>
    <w:semiHidden/>
    <w:rsid w:val="00B573CD"/>
    <w:rPr>
      <w:b/>
      <w:bCs/>
      <w:sz w:val="20"/>
      <w:szCs w:val="20"/>
    </w:rPr>
  </w:style>
  <w:style w:type="character" w:customStyle="1" w:styleId="Titolo1Carattere">
    <w:name w:val="Titolo 1 Carattere"/>
    <w:basedOn w:val="Carpredefinitoparagrafo"/>
    <w:link w:val="Titolo1"/>
    <w:uiPriority w:val="9"/>
    <w:rsid w:val="002601B1"/>
    <w:rPr>
      <w:rFonts w:asciiTheme="majorHAnsi" w:eastAsiaTheme="majorEastAsia" w:hAnsiTheme="majorHAnsi" w:cstheme="majorBidi"/>
      <w:color w:val="2F5496" w:themeColor="accent1" w:themeShade="BF"/>
      <w:sz w:val="32"/>
      <w:szCs w:val="32"/>
      <w:lang w:val="en-US"/>
    </w:rPr>
  </w:style>
  <w:style w:type="character" w:styleId="Numeroriga">
    <w:name w:val="line number"/>
    <w:basedOn w:val="Carpredefinitoparagrafo"/>
    <w:uiPriority w:val="99"/>
    <w:semiHidden/>
    <w:unhideWhenUsed/>
    <w:rsid w:val="00180547"/>
  </w:style>
  <w:style w:type="paragraph" w:styleId="Revisione">
    <w:name w:val="Revision"/>
    <w:hidden/>
    <w:uiPriority w:val="99"/>
    <w:semiHidden/>
    <w:rsid w:val="00B0560C"/>
    <w:rPr>
      <w:lang w:val="en-US"/>
    </w:rPr>
  </w:style>
  <w:style w:type="paragraph" w:styleId="Paragrafoelenco">
    <w:name w:val="List Paragraph"/>
    <w:basedOn w:val="Normale"/>
    <w:uiPriority w:val="34"/>
    <w:qFormat/>
    <w:rsid w:val="00C31C29"/>
    <w:pPr>
      <w:ind w:left="720"/>
      <w:contextualSpacing/>
    </w:pPr>
    <w:rPr>
      <w:lang w:val="it-IT"/>
    </w:rPr>
  </w:style>
  <w:style w:type="paragraph" w:styleId="Pidipagina">
    <w:name w:val="footer"/>
    <w:basedOn w:val="Normale"/>
    <w:link w:val="PidipaginaCarattere"/>
    <w:uiPriority w:val="99"/>
    <w:unhideWhenUsed/>
    <w:rsid w:val="002D3747"/>
    <w:pPr>
      <w:tabs>
        <w:tab w:val="center" w:pos="4819"/>
        <w:tab w:val="right" w:pos="9638"/>
      </w:tabs>
    </w:pPr>
  </w:style>
  <w:style w:type="character" w:customStyle="1" w:styleId="PidipaginaCarattere">
    <w:name w:val="Piè di pagina Carattere"/>
    <w:basedOn w:val="Carpredefinitoparagrafo"/>
    <w:link w:val="Pidipagina"/>
    <w:uiPriority w:val="99"/>
    <w:rsid w:val="002D3747"/>
    <w:rPr>
      <w:lang w:val="en-US"/>
    </w:rPr>
  </w:style>
  <w:style w:type="character" w:styleId="Numeropagina">
    <w:name w:val="page number"/>
    <w:basedOn w:val="Carpredefinitoparagrafo"/>
    <w:uiPriority w:val="99"/>
    <w:semiHidden/>
    <w:unhideWhenUsed/>
    <w:rsid w:val="002D3747"/>
  </w:style>
  <w:style w:type="character" w:customStyle="1" w:styleId="Titolo2Carattere">
    <w:name w:val="Titolo 2 Carattere"/>
    <w:basedOn w:val="Carpredefinitoparagrafo"/>
    <w:link w:val="Titolo2"/>
    <w:uiPriority w:val="9"/>
    <w:semiHidden/>
    <w:rsid w:val="001A3C79"/>
    <w:rPr>
      <w:rFonts w:asciiTheme="majorHAnsi" w:eastAsiaTheme="majorEastAsia" w:hAnsiTheme="majorHAnsi" w:cstheme="majorBidi"/>
      <w:color w:val="2F5496" w:themeColor="accent1" w:themeShade="BF"/>
      <w:sz w:val="26"/>
      <w:szCs w:val="26"/>
      <w:lang w:val="en-US"/>
    </w:rPr>
  </w:style>
  <w:style w:type="character" w:customStyle="1" w:styleId="Titolo3Carattere">
    <w:name w:val="Titolo 3 Carattere"/>
    <w:basedOn w:val="Carpredefinitoparagrafo"/>
    <w:link w:val="Titolo3"/>
    <w:uiPriority w:val="9"/>
    <w:semiHidden/>
    <w:rsid w:val="001A3C79"/>
    <w:rPr>
      <w:rFonts w:asciiTheme="majorHAnsi" w:eastAsiaTheme="majorEastAsia" w:hAnsiTheme="majorHAnsi" w:cstheme="majorBidi"/>
      <w:color w:val="1F3763" w:themeColor="accent1" w:themeShade="7F"/>
      <w:lang w:val="en-US"/>
    </w:rPr>
  </w:style>
  <w:style w:type="character" w:styleId="Collegamentovisitato">
    <w:name w:val="FollowedHyperlink"/>
    <w:basedOn w:val="Carpredefinitoparagrafo"/>
    <w:uiPriority w:val="99"/>
    <w:semiHidden/>
    <w:unhideWhenUsed/>
    <w:rsid w:val="000F599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591941">
      <w:bodyDiv w:val="1"/>
      <w:marLeft w:val="0"/>
      <w:marRight w:val="0"/>
      <w:marTop w:val="0"/>
      <w:marBottom w:val="0"/>
      <w:divBdr>
        <w:top w:val="none" w:sz="0" w:space="0" w:color="auto"/>
        <w:left w:val="none" w:sz="0" w:space="0" w:color="auto"/>
        <w:bottom w:val="none" w:sz="0" w:space="0" w:color="auto"/>
        <w:right w:val="none" w:sz="0" w:space="0" w:color="auto"/>
      </w:divBdr>
    </w:div>
    <w:div w:id="88544362">
      <w:bodyDiv w:val="1"/>
      <w:marLeft w:val="0"/>
      <w:marRight w:val="0"/>
      <w:marTop w:val="0"/>
      <w:marBottom w:val="0"/>
      <w:divBdr>
        <w:top w:val="none" w:sz="0" w:space="0" w:color="auto"/>
        <w:left w:val="none" w:sz="0" w:space="0" w:color="auto"/>
        <w:bottom w:val="none" w:sz="0" w:space="0" w:color="auto"/>
        <w:right w:val="none" w:sz="0" w:space="0" w:color="auto"/>
      </w:divBdr>
    </w:div>
    <w:div w:id="101153441">
      <w:bodyDiv w:val="1"/>
      <w:marLeft w:val="0"/>
      <w:marRight w:val="0"/>
      <w:marTop w:val="0"/>
      <w:marBottom w:val="0"/>
      <w:divBdr>
        <w:top w:val="none" w:sz="0" w:space="0" w:color="auto"/>
        <w:left w:val="none" w:sz="0" w:space="0" w:color="auto"/>
        <w:bottom w:val="none" w:sz="0" w:space="0" w:color="auto"/>
        <w:right w:val="none" w:sz="0" w:space="0" w:color="auto"/>
      </w:divBdr>
    </w:div>
    <w:div w:id="131757521">
      <w:bodyDiv w:val="1"/>
      <w:marLeft w:val="0"/>
      <w:marRight w:val="0"/>
      <w:marTop w:val="0"/>
      <w:marBottom w:val="0"/>
      <w:divBdr>
        <w:top w:val="none" w:sz="0" w:space="0" w:color="auto"/>
        <w:left w:val="none" w:sz="0" w:space="0" w:color="auto"/>
        <w:bottom w:val="none" w:sz="0" w:space="0" w:color="auto"/>
        <w:right w:val="none" w:sz="0" w:space="0" w:color="auto"/>
      </w:divBdr>
    </w:div>
    <w:div w:id="163517534">
      <w:bodyDiv w:val="1"/>
      <w:marLeft w:val="0"/>
      <w:marRight w:val="0"/>
      <w:marTop w:val="0"/>
      <w:marBottom w:val="0"/>
      <w:divBdr>
        <w:top w:val="none" w:sz="0" w:space="0" w:color="auto"/>
        <w:left w:val="none" w:sz="0" w:space="0" w:color="auto"/>
        <w:bottom w:val="none" w:sz="0" w:space="0" w:color="auto"/>
        <w:right w:val="none" w:sz="0" w:space="0" w:color="auto"/>
      </w:divBdr>
    </w:div>
    <w:div w:id="253709475">
      <w:bodyDiv w:val="1"/>
      <w:marLeft w:val="0"/>
      <w:marRight w:val="0"/>
      <w:marTop w:val="0"/>
      <w:marBottom w:val="0"/>
      <w:divBdr>
        <w:top w:val="none" w:sz="0" w:space="0" w:color="auto"/>
        <w:left w:val="none" w:sz="0" w:space="0" w:color="auto"/>
        <w:bottom w:val="none" w:sz="0" w:space="0" w:color="auto"/>
        <w:right w:val="none" w:sz="0" w:space="0" w:color="auto"/>
      </w:divBdr>
    </w:div>
    <w:div w:id="329219113">
      <w:bodyDiv w:val="1"/>
      <w:marLeft w:val="0"/>
      <w:marRight w:val="0"/>
      <w:marTop w:val="0"/>
      <w:marBottom w:val="0"/>
      <w:divBdr>
        <w:top w:val="none" w:sz="0" w:space="0" w:color="auto"/>
        <w:left w:val="none" w:sz="0" w:space="0" w:color="auto"/>
        <w:bottom w:val="none" w:sz="0" w:space="0" w:color="auto"/>
        <w:right w:val="none" w:sz="0" w:space="0" w:color="auto"/>
      </w:divBdr>
    </w:div>
    <w:div w:id="424349739">
      <w:bodyDiv w:val="1"/>
      <w:marLeft w:val="0"/>
      <w:marRight w:val="0"/>
      <w:marTop w:val="0"/>
      <w:marBottom w:val="0"/>
      <w:divBdr>
        <w:top w:val="none" w:sz="0" w:space="0" w:color="auto"/>
        <w:left w:val="none" w:sz="0" w:space="0" w:color="auto"/>
        <w:bottom w:val="none" w:sz="0" w:space="0" w:color="auto"/>
        <w:right w:val="none" w:sz="0" w:space="0" w:color="auto"/>
      </w:divBdr>
    </w:div>
    <w:div w:id="465438429">
      <w:bodyDiv w:val="1"/>
      <w:marLeft w:val="0"/>
      <w:marRight w:val="0"/>
      <w:marTop w:val="0"/>
      <w:marBottom w:val="0"/>
      <w:divBdr>
        <w:top w:val="none" w:sz="0" w:space="0" w:color="auto"/>
        <w:left w:val="none" w:sz="0" w:space="0" w:color="auto"/>
        <w:bottom w:val="none" w:sz="0" w:space="0" w:color="auto"/>
        <w:right w:val="none" w:sz="0" w:space="0" w:color="auto"/>
      </w:divBdr>
    </w:div>
    <w:div w:id="490868955">
      <w:bodyDiv w:val="1"/>
      <w:marLeft w:val="0"/>
      <w:marRight w:val="0"/>
      <w:marTop w:val="0"/>
      <w:marBottom w:val="0"/>
      <w:divBdr>
        <w:top w:val="none" w:sz="0" w:space="0" w:color="auto"/>
        <w:left w:val="none" w:sz="0" w:space="0" w:color="auto"/>
        <w:bottom w:val="none" w:sz="0" w:space="0" w:color="auto"/>
        <w:right w:val="none" w:sz="0" w:space="0" w:color="auto"/>
      </w:divBdr>
    </w:div>
    <w:div w:id="498156915">
      <w:bodyDiv w:val="1"/>
      <w:marLeft w:val="0"/>
      <w:marRight w:val="0"/>
      <w:marTop w:val="0"/>
      <w:marBottom w:val="0"/>
      <w:divBdr>
        <w:top w:val="none" w:sz="0" w:space="0" w:color="auto"/>
        <w:left w:val="none" w:sz="0" w:space="0" w:color="auto"/>
        <w:bottom w:val="none" w:sz="0" w:space="0" w:color="auto"/>
        <w:right w:val="none" w:sz="0" w:space="0" w:color="auto"/>
      </w:divBdr>
    </w:div>
    <w:div w:id="564027348">
      <w:bodyDiv w:val="1"/>
      <w:marLeft w:val="0"/>
      <w:marRight w:val="0"/>
      <w:marTop w:val="0"/>
      <w:marBottom w:val="0"/>
      <w:divBdr>
        <w:top w:val="none" w:sz="0" w:space="0" w:color="auto"/>
        <w:left w:val="none" w:sz="0" w:space="0" w:color="auto"/>
        <w:bottom w:val="none" w:sz="0" w:space="0" w:color="auto"/>
        <w:right w:val="none" w:sz="0" w:space="0" w:color="auto"/>
      </w:divBdr>
    </w:div>
    <w:div w:id="578904033">
      <w:bodyDiv w:val="1"/>
      <w:marLeft w:val="0"/>
      <w:marRight w:val="0"/>
      <w:marTop w:val="0"/>
      <w:marBottom w:val="0"/>
      <w:divBdr>
        <w:top w:val="none" w:sz="0" w:space="0" w:color="auto"/>
        <w:left w:val="none" w:sz="0" w:space="0" w:color="auto"/>
        <w:bottom w:val="none" w:sz="0" w:space="0" w:color="auto"/>
        <w:right w:val="none" w:sz="0" w:space="0" w:color="auto"/>
      </w:divBdr>
    </w:div>
    <w:div w:id="640694408">
      <w:bodyDiv w:val="1"/>
      <w:marLeft w:val="0"/>
      <w:marRight w:val="0"/>
      <w:marTop w:val="0"/>
      <w:marBottom w:val="0"/>
      <w:divBdr>
        <w:top w:val="none" w:sz="0" w:space="0" w:color="auto"/>
        <w:left w:val="none" w:sz="0" w:space="0" w:color="auto"/>
        <w:bottom w:val="none" w:sz="0" w:space="0" w:color="auto"/>
        <w:right w:val="none" w:sz="0" w:space="0" w:color="auto"/>
      </w:divBdr>
    </w:div>
    <w:div w:id="656686227">
      <w:bodyDiv w:val="1"/>
      <w:marLeft w:val="0"/>
      <w:marRight w:val="0"/>
      <w:marTop w:val="0"/>
      <w:marBottom w:val="0"/>
      <w:divBdr>
        <w:top w:val="none" w:sz="0" w:space="0" w:color="auto"/>
        <w:left w:val="none" w:sz="0" w:space="0" w:color="auto"/>
        <w:bottom w:val="none" w:sz="0" w:space="0" w:color="auto"/>
        <w:right w:val="none" w:sz="0" w:space="0" w:color="auto"/>
      </w:divBdr>
      <w:divsChild>
        <w:div w:id="146265198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9120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869238">
      <w:bodyDiv w:val="1"/>
      <w:marLeft w:val="0"/>
      <w:marRight w:val="0"/>
      <w:marTop w:val="0"/>
      <w:marBottom w:val="0"/>
      <w:divBdr>
        <w:top w:val="none" w:sz="0" w:space="0" w:color="auto"/>
        <w:left w:val="none" w:sz="0" w:space="0" w:color="auto"/>
        <w:bottom w:val="none" w:sz="0" w:space="0" w:color="auto"/>
        <w:right w:val="none" w:sz="0" w:space="0" w:color="auto"/>
      </w:divBdr>
    </w:div>
    <w:div w:id="730618410">
      <w:bodyDiv w:val="1"/>
      <w:marLeft w:val="0"/>
      <w:marRight w:val="0"/>
      <w:marTop w:val="0"/>
      <w:marBottom w:val="0"/>
      <w:divBdr>
        <w:top w:val="none" w:sz="0" w:space="0" w:color="auto"/>
        <w:left w:val="none" w:sz="0" w:space="0" w:color="auto"/>
        <w:bottom w:val="none" w:sz="0" w:space="0" w:color="auto"/>
        <w:right w:val="none" w:sz="0" w:space="0" w:color="auto"/>
      </w:divBdr>
      <w:divsChild>
        <w:div w:id="1750537729">
          <w:marLeft w:val="0"/>
          <w:marRight w:val="0"/>
          <w:marTop w:val="0"/>
          <w:marBottom w:val="0"/>
          <w:divBdr>
            <w:top w:val="none" w:sz="0" w:space="0" w:color="auto"/>
            <w:left w:val="none" w:sz="0" w:space="0" w:color="auto"/>
            <w:bottom w:val="none" w:sz="0" w:space="0" w:color="auto"/>
            <w:right w:val="none" w:sz="0" w:space="0" w:color="auto"/>
          </w:divBdr>
        </w:div>
      </w:divsChild>
    </w:div>
    <w:div w:id="741948391">
      <w:bodyDiv w:val="1"/>
      <w:marLeft w:val="0"/>
      <w:marRight w:val="0"/>
      <w:marTop w:val="0"/>
      <w:marBottom w:val="0"/>
      <w:divBdr>
        <w:top w:val="none" w:sz="0" w:space="0" w:color="auto"/>
        <w:left w:val="none" w:sz="0" w:space="0" w:color="auto"/>
        <w:bottom w:val="none" w:sz="0" w:space="0" w:color="auto"/>
        <w:right w:val="none" w:sz="0" w:space="0" w:color="auto"/>
      </w:divBdr>
      <w:divsChild>
        <w:div w:id="146928250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64122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3445220">
      <w:bodyDiv w:val="1"/>
      <w:marLeft w:val="0"/>
      <w:marRight w:val="0"/>
      <w:marTop w:val="0"/>
      <w:marBottom w:val="0"/>
      <w:divBdr>
        <w:top w:val="none" w:sz="0" w:space="0" w:color="auto"/>
        <w:left w:val="none" w:sz="0" w:space="0" w:color="auto"/>
        <w:bottom w:val="none" w:sz="0" w:space="0" w:color="auto"/>
        <w:right w:val="none" w:sz="0" w:space="0" w:color="auto"/>
      </w:divBdr>
    </w:div>
    <w:div w:id="809320073">
      <w:bodyDiv w:val="1"/>
      <w:marLeft w:val="0"/>
      <w:marRight w:val="0"/>
      <w:marTop w:val="0"/>
      <w:marBottom w:val="0"/>
      <w:divBdr>
        <w:top w:val="none" w:sz="0" w:space="0" w:color="auto"/>
        <w:left w:val="none" w:sz="0" w:space="0" w:color="auto"/>
        <w:bottom w:val="none" w:sz="0" w:space="0" w:color="auto"/>
        <w:right w:val="none" w:sz="0" w:space="0" w:color="auto"/>
      </w:divBdr>
    </w:div>
    <w:div w:id="810558489">
      <w:bodyDiv w:val="1"/>
      <w:marLeft w:val="0"/>
      <w:marRight w:val="0"/>
      <w:marTop w:val="0"/>
      <w:marBottom w:val="0"/>
      <w:divBdr>
        <w:top w:val="none" w:sz="0" w:space="0" w:color="auto"/>
        <w:left w:val="none" w:sz="0" w:space="0" w:color="auto"/>
        <w:bottom w:val="none" w:sz="0" w:space="0" w:color="auto"/>
        <w:right w:val="none" w:sz="0" w:space="0" w:color="auto"/>
      </w:divBdr>
    </w:div>
    <w:div w:id="890725529">
      <w:bodyDiv w:val="1"/>
      <w:marLeft w:val="0"/>
      <w:marRight w:val="0"/>
      <w:marTop w:val="0"/>
      <w:marBottom w:val="0"/>
      <w:divBdr>
        <w:top w:val="none" w:sz="0" w:space="0" w:color="auto"/>
        <w:left w:val="none" w:sz="0" w:space="0" w:color="auto"/>
        <w:bottom w:val="none" w:sz="0" w:space="0" w:color="auto"/>
        <w:right w:val="none" w:sz="0" w:space="0" w:color="auto"/>
      </w:divBdr>
    </w:div>
    <w:div w:id="931746173">
      <w:bodyDiv w:val="1"/>
      <w:marLeft w:val="0"/>
      <w:marRight w:val="0"/>
      <w:marTop w:val="0"/>
      <w:marBottom w:val="0"/>
      <w:divBdr>
        <w:top w:val="none" w:sz="0" w:space="0" w:color="auto"/>
        <w:left w:val="none" w:sz="0" w:space="0" w:color="auto"/>
        <w:bottom w:val="none" w:sz="0" w:space="0" w:color="auto"/>
        <w:right w:val="none" w:sz="0" w:space="0" w:color="auto"/>
      </w:divBdr>
    </w:div>
    <w:div w:id="966274377">
      <w:bodyDiv w:val="1"/>
      <w:marLeft w:val="0"/>
      <w:marRight w:val="0"/>
      <w:marTop w:val="0"/>
      <w:marBottom w:val="0"/>
      <w:divBdr>
        <w:top w:val="none" w:sz="0" w:space="0" w:color="auto"/>
        <w:left w:val="none" w:sz="0" w:space="0" w:color="auto"/>
        <w:bottom w:val="none" w:sz="0" w:space="0" w:color="auto"/>
        <w:right w:val="none" w:sz="0" w:space="0" w:color="auto"/>
      </w:divBdr>
      <w:divsChild>
        <w:div w:id="2833169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46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255965">
      <w:bodyDiv w:val="1"/>
      <w:marLeft w:val="0"/>
      <w:marRight w:val="0"/>
      <w:marTop w:val="0"/>
      <w:marBottom w:val="0"/>
      <w:divBdr>
        <w:top w:val="none" w:sz="0" w:space="0" w:color="auto"/>
        <w:left w:val="none" w:sz="0" w:space="0" w:color="auto"/>
        <w:bottom w:val="none" w:sz="0" w:space="0" w:color="auto"/>
        <w:right w:val="none" w:sz="0" w:space="0" w:color="auto"/>
      </w:divBdr>
    </w:div>
    <w:div w:id="1168984684">
      <w:bodyDiv w:val="1"/>
      <w:marLeft w:val="0"/>
      <w:marRight w:val="0"/>
      <w:marTop w:val="0"/>
      <w:marBottom w:val="0"/>
      <w:divBdr>
        <w:top w:val="none" w:sz="0" w:space="0" w:color="auto"/>
        <w:left w:val="none" w:sz="0" w:space="0" w:color="auto"/>
        <w:bottom w:val="none" w:sz="0" w:space="0" w:color="auto"/>
        <w:right w:val="none" w:sz="0" w:space="0" w:color="auto"/>
      </w:divBdr>
      <w:divsChild>
        <w:div w:id="903951726">
          <w:marLeft w:val="0"/>
          <w:marRight w:val="0"/>
          <w:marTop w:val="0"/>
          <w:marBottom w:val="0"/>
          <w:divBdr>
            <w:top w:val="none" w:sz="0" w:space="0" w:color="auto"/>
            <w:left w:val="none" w:sz="0" w:space="0" w:color="auto"/>
            <w:bottom w:val="none" w:sz="0" w:space="0" w:color="auto"/>
            <w:right w:val="none" w:sz="0" w:space="0" w:color="auto"/>
          </w:divBdr>
          <w:divsChild>
            <w:div w:id="551577404">
              <w:marLeft w:val="0"/>
              <w:marRight w:val="0"/>
              <w:marTop w:val="0"/>
              <w:marBottom w:val="150"/>
              <w:divBdr>
                <w:top w:val="none" w:sz="0" w:space="0" w:color="auto"/>
                <w:left w:val="none" w:sz="0" w:space="0" w:color="auto"/>
                <w:bottom w:val="none" w:sz="0" w:space="0" w:color="auto"/>
                <w:right w:val="none" w:sz="0" w:space="0" w:color="auto"/>
              </w:divBdr>
            </w:div>
            <w:div w:id="1041518584">
              <w:marLeft w:val="0"/>
              <w:marRight w:val="0"/>
              <w:marTop w:val="0"/>
              <w:marBottom w:val="0"/>
              <w:divBdr>
                <w:top w:val="none" w:sz="0" w:space="0" w:color="auto"/>
                <w:left w:val="none" w:sz="0" w:space="0" w:color="auto"/>
                <w:bottom w:val="none" w:sz="0" w:space="0" w:color="auto"/>
                <w:right w:val="none" w:sz="0" w:space="0" w:color="auto"/>
              </w:divBdr>
              <w:divsChild>
                <w:div w:id="54278606">
                  <w:marLeft w:val="0"/>
                  <w:marRight w:val="0"/>
                  <w:marTop w:val="0"/>
                  <w:marBottom w:val="105"/>
                  <w:divBdr>
                    <w:top w:val="none" w:sz="0" w:space="0" w:color="auto"/>
                    <w:left w:val="none" w:sz="0" w:space="0" w:color="auto"/>
                    <w:bottom w:val="none" w:sz="0" w:space="0" w:color="auto"/>
                    <w:right w:val="none" w:sz="0" w:space="0" w:color="auto"/>
                  </w:divBdr>
                </w:div>
              </w:divsChild>
            </w:div>
            <w:div w:id="2120560748">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 w:id="1225023694">
      <w:bodyDiv w:val="1"/>
      <w:marLeft w:val="0"/>
      <w:marRight w:val="0"/>
      <w:marTop w:val="0"/>
      <w:marBottom w:val="0"/>
      <w:divBdr>
        <w:top w:val="none" w:sz="0" w:space="0" w:color="auto"/>
        <w:left w:val="none" w:sz="0" w:space="0" w:color="auto"/>
        <w:bottom w:val="none" w:sz="0" w:space="0" w:color="auto"/>
        <w:right w:val="none" w:sz="0" w:space="0" w:color="auto"/>
      </w:divBdr>
    </w:div>
    <w:div w:id="1280651443">
      <w:bodyDiv w:val="1"/>
      <w:marLeft w:val="0"/>
      <w:marRight w:val="0"/>
      <w:marTop w:val="0"/>
      <w:marBottom w:val="0"/>
      <w:divBdr>
        <w:top w:val="none" w:sz="0" w:space="0" w:color="auto"/>
        <w:left w:val="none" w:sz="0" w:space="0" w:color="auto"/>
        <w:bottom w:val="none" w:sz="0" w:space="0" w:color="auto"/>
        <w:right w:val="none" w:sz="0" w:space="0" w:color="auto"/>
      </w:divBdr>
      <w:divsChild>
        <w:div w:id="2040930555">
          <w:marLeft w:val="0"/>
          <w:marRight w:val="0"/>
          <w:marTop w:val="0"/>
          <w:marBottom w:val="0"/>
          <w:divBdr>
            <w:top w:val="none" w:sz="0" w:space="0" w:color="auto"/>
            <w:left w:val="none" w:sz="0" w:space="0" w:color="auto"/>
            <w:bottom w:val="none" w:sz="0" w:space="0" w:color="auto"/>
            <w:right w:val="none" w:sz="0" w:space="0" w:color="auto"/>
          </w:divBdr>
        </w:div>
      </w:divsChild>
    </w:div>
    <w:div w:id="1289820385">
      <w:bodyDiv w:val="1"/>
      <w:marLeft w:val="0"/>
      <w:marRight w:val="0"/>
      <w:marTop w:val="0"/>
      <w:marBottom w:val="0"/>
      <w:divBdr>
        <w:top w:val="none" w:sz="0" w:space="0" w:color="auto"/>
        <w:left w:val="none" w:sz="0" w:space="0" w:color="auto"/>
        <w:bottom w:val="none" w:sz="0" w:space="0" w:color="auto"/>
        <w:right w:val="none" w:sz="0" w:space="0" w:color="auto"/>
      </w:divBdr>
    </w:div>
    <w:div w:id="1358583094">
      <w:bodyDiv w:val="1"/>
      <w:marLeft w:val="0"/>
      <w:marRight w:val="0"/>
      <w:marTop w:val="0"/>
      <w:marBottom w:val="0"/>
      <w:divBdr>
        <w:top w:val="none" w:sz="0" w:space="0" w:color="auto"/>
        <w:left w:val="none" w:sz="0" w:space="0" w:color="auto"/>
        <w:bottom w:val="none" w:sz="0" w:space="0" w:color="auto"/>
        <w:right w:val="none" w:sz="0" w:space="0" w:color="auto"/>
      </w:divBdr>
    </w:div>
    <w:div w:id="1383166459">
      <w:bodyDiv w:val="1"/>
      <w:marLeft w:val="0"/>
      <w:marRight w:val="0"/>
      <w:marTop w:val="0"/>
      <w:marBottom w:val="0"/>
      <w:divBdr>
        <w:top w:val="none" w:sz="0" w:space="0" w:color="auto"/>
        <w:left w:val="none" w:sz="0" w:space="0" w:color="auto"/>
        <w:bottom w:val="none" w:sz="0" w:space="0" w:color="auto"/>
        <w:right w:val="none" w:sz="0" w:space="0" w:color="auto"/>
      </w:divBdr>
    </w:div>
    <w:div w:id="1449003449">
      <w:bodyDiv w:val="1"/>
      <w:marLeft w:val="0"/>
      <w:marRight w:val="0"/>
      <w:marTop w:val="0"/>
      <w:marBottom w:val="0"/>
      <w:divBdr>
        <w:top w:val="none" w:sz="0" w:space="0" w:color="auto"/>
        <w:left w:val="none" w:sz="0" w:space="0" w:color="auto"/>
        <w:bottom w:val="none" w:sz="0" w:space="0" w:color="auto"/>
        <w:right w:val="none" w:sz="0" w:space="0" w:color="auto"/>
      </w:divBdr>
      <w:divsChild>
        <w:div w:id="2055690492">
          <w:marLeft w:val="0"/>
          <w:marRight w:val="0"/>
          <w:marTop w:val="0"/>
          <w:marBottom w:val="0"/>
          <w:divBdr>
            <w:top w:val="none" w:sz="0" w:space="0" w:color="auto"/>
            <w:left w:val="none" w:sz="0" w:space="0" w:color="auto"/>
            <w:bottom w:val="none" w:sz="0" w:space="0" w:color="auto"/>
            <w:right w:val="none" w:sz="0" w:space="0" w:color="auto"/>
          </w:divBdr>
        </w:div>
      </w:divsChild>
    </w:div>
    <w:div w:id="1450902163">
      <w:bodyDiv w:val="1"/>
      <w:marLeft w:val="0"/>
      <w:marRight w:val="0"/>
      <w:marTop w:val="0"/>
      <w:marBottom w:val="0"/>
      <w:divBdr>
        <w:top w:val="none" w:sz="0" w:space="0" w:color="auto"/>
        <w:left w:val="none" w:sz="0" w:space="0" w:color="auto"/>
        <w:bottom w:val="none" w:sz="0" w:space="0" w:color="auto"/>
        <w:right w:val="none" w:sz="0" w:space="0" w:color="auto"/>
      </w:divBdr>
    </w:div>
    <w:div w:id="1578905059">
      <w:bodyDiv w:val="1"/>
      <w:marLeft w:val="0"/>
      <w:marRight w:val="0"/>
      <w:marTop w:val="0"/>
      <w:marBottom w:val="0"/>
      <w:divBdr>
        <w:top w:val="none" w:sz="0" w:space="0" w:color="auto"/>
        <w:left w:val="none" w:sz="0" w:space="0" w:color="auto"/>
        <w:bottom w:val="none" w:sz="0" w:space="0" w:color="auto"/>
        <w:right w:val="none" w:sz="0" w:space="0" w:color="auto"/>
      </w:divBdr>
    </w:div>
    <w:div w:id="1643776569">
      <w:bodyDiv w:val="1"/>
      <w:marLeft w:val="0"/>
      <w:marRight w:val="0"/>
      <w:marTop w:val="0"/>
      <w:marBottom w:val="0"/>
      <w:divBdr>
        <w:top w:val="none" w:sz="0" w:space="0" w:color="auto"/>
        <w:left w:val="none" w:sz="0" w:space="0" w:color="auto"/>
        <w:bottom w:val="none" w:sz="0" w:space="0" w:color="auto"/>
        <w:right w:val="none" w:sz="0" w:space="0" w:color="auto"/>
      </w:divBdr>
      <w:divsChild>
        <w:div w:id="1056200779">
          <w:marLeft w:val="0"/>
          <w:marRight w:val="0"/>
          <w:marTop w:val="0"/>
          <w:marBottom w:val="0"/>
          <w:divBdr>
            <w:top w:val="none" w:sz="0" w:space="0" w:color="auto"/>
            <w:left w:val="none" w:sz="0" w:space="0" w:color="auto"/>
            <w:bottom w:val="none" w:sz="0" w:space="0" w:color="auto"/>
            <w:right w:val="none" w:sz="0" w:space="0" w:color="auto"/>
          </w:divBdr>
        </w:div>
        <w:div w:id="1402292278">
          <w:marLeft w:val="0"/>
          <w:marRight w:val="0"/>
          <w:marTop w:val="0"/>
          <w:marBottom w:val="0"/>
          <w:divBdr>
            <w:top w:val="none" w:sz="0" w:space="0" w:color="auto"/>
            <w:left w:val="none" w:sz="0" w:space="0" w:color="auto"/>
            <w:bottom w:val="none" w:sz="0" w:space="0" w:color="auto"/>
            <w:right w:val="none" w:sz="0" w:space="0" w:color="auto"/>
          </w:divBdr>
        </w:div>
        <w:div w:id="1553225106">
          <w:marLeft w:val="0"/>
          <w:marRight w:val="0"/>
          <w:marTop w:val="0"/>
          <w:marBottom w:val="0"/>
          <w:divBdr>
            <w:top w:val="none" w:sz="0" w:space="0" w:color="auto"/>
            <w:left w:val="none" w:sz="0" w:space="0" w:color="auto"/>
            <w:bottom w:val="none" w:sz="0" w:space="0" w:color="auto"/>
            <w:right w:val="none" w:sz="0" w:space="0" w:color="auto"/>
          </w:divBdr>
        </w:div>
      </w:divsChild>
    </w:div>
    <w:div w:id="1686243932">
      <w:bodyDiv w:val="1"/>
      <w:marLeft w:val="0"/>
      <w:marRight w:val="0"/>
      <w:marTop w:val="0"/>
      <w:marBottom w:val="0"/>
      <w:divBdr>
        <w:top w:val="none" w:sz="0" w:space="0" w:color="auto"/>
        <w:left w:val="none" w:sz="0" w:space="0" w:color="auto"/>
        <w:bottom w:val="none" w:sz="0" w:space="0" w:color="auto"/>
        <w:right w:val="none" w:sz="0" w:space="0" w:color="auto"/>
      </w:divBdr>
    </w:div>
    <w:div w:id="1690177510">
      <w:bodyDiv w:val="1"/>
      <w:marLeft w:val="0"/>
      <w:marRight w:val="0"/>
      <w:marTop w:val="0"/>
      <w:marBottom w:val="0"/>
      <w:divBdr>
        <w:top w:val="none" w:sz="0" w:space="0" w:color="auto"/>
        <w:left w:val="none" w:sz="0" w:space="0" w:color="auto"/>
        <w:bottom w:val="none" w:sz="0" w:space="0" w:color="auto"/>
        <w:right w:val="none" w:sz="0" w:space="0" w:color="auto"/>
      </w:divBdr>
      <w:divsChild>
        <w:div w:id="197113355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379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241382">
      <w:bodyDiv w:val="1"/>
      <w:marLeft w:val="0"/>
      <w:marRight w:val="0"/>
      <w:marTop w:val="0"/>
      <w:marBottom w:val="0"/>
      <w:divBdr>
        <w:top w:val="none" w:sz="0" w:space="0" w:color="auto"/>
        <w:left w:val="none" w:sz="0" w:space="0" w:color="auto"/>
        <w:bottom w:val="none" w:sz="0" w:space="0" w:color="auto"/>
        <w:right w:val="none" w:sz="0" w:space="0" w:color="auto"/>
      </w:divBdr>
      <w:divsChild>
        <w:div w:id="37751490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7412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977105">
      <w:bodyDiv w:val="1"/>
      <w:marLeft w:val="0"/>
      <w:marRight w:val="0"/>
      <w:marTop w:val="0"/>
      <w:marBottom w:val="0"/>
      <w:divBdr>
        <w:top w:val="none" w:sz="0" w:space="0" w:color="auto"/>
        <w:left w:val="none" w:sz="0" w:space="0" w:color="auto"/>
        <w:bottom w:val="none" w:sz="0" w:space="0" w:color="auto"/>
        <w:right w:val="none" w:sz="0" w:space="0" w:color="auto"/>
      </w:divBdr>
    </w:div>
    <w:div w:id="1824421639">
      <w:bodyDiv w:val="1"/>
      <w:marLeft w:val="0"/>
      <w:marRight w:val="0"/>
      <w:marTop w:val="0"/>
      <w:marBottom w:val="0"/>
      <w:divBdr>
        <w:top w:val="none" w:sz="0" w:space="0" w:color="auto"/>
        <w:left w:val="none" w:sz="0" w:space="0" w:color="auto"/>
        <w:bottom w:val="none" w:sz="0" w:space="0" w:color="auto"/>
        <w:right w:val="none" w:sz="0" w:space="0" w:color="auto"/>
      </w:divBdr>
    </w:div>
    <w:div w:id="2113548907">
      <w:bodyDiv w:val="1"/>
      <w:marLeft w:val="0"/>
      <w:marRight w:val="0"/>
      <w:marTop w:val="0"/>
      <w:marBottom w:val="0"/>
      <w:divBdr>
        <w:top w:val="none" w:sz="0" w:space="0" w:color="auto"/>
        <w:left w:val="none" w:sz="0" w:space="0" w:color="auto"/>
        <w:bottom w:val="none" w:sz="0" w:space="0" w:color="auto"/>
        <w:right w:val="none" w:sz="0" w:space="0" w:color="auto"/>
      </w:divBdr>
    </w:div>
    <w:div w:id="2138794749">
      <w:bodyDiv w:val="1"/>
      <w:marLeft w:val="0"/>
      <w:marRight w:val="0"/>
      <w:marTop w:val="0"/>
      <w:marBottom w:val="0"/>
      <w:divBdr>
        <w:top w:val="none" w:sz="0" w:space="0" w:color="auto"/>
        <w:left w:val="none" w:sz="0" w:space="0" w:color="auto"/>
        <w:bottom w:val="none" w:sz="0" w:space="0" w:color="auto"/>
        <w:right w:val="none" w:sz="0" w:space="0" w:color="auto"/>
      </w:divBdr>
      <w:divsChild>
        <w:div w:id="1530416814">
          <w:marLeft w:val="0"/>
          <w:marRight w:val="0"/>
          <w:marTop w:val="0"/>
          <w:marBottom w:val="0"/>
          <w:divBdr>
            <w:top w:val="none" w:sz="0" w:space="0" w:color="auto"/>
            <w:left w:val="none" w:sz="0" w:space="0" w:color="auto"/>
            <w:bottom w:val="none" w:sz="0" w:space="0" w:color="auto"/>
            <w:right w:val="none" w:sz="0" w:space="0" w:color="auto"/>
          </w:divBdr>
          <w:divsChild>
            <w:div w:id="1136416588">
              <w:marLeft w:val="0"/>
              <w:marRight w:val="0"/>
              <w:marTop w:val="0"/>
              <w:marBottom w:val="150"/>
              <w:divBdr>
                <w:top w:val="none" w:sz="0" w:space="0" w:color="auto"/>
                <w:left w:val="none" w:sz="0" w:space="0" w:color="auto"/>
                <w:bottom w:val="none" w:sz="0" w:space="0" w:color="auto"/>
                <w:right w:val="none" w:sz="0" w:space="0" w:color="auto"/>
              </w:divBdr>
            </w:div>
            <w:div w:id="1441872862">
              <w:marLeft w:val="0"/>
              <w:marRight w:val="0"/>
              <w:marTop w:val="0"/>
              <w:marBottom w:val="0"/>
              <w:divBdr>
                <w:top w:val="none" w:sz="0" w:space="0" w:color="auto"/>
                <w:left w:val="none" w:sz="0" w:space="0" w:color="auto"/>
                <w:bottom w:val="none" w:sz="0" w:space="0" w:color="auto"/>
                <w:right w:val="none" w:sz="0" w:space="0" w:color="auto"/>
              </w:divBdr>
              <w:divsChild>
                <w:div w:id="523785680">
                  <w:marLeft w:val="0"/>
                  <w:marRight w:val="0"/>
                  <w:marTop w:val="0"/>
                  <w:marBottom w:val="105"/>
                  <w:divBdr>
                    <w:top w:val="none" w:sz="0" w:space="0" w:color="auto"/>
                    <w:left w:val="none" w:sz="0" w:space="0" w:color="auto"/>
                    <w:bottom w:val="none" w:sz="0" w:space="0" w:color="auto"/>
                    <w:right w:val="none" w:sz="0" w:space="0" w:color="auto"/>
                  </w:divBdr>
                </w:div>
                <w:div w:id="679283355">
                  <w:marLeft w:val="0"/>
                  <w:marRight w:val="0"/>
                  <w:marTop w:val="0"/>
                  <w:marBottom w:val="105"/>
                  <w:divBdr>
                    <w:top w:val="none" w:sz="0" w:space="0" w:color="auto"/>
                    <w:left w:val="none" w:sz="0" w:space="0" w:color="auto"/>
                    <w:bottom w:val="none" w:sz="0" w:space="0" w:color="auto"/>
                    <w:right w:val="none" w:sz="0" w:space="0" w:color="auto"/>
                  </w:divBdr>
                </w:div>
              </w:divsChild>
            </w:div>
            <w:div w:id="1214855011">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02/9780470118498.ch2" TargetMode="External"/><Relationship Id="rId117" Type="http://schemas.openxmlformats.org/officeDocument/2006/relationships/hyperlink" Target="https://doi.org/10.1016/j.aca.2004.08.055" TargetMode="External"/><Relationship Id="rId21" Type="http://schemas.openxmlformats.org/officeDocument/2006/relationships/hyperlink" Target="https://doi.org/10.1016/s0021-9673(03)00506-5" TargetMode="External"/><Relationship Id="rId42" Type="http://schemas.openxmlformats.org/officeDocument/2006/relationships/hyperlink" Target="https://doi.org/10.1021/ac60328a035" TargetMode="External"/><Relationship Id="rId47" Type="http://schemas.openxmlformats.org/officeDocument/2006/relationships/hyperlink" Target="https://www.ncbi.nlm.nih.gov/pubmed/?term=Bruins%20AP%5BAuthor%5D&amp;cauthor=true&amp;cauthor_uid=10952556" TargetMode="External"/><Relationship Id="rId63" Type="http://schemas.openxmlformats.org/officeDocument/2006/relationships/hyperlink" Target="https://doi.org/10.1021/ac00156a024" TargetMode="External"/><Relationship Id="rId68" Type="http://schemas.openxmlformats.org/officeDocument/2006/relationships/hyperlink" Target="https://pubs.rsc.org/en/results?searchtext=Author%3AColin%20S.%20Creaser" TargetMode="External"/><Relationship Id="rId84" Type="http://schemas.openxmlformats.org/officeDocument/2006/relationships/hyperlink" Target="https://doi.org/10.1002/mas.20329" TargetMode="External"/><Relationship Id="rId89" Type="http://schemas.openxmlformats.org/officeDocument/2006/relationships/hyperlink" Target="https://doi.org/10.1021/ac5038957" TargetMode="External"/><Relationship Id="rId112" Type="http://schemas.openxmlformats.org/officeDocument/2006/relationships/hyperlink" Target="https://doi.org/10.1002/rcm.1057" TargetMode="External"/><Relationship Id="rId16" Type="http://schemas.openxmlformats.org/officeDocument/2006/relationships/hyperlink" Target="https://doi.org/10.1103/PhysRev.18.415" TargetMode="External"/><Relationship Id="rId107" Type="http://schemas.openxmlformats.org/officeDocument/2006/relationships/hyperlink" Target="https://doi.org/10.1021/jasms.8b01488" TargetMode="External"/><Relationship Id="rId11" Type="http://schemas.openxmlformats.org/officeDocument/2006/relationships/hyperlink" Target="https://www.ncbi.nlm.nih.gov/pmc/articles/PMC1197726/" TargetMode="External"/><Relationship Id="rId32" Type="http://schemas.openxmlformats.org/officeDocument/2006/relationships/hyperlink" Target="https://en.wikipedia.org/wiki/Doi_(identifier)" TargetMode="External"/><Relationship Id="rId37" Type="http://schemas.openxmlformats.org/officeDocument/2006/relationships/hyperlink" Target="https://pubs.acs.org/action/doSearch?field1=Contrib&amp;text1=E.+C.++Horning" TargetMode="External"/><Relationship Id="rId53" Type="http://schemas.openxmlformats.org/officeDocument/2006/relationships/hyperlink" Target="https://doi.org/10.1016/S0021-9673(00)82261-X" TargetMode="External"/><Relationship Id="rId58" Type="http://schemas.openxmlformats.org/officeDocument/2006/relationships/hyperlink" Target="https://doi.org/10.1021/ac00278a003" TargetMode="External"/><Relationship Id="rId74" Type="http://schemas.openxmlformats.org/officeDocument/2006/relationships/hyperlink" Target="https://doi.org/10.1016/j.talanta.2010.07.054" TargetMode="External"/><Relationship Id="rId79" Type="http://schemas.openxmlformats.org/officeDocument/2006/relationships/hyperlink" Target="https://doi.org/10.1016/S1044-0305(94)00096-I" TargetMode="External"/><Relationship Id="rId102" Type="http://schemas.openxmlformats.org/officeDocument/2006/relationships/hyperlink" Target="https://pubs.acs.org/action/doSearch?field1=Contrib&amp;text1=Marcos++Tascon" TargetMode="External"/><Relationship Id="rId123" Type="http://schemas.openxmlformats.org/officeDocument/2006/relationships/hyperlink" Target="https://doi.org/10.1080/10826076.2010.484314" TargetMode="External"/><Relationship Id="rId5" Type="http://schemas.openxmlformats.org/officeDocument/2006/relationships/webSettings" Target="webSettings.xml"/><Relationship Id="rId90" Type="http://schemas.openxmlformats.org/officeDocument/2006/relationships/hyperlink" Target="http://dx.doi.org/10.1016/j.scitotenv.2016.07.082" TargetMode="External"/><Relationship Id="rId95" Type="http://schemas.openxmlformats.org/officeDocument/2006/relationships/hyperlink" Target="https://doi.org/10.1016/j.trac.2019.05.032" TargetMode="External"/><Relationship Id="rId22" Type="http://schemas.openxmlformats.org/officeDocument/2006/relationships/hyperlink" Target="https://pubs.acs.org/action/doSearch?field1=Contrib&amp;text1=Patrick+J.++Arpino" TargetMode="External"/><Relationship Id="rId27" Type="http://schemas.openxmlformats.org/officeDocument/2006/relationships/hyperlink" Target="https://doi.org/10.1038/293270a0" TargetMode="External"/><Relationship Id="rId43" Type="http://schemas.openxmlformats.org/officeDocument/2006/relationships/hyperlink" Target="https://doi.org/10.1093/chromsci/12.11.725" TargetMode="External"/><Relationship Id="rId48" Type="http://schemas.openxmlformats.org/officeDocument/2006/relationships/hyperlink" Target="https://doi.org/10.1021/ac0001636" TargetMode="External"/><Relationship Id="rId64" Type="http://schemas.openxmlformats.org/officeDocument/2006/relationships/hyperlink" Target="https://onlinelibrary.wiley.com/action/doSearch?ContribAuthorStored=Voyksner%2C+Robert+D" TargetMode="External"/><Relationship Id="rId69" Type="http://schemas.openxmlformats.org/officeDocument/2006/relationships/hyperlink" Target="https://pubs.rsc.org/en/results?searchtext=Author%3AJames%20W.%20Stygall" TargetMode="External"/><Relationship Id="rId113" Type="http://schemas.openxmlformats.org/officeDocument/2006/relationships/hyperlink" Target="https://scifinder.cas.org/scifinder/references/answers/D2FEAA19X86F350AFX5AF4706236F8093EC0:D32A94DDX86F350AFX3054EA2E488DB678A3/2.html?nav=eNpb85aBtYSBMbGEQcXF2MjR0sTFJcLCzM3Y1MDRLcLYwNTE1dHI1cTCwsXJzNzC0RioNKm4iEEwK7EsUS8nMS9dzzOvJDU9tUjo0YIl3xvbLZgYGD0ZWMsSc0pTK4oYBBDq_Epzk1KL2tZMleWe8qCbiYGhooCBgUETaGBGCYO0Y2iIh39QvKdfmKtfCJDh5x_vHuQfGuDp517CwJmZW5BfVAI0obiQoY6BGaiPASianVsQlFqIIgoAZSU7nw&amp;key=caplus_2019:2278950&amp;title=TWV0aG9kIGFuZCBhcHBhcmF0dXMgZm9yIGVsZWN0cm9uIGlvbml6YXRpb24gbGlxdWlkIGNocm9tYXRvZ3JhcGh5IG1hc3Mgc3BlY3Ryb21ldHJ5&amp;launchSrc=reflist&amp;pageNum=1&amp;sortKey=ACCESSION_NUMBER&amp;sortOrder=DESCENDING" TargetMode="External"/><Relationship Id="rId118" Type="http://schemas.openxmlformats.org/officeDocument/2006/relationships/hyperlink" Target="https://doi.org/10.1016/j.clinbiochem.2004.11.007" TargetMode="External"/><Relationship Id="rId80" Type="http://schemas.openxmlformats.org/officeDocument/2006/relationships/hyperlink" Target="https://doi.org/10.1007/BF02269904" TargetMode="External"/><Relationship Id="rId85" Type="http://schemas.openxmlformats.org/officeDocument/2006/relationships/hyperlink" Target="https://doi.org/10.1016/S1044-0305(01)00363-4" TargetMode="External"/><Relationship Id="rId12" Type="http://schemas.openxmlformats.org/officeDocument/2006/relationships/hyperlink" Target="https://dx.doi.org/10.1042%2Fbj0500679" TargetMode="External"/><Relationship Id="rId17" Type="http://schemas.openxmlformats.org/officeDocument/2006/relationships/hyperlink" Target="https://doi.org/10.1103/PhysRev.34.157" TargetMode="External"/><Relationship Id="rId33" Type="http://schemas.openxmlformats.org/officeDocument/2006/relationships/hyperlink" Target="https://doi.org/10.1021%2Fj150664a002" TargetMode="External"/><Relationship Id="rId38" Type="http://schemas.openxmlformats.org/officeDocument/2006/relationships/hyperlink" Target="https://pubs.acs.org/action/doSearch?field1=Contrib&amp;text1=M.+G.++Horning" TargetMode="External"/><Relationship Id="rId59" Type="http://schemas.openxmlformats.org/officeDocument/2006/relationships/hyperlink" Target="https://pubs.acs.org/action/doSearch?field1=Contrib&amp;text1=Paul+C.++Winkler" TargetMode="External"/><Relationship Id="rId103" Type="http://schemas.openxmlformats.org/officeDocument/2006/relationships/hyperlink" Target="https://pubs.acs.org/action/doSearch?field1=Contrib&amp;text1=Md.+Nazmul++Alam" TargetMode="External"/><Relationship Id="rId108" Type="http://schemas.openxmlformats.org/officeDocument/2006/relationships/hyperlink" Target="https://doi.org/10.1016/0301-0104(80)80077-2" TargetMode="External"/><Relationship Id="rId124" Type="http://schemas.openxmlformats.org/officeDocument/2006/relationships/footer" Target="footer1.xml"/><Relationship Id="rId54" Type="http://schemas.openxmlformats.org/officeDocument/2006/relationships/hyperlink" Target="https://doi.org/10.1021/ac00261a024" TargetMode="External"/><Relationship Id="rId70" Type="http://schemas.openxmlformats.org/officeDocument/2006/relationships/hyperlink" Target="https://doi.org/10.1039/AN9931801467" TargetMode="External"/><Relationship Id="rId75" Type="http://schemas.openxmlformats.org/officeDocument/2006/relationships/hyperlink" Target="https://www.sciencedirect.com/science/book/9780128096383" TargetMode="External"/><Relationship Id="rId91" Type="http://schemas.openxmlformats.org/officeDocument/2006/relationships/hyperlink" Target="https://doi.org/10.1002/pca.1342" TargetMode="External"/><Relationship Id="rId96" Type="http://schemas.openxmlformats.org/officeDocument/2006/relationships/hyperlink" Target="https://doi.org/10.1021/acs.analchem.7b02633"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pubs.acs.org/action/doSearch?field1=Contrib&amp;text1=Georges++Guiochon" TargetMode="External"/><Relationship Id="rId28" Type="http://schemas.openxmlformats.org/officeDocument/2006/relationships/hyperlink" Target="https://en.wikipedia.org/wiki/Digital_object_identifier" TargetMode="External"/><Relationship Id="rId49" Type="http://schemas.openxmlformats.org/officeDocument/2006/relationships/hyperlink" Target="https://doi.org/10.1002/bms.1200010117" TargetMode="External"/><Relationship Id="rId114" Type="http://schemas.openxmlformats.org/officeDocument/2006/relationships/hyperlink" Target="http://dx.doi.org/10.1016/j.ijms.2017.09.006" TargetMode="External"/><Relationship Id="rId119" Type="http://schemas.openxmlformats.org/officeDocument/2006/relationships/hyperlink" Target="https://www.sciencedirect.com/science/article/pii/S0021967309017397?casa_token=JnaBGkiRX0cAAAAA:KtJBjwtJVTgC8btlk3Gtrz17V_ZKIXij9WT0SrSwxvAKAt5UY3Maq04d5y9yiRsBciR-HJ0" TargetMode="External"/><Relationship Id="rId44" Type="http://schemas.openxmlformats.org/officeDocument/2006/relationships/hyperlink" Target="https://doi.org/10.1016/S1044-0305(97)00285-7" TargetMode="External"/><Relationship Id="rId60" Type="http://schemas.openxmlformats.org/officeDocument/2006/relationships/hyperlink" Target="https://pubs.acs.org/action/doSearch?field1=Contrib&amp;text1=Deborah+D.++Perkins" TargetMode="External"/><Relationship Id="rId65" Type="http://schemas.openxmlformats.org/officeDocument/2006/relationships/hyperlink" Target="https://onlinelibrary.wiley.com/action/doSearch?ContribAuthorStored=Smith%2C+Cynthia+S" TargetMode="External"/><Relationship Id="rId81" Type="http://schemas.openxmlformats.org/officeDocument/2006/relationships/hyperlink" Target="https://doi.org/10.1016/1044-0305(96)00015-3" TargetMode="External"/><Relationship Id="rId86" Type="http://schemas.openxmlformats.org/officeDocument/2006/relationships/hyperlink" Target="https://doi.org/10.1016/S0003-2670(03)00868-7" TargetMode="External"/><Relationship Id="rId13" Type="http://schemas.openxmlformats.org/officeDocument/2006/relationships/hyperlink" Target="https://doi.org/10.1021/jasms.8b00421" TargetMode="External"/><Relationship Id="rId18" Type="http://schemas.openxmlformats.org/officeDocument/2006/relationships/hyperlink" Target="https://doi.org/10.1063/1.1741386" TargetMode="External"/><Relationship Id="rId39" Type="http://schemas.openxmlformats.org/officeDocument/2006/relationships/hyperlink" Target="https://pubs.acs.org/action/doSearch?field1=Contrib&amp;text1=D.+I.++Carroll" TargetMode="External"/><Relationship Id="rId109" Type="http://schemas.openxmlformats.org/officeDocument/2006/relationships/hyperlink" Target="https://doi.org/10.1016/0301-0104(83)85234-3" TargetMode="External"/><Relationship Id="rId34" Type="http://schemas.openxmlformats.org/officeDocument/2006/relationships/hyperlink" Target="https://doi.org/10.1021/ac00280a023" TargetMode="External"/><Relationship Id="rId50" Type="http://schemas.openxmlformats.org/officeDocument/2006/relationships/hyperlink" Target="https://doi.org/10.1007/BF02311882" TargetMode="External"/><Relationship Id="rId55" Type="http://schemas.openxmlformats.org/officeDocument/2006/relationships/hyperlink" Target="https://doi.org/10.1002/bms.1200080919" TargetMode="External"/><Relationship Id="rId76" Type="http://schemas.openxmlformats.org/officeDocument/2006/relationships/hyperlink" Target="https://doi.org/10.1021/ac00057a028" TargetMode="External"/><Relationship Id="rId97" Type="http://schemas.openxmlformats.org/officeDocument/2006/relationships/hyperlink" Target="https://doi.org/10.1016/j.forc.2019.100180" TargetMode="External"/><Relationship Id="rId104" Type="http://schemas.openxmlformats.org/officeDocument/2006/relationships/hyperlink" Target="https://pubs.acs.org/action/doSearch?field1=Contrib&amp;text1=Germ%C3%A1n+Augusto++G%C3%B3mez-R%C3%ADos" TargetMode="External"/><Relationship Id="rId120" Type="http://schemas.openxmlformats.org/officeDocument/2006/relationships/hyperlink" Target="https://www.sciencedirect.com/science/article/pii/S0021967309017397?casa_token=JnaBGkiRX0cAAAAA:KtJBjwtJVTgC8btlk3Gtrz17V_ZKIXij9WT0SrSwxvAKAt5UY3Maq04d5y9yiRsBciR-HJ0" TargetMode="External"/><Relationship Id="rId125"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s://scifinder.cas.org/scifinder/references/answers/D2FEAA19X86F350AFX5AF4706236F8093EC0:D3284F75X86F350AFX2382D1E02D91595747/5.html?nav=eNpb85aBtYSBMbGEQcXF2MjCxM3cNMLCzM3Y1MDRLcLI2MLIxdDVwMjF0tDU0tTcxByoNKm4iEEwK7EsUS8nMS9dzzOvJDU9tUjo0YIl3xvbLZgYGD0ZWMsSc0pTK4oYBBDq_Epzk1KL2tZMleWe8qCbiYGhooCBgUEVaGBGCYO0Y2iIh39QvKdfmKtfCJDh5x_vHuQfGuDp517CwJmZW5BfVAI0obiQoY6BGaiPASianVsQlFqIIgoANGg7VQ&amp;key=caplus_2011:83163&amp;title=TGlxdWlkIGNocm9tYXRvZ3JhcGh5LXBhcnRpY2xlIGJlYW0gZWxlY3Ryb24gaW9uaXphdGlvbiBtYXNzIHNwZWN0cm9tZXRyeSBtZXRob2QgZm9yIGFuYWx5c2lzIG9mIGJvdGFuaWNhbCBleHRyYWN0czogZXZhbHVhdGlvbiBvZiBlcGhlZHJpbmUgYWxrYWxvaWRzIGluIHN0YW5kYXJkIHJlZmVyZW5jZSBtYXRlcmlhbHM&amp;launchSrc=reflist&amp;pageNum=1&amp;sortKey=ACCESSION_NUMBER&amp;sortOrder=DESCENDING" TargetMode="External"/><Relationship Id="rId92" Type="http://schemas.openxmlformats.org/officeDocument/2006/relationships/hyperlink" Target="https://doi.org/10.1002/jssc.201501366" TargetMode="External"/><Relationship Id="rId2" Type="http://schemas.openxmlformats.org/officeDocument/2006/relationships/numbering" Target="numbering.xml"/><Relationship Id="rId29" Type="http://schemas.openxmlformats.org/officeDocument/2006/relationships/hyperlink" Target="https://en.wikipedia.org/wiki/Digital_object_identifier" TargetMode="External"/><Relationship Id="rId24" Type="http://schemas.openxmlformats.org/officeDocument/2006/relationships/hyperlink" Target="https://doi.org/10.1021/ac50043a001" TargetMode="External"/><Relationship Id="rId40" Type="http://schemas.openxmlformats.org/officeDocument/2006/relationships/hyperlink" Target="https://pubs.acs.org/action/doSearch?field1=Contrib&amp;text1=I.++Dzidic" TargetMode="External"/><Relationship Id="rId45" Type="http://schemas.openxmlformats.org/officeDocument/2006/relationships/hyperlink" Target="https://www.ncbi.nlm.nih.gov/pubmed/?term=Robb%20DB%5BAuthor%5D&amp;cauthor=true&amp;cauthor_uid=10952556" TargetMode="External"/><Relationship Id="rId66" Type="http://schemas.openxmlformats.org/officeDocument/2006/relationships/hyperlink" Target="https://onlinelibrary.wiley.com/action/doSearch?ContribAuthorStored=Knox%2C+Patrick+C" TargetMode="External"/><Relationship Id="rId87" Type="http://schemas.openxmlformats.org/officeDocument/2006/relationships/hyperlink" Target="https://doi.org/10.1093/jaoac/86.5.941" TargetMode="External"/><Relationship Id="rId110" Type="http://schemas.openxmlformats.org/officeDocument/2006/relationships/hyperlink" Target="https://doi.org/10.1016/0168-1176(94)03960-7" TargetMode="External"/><Relationship Id="rId115" Type="http://schemas.openxmlformats.org/officeDocument/2006/relationships/hyperlink" Target="https://doi.org/10.1016/j.chroma.2019.460581" TargetMode="External"/><Relationship Id="rId61" Type="http://schemas.openxmlformats.org/officeDocument/2006/relationships/hyperlink" Target="https://pubs.acs.org/action/doSearch?field1=Contrib&amp;text1=William+K.++Williams" TargetMode="External"/><Relationship Id="rId82" Type="http://schemas.openxmlformats.org/officeDocument/2006/relationships/hyperlink" Target="https://doi.org/10.1016/S0021-9673(99)00708-6" TargetMode="External"/><Relationship Id="rId19" Type="http://schemas.openxmlformats.org/officeDocument/2006/relationships/hyperlink" Target="https://doi.org/10.1007/s13361-010-0021-8" TargetMode="External"/><Relationship Id="rId14" Type="http://schemas.openxmlformats.org/officeDocument/2006/relationships/hyperlink" Target="https://doi.org/10.1021/ac50164a024" TargetMode="External"/><Relationship Id="rId30" Type="http://schemas.openxmlformats.org/officeDocument/2006/relationships/hyperlink" Target="https://doi.org/10.1021%2Fac00207a715" TargetMode="External"/><Relationship Id="rId35" Type="http://schemas.openxmlformats.org/officeDocument/2006/relationships/hyperlink" Target="https://en.wikipedia.org/wiki/Doi_(identifier)" TargetMode="External"/><Relationship Id="rId56" Type="http://schemas.openxmlformats.org/officeDocument/2006/relationships/hyperlink" Target="https://pubs.acs.org/action/doSearch?field1=Contrib&amp;text1=Ross+C.++Willoughby" TargetMode="External"/><Relationship Id="rId77" Type="http://schemas.openxmlformats.org/officeDocument/2006/relationships/hyperlink" Target="https://doi.org/10.1016/S1044-0305(98)00084-1" TargetMode="External"/><Relationship Id="rId100" Type="http://schemas.openxmlformats.org/officeDocument/2006/relationships/hyperlink" Target="https://dx.doi.org/10.1021/jasms.9b00143" TargetMode="External"/><Relationship Id="rId105" Type="http://schemas.openxmlformats.org/officeDocument/2006/relationships/hyperlink" Target="https://pubs.acs.org/action/doSearch?field1=Contrib&amp;text1=Janusz++Pawliszyn" TargetMode="External"/><Relationship Id="rId126" Type="http://schemas.openxmlformats.org/officeDocument/2006/relationships/fontTable" Target="fontTable.xml"/><Relationship Id="rId8" Type="http://schemas.openxmlformats.org/officeDocument/2006/relationships/hyperlink" Target="mailto:giorgio.famiglini@uniurb.it" TargetMode="External"/><Relationship Id="rId51" Type="http://schemas.openxmlformats.org/officeDocument/2006/relationships/hyperlink" Target="https://www.sciencedirect.com/science/article/abs/pii/S002196730082261X" TargetMode="External"/><Relationship Id="rId72" Type="http://schemas.openxmlformats.org/officeDocument/2006/relationships/hyperlink" Target="https://doi.org/10.1093/jaoac/93.6.1788" TargetMode="External"/><Relationship Id="rId93" Type="http://schemas.openxmlformats.org/officeDocument/2006/relationships/hyperlink" Target="https://doi.org/10.1002/elps.201300462" TargetMode="External"/><Relationship Id="rId98" Type="http://schemas.openxmlformats.org/officeDocument/2006/relationships/hyperlink" Target="https://doi.org/10.1016/j.chroma.2019.01.034" TargetMode="External"/><Relationship Id="rId121" Type="http://schemas.openxmlformats.org/officeDocument/2006/relationships/hyperlink" Target="https://www.sciencedirect.com/science/article/pii/S0021967309017397?casa_token=JnaBGkiRX0cAAAAA:KtJBjwtJVTgC8btlk3Gtrz17V_ZKIXij9WT0SrSwxvAKAt5UY3Maq04d5y9yiRsBciR-HJ0" TargetMode="External"/><Relationship Id="rId3" Type="http://schemas.openxmlformats.org/officeDocument/2006/relationships/styles" Target="styles.xml"/><Relationship Id="rId25" Type="http://schemas.openxmlformats.org/officeDocument/2006/relationships/hyperlink" Target="https://doi.org/10.1007/s13361-010-0021-8" TargetMode="External"/><Relationship Id="rId46" Type="http://schemas.openxmlformats.org/officeDocument/2006/relationships/hyperlink" Target="https://www.ncbi.nlm.nih.gov/pubmed/?term=Covey%20TR%5BAuthor%5D&amp;cauthor=true&amp;cauthor_uid=10952556" TargetMode="External"/><Relationship Id="rId67" Type="http://schemas.openxmlformats.org/officeDocument/2006/relationships/hyperlink" Target="https://doi.org/10.1002/bms.1200190902" TargetMode="External"/><Relationship Id="rId116" Type="http://schemas.openxmlformats.org/officeDocument/2006/relationships/hyperlink" Target="https://doi.org/10.1021/ac020361s" TargetMode="External"/><Relationship Id="rId20" Type="http://schemas.openxmlformats.org/officeDocument/2006/relationships/hyperlink" Target="https://doi.org/10.1002/(SICI)1096-9888(199903)34:3%3C157::AID-JMS804%3E3.0.CO;2-4" TargetMode="External"/><Relationship Id="rId41" Type="http://schemas.openxmlformats.org/officeDocument/2006/relationships/hyperlink" Target="https://pubs.acs.org/action/doSearch?field1=Contrib&amp;text1=R.+N.++Stillwell" TargetMode="External"/><Relationship Id="rId62" Type="http://schemas.openxmlformats.org/officeDocument/2006/relationships/hyperlink" Target="https://pubs.acs.org/action/doSearch?field1=Contrib&amp;text1=Richard+F.++Browner" TargetMode="External"/><Relationship Id="rId83" Type="http://schemas.openxmlformats.org/officeDocument/2006/relationships/hyperlink" Target="https://doi.org/10.1002/mas.1004" TargetMode="External"/><Relationship Id="rId88" Type="http://schemas.openxmlformats.org/officeDocument/2006/relationships/hyperlink" Target="https://doi.org/10.1016/j.chemosphere.2007.03.026" TargetMode="External"/><Relationship Id="rId111" Type="http://schemas.openxmlformats.org/officeDocument/2006/relationships/hyperlink" Target="https://doi.org/10.1016/1044-0305(96)80519-8" TargetMode="External"/><Relationship Id="rId15" Type="http://schemas.openxmlformats.org/officeDocument/2006/relationships/hyperlink" Target="https://doi.org/10.1103/PhysRev.11.316" TargetMode="External"/><Relationship Id="rId36" Type="http://schemas.openxmlformats.org/officeDocument/2006/relationships/hyperlink" Target="https://doi.org/10.1126%2Fscience.2675315" TargetMode="External"/><Relationship Id="rId57" Type="http://schemas.openxmlformats.org/officeDocument/2006/relationships/hyperlink" Target="https://pubs.acs.org/action/doSearch?field1=Contrib&amp;text1=Richard+F.++Browner" TargetMode="External"/><Relationship Id="rId106" Type="http://schemas.openxmlformats.org/officeDocument/2006/relationships/hyperlink" Target="https://doi.org/10.1021/acs.analchem.7b04295" TargetMode="External"/><Relationship Id="rId127" Type="http://schemas.openxmlformats.org/officeDocument/2006/relationships/theme" Target="theme/theme1.xml"/><Relationship Id="rId10" Type="http://schemas.openxmlformats.org/officeDocument/2006/relationships/hyperlink" Target="https://www.britannica.com/biography/Anthony-T-James" TargetMode="External"/><Relationship Id="rId31" Type="http://schemas.openxmlformats.org/officeDocument/2006/relationships/hyperlink" Target="https://doi.org/10.1063/1.1670391" TargetMode="External"/><Relationship Id="rId52" Type="http://schemas.openxmlformats.org/officeDocument/2006/relationships/hyperlink" Target="https://www.sciencedirect.com/science/article/abs/pii/S002196730082261X" TargetMode="External"/><Relationship Id="rId73" Type="http://schemas.openxmlformats.org/officeDocument/2006/relationships/hyperlink" Target="https://scifinder.cas.org/scifinder/references/answers/D2FEAA19X86F350AFX5AF4706236F8093EC0:D3284F75X86F350AFX2382D1E02D91595747/6.html?nav=eNpb85aBtYSBMbGEQcXF2MjCxM3cNMLCzM3Y1MDRLcLI2MLIxdDVwMjF0tDU0tTcxByoNKm4iEEwK7EsUS8nMS9dzzOvJDU9tUjo0YIl3xvbLZgYGD0ZWMsSc0pTK4oYBBDq_Epzk1KL2tZMleWe8qCbiYGhooCBgUEVaGBGCYO0Y2iIh39QvKdfmKtfCJDh5x_vHuQfGuDp517CwJmZW5BfVAI0obiQoY6BGaiPASianVsQlFqIIgoANGg7VQ&amp;key=caplus_2010:1216109&amp;title=RGV0ZXJtaW5hdGlvbiBvZiBjYXRlY2hpbnMgYW5kIGNhZmZlaW5lIGluIHByb3Bvc2VkIGdyZWVuIHRlYSBzdGFuZGFyZCByZWZlcmVuY2UgbWF0ZXJpYWxzIGJ5IGxpcXVpZCBjaHJvbWF0b2dyYXBoeS1wYXJ0aWNsZSBiZWFtL2VsZWN0cm9uIGlvbml6YXRpb24gbWFzcyBzcGVjdHJvbWV0cnkgKExDLVBCL0VJTVMp&amp;launchSrc=reflist&amp;pageNum=1&amp;sortKey=ACCESSION_NUMBER&amp;sortOrder=DESCENDING" TargetMode="External"/><Relationship Id="rId78" Type="http://schemas.openxmlformats.org/officeDocument/2006/relationships/hyperlink" Target="http://dx.doi.org/10.1021/es990340o" TargetMode="External"/><Relationship Id="rId94" Type="http://schemas.openxmlformats.org/officeDocument/2006/relationships/hyperlink" Target="https://doi.org/10.1021/ac1004585" TargetMode="External"/><Relationship Id="rId99" Type="http://schemas.openxmlformats.org/officeDocument/2006/relationships/hyperlink" Target="https://doi.org/10.1021/acs.analchem.8b04949" TargetMode="External"/><Relationship Id="rId101" Type="http://schemas.openxmlformats.org/officeDocument/2006/relationships/hyperlink" Target="https://doi.org/10.1021/jasms.0c00303" TargetMode="External"/><Relationship Id="rId122" Type="http://schemas.openxmlformats.org/officeDocument/2006/relationships/hyperlink" Target="https://doi.org/10.1016/j.chroma.2009.11.060" TargetMode="External"/><Relationship Id="rId4" Type="http://schemas.openxmlformats.org/officeDocument/2006/relationships/settings" Target="settings.xml"/><Relationship Id="rId9" Type="http://schemas.openxmlformats.org/officeDocument/2006/relationships/hyperlink" Target="mailto:achille.cappiello@uniurb.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97F7EE-5257-4844-A95C-CC1E50DDC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13668</Words>
  <Characters>77911</Characters>
  <Application>Microsoft Office Word</Application>
  <DocSecurity>0</DocSecurity>
  <Lines>649</Lines>
  <Paragraphs>182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91397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achille cappiello</dc:creator>
  <cp:keywords/>
  <dc:description/>
  <cp:lastModifiedBy>gfamiglini@gmail.com</cp:lastModifiedBy>
  <cp:revision>2</cp:revision>
  <cp:lastPrinted>2021-02-16T07:22:00Z</cp:lastPrinted>
  <dcterms:created xsi:type="dcterms:W3CDTF">2021-05-26T11:10:00Z</dcterms:created>
  <dcterms:modified xsi:type="dcterms:W3CDTF">2021-05-26T11:10:00Z</dcterms:modified>
</cp:coreProperties>
</file>